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0"/>
        <w:jc w:val="both"/>
        <w:outlineLvl w:val="0"/>
        <w:rPr>
          <w:rFonts w:ascii="Times New Roman" w:hAnsi="Times New Roman" w:cs="Times New Roman"/>
          <w:sz w:val="28"/>
          <w:szCs w:val="28"/>
        </w:rPr>
      </w:pPr>
      <w:r w:rsidRPr="008D40E6">
        <w:rPr>
          <w:rFonts w:ascii="Times New Roman" w:hAnsi="Times New Roman" w:cs="Times New Roman"/>
          <w:sz w:val="28"/>
          <w:szCs w:val="28"/>
        </w:rPr>
        <w:t>Зарегистрировано в Национальном реестре правовых актов</w:t>
      </w:r>
    </w:p>
    <w:p w:rsidR="003648C6" w:rsidRPr="008D40E6" w:rsidRDefault="003648C6">
      <w:pPr>
        <w:pStyle w:val="ConsPlusNormal"/>
        <w:widowControl/>
        <w:ind w:firstLine="0"/>
        <w:jc w:val="both"/>
        <w:rPr>
          <w:rFonts w:ascii="Times New Roman" w:hAnsi="Times New Roman" w:cs="Times New Roman"/>
          <w:sz w:val="28"/>
          <w:szCs w:val="28"/>
        </w:rPr>
      </w:pPr>
      <w:r w:rsidRPr="008D40E6">
        <w:rPr>
          <w:rFonts w:ascii="Times New Roman" w:hAnsi="Times New Roman" w:cs="Times New Roman"/>
          <w:sz w:val="28"/>
          <w:szCs w:val="28"/>
        </w:rPr>
        <w:t>Республики Беларусь 14 ноября 2006 г. N 5/24198</w:t>
      </w:r>
    </w:p>
    <w:p w:rsidR="003648C6" w:rsidRPr="008D40E6" w:rsidRDefault="003648C6">
      <w:pPr>
        <w:pStyle w:val="ConsPlusNonformat"/>
        <w:widowControl/>
        <w:pBdr>
          <w:top w:val="single" w:sz="6" w:space="0" w:color="auto"/>
        </w:pBdr>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ПОСТАНОВЛЕНИЕ СОВЕТА МИНИСТРОВ РЕСПУБЛИКИ БЕЛАРУСЬ</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9 ноября 2006 г. N 1502</w:t>
      </w:r>
    </w:p>
    <w:p w:rsidR="003648C6" w:rsidRPr="008D40E6" w:rsidRDefault="003648C6">
      <w:pPr>
        <w:pStyle w:val="ConsPlusTitle"/>
        <w:widowControl/>
        <w:jc w:val="center"/>
        <w:rPr>
          <w:rFonts w:ascii="Times New Roman" w:hAnsi="Times New Roman" w:cs="Times New Roman"/>
          <w:sz w:val="28"/>
          <w:szCs w:val="28"/>
        </w:rPr>
      </w:pP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ОБ УТВЕРЖДЕНИИ ПОЛОЖЕНИЯ О ЗОЛОТОЙ, СЕРЕБРЯНОЙ МЕДАЛЯХ</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"ЗА ОТЛИЧНЫЕ УСПЕХИ В УЧЕБНОЙ ДЕЯТЕЛЬНОСТИ" И ПОХВАЛЬНОМ</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ЛИСТЕ "ЗА ОСОБЫЕ УСПЕХИ В ИЗУЧЕНИИ ОТДЕЛЬНЫХ ПРЕДМЕТОВ"</w:t>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В соответствии со статьей 38 Закона Республики Беларусь от 5 июля 2006 года "Об общем среднем образовании" Совет Министров Республики Беларусь ПОСТАНОВЛЯЕТ: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 Утвердить прилагаемое Положение о золотой, серебряной медалях "За отличные успехи в учебной деятельности" и похвальном листе "За особые успехи в изучении отдельных предметов".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2. Признать утратившим силу постановление Совета Министров Республики Беларусь от 8 октября 2002 г. N 1400 "Аб зацвярджэннi Палажэння аб залатым i сярэбраным медалях "За выдатныя вынiкi ў вучэбнай дзейнасцi" i пахвальным лiсце "За асаблiвыя поспехi ў вывучэннi асобных прадметаў" (Национальный реестр правовых актов Республики Беларусь, 2002 г., N 117, 5/11297).</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3. Настоящее постановление вступает в силу с 13 января 2007 г.</w:t>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0"/>
        <w:rPr>
          <w:rFonts w:ascii="Times New Roman" w:hAnsi="Times New Roman" w:cs="Times New Roman"/>
          <w:sz w:val="28"/>
          <w:szCs w:val="28"/>
        </w:rPr>
      </w:pPr>
      <w:r w:rsidRPr="008D40E6">
        <w:rPr>
          <w:rFonts w:ascii="Times New Roman" w:hAnsi="Times New Roman" w:cs="Times New Roman"/>
          <w:sz w:val="28"/>
          <w:szCs w:val="28"/>
        </w:rPr>
        <w:t>Первый заместитель Премьер-министра</w:t>
      </w:r>
    </w:p>
    <w:p w:rsidR="003648C6" w:rsidRPr="008D40E6" w:rsidRDefault="003648C6">
      <w:pPr>
        <w:pStyle w:val="ConsPlusNormal"/>
        <w:widowControl/>
        <w:ind w:firstLine="0"/>
        <w:jc w:val="both"/>
        <w:rPr>
          <w:rFonts w:ascii="Times New Roman" w:hAnsi="Times New Roman" w:cs="Times New Roman"/>
          <w:sz w:val="28"/>
          <w:szCs w:val="28"/>
        </w:rPr>
      </w:pPr>
      <w:r w:rsidRPr="008D40E6">
        <w:rPr>
          <w:rFonts w:ascii="Times New Roman" w:hAnsi="Times New Roman" w:cs="Times New Roman"/>
          <w:sz w:val="28"/>
          <w:szCs w:val="28"/>
        </w:rPr>
        <w:t>Республики Беларусь В.СЕМАШКО</w:t>
      </w:r>
      <w:r w:rsidRPr="008D40E6">
        <w:rPr>
          <w:rFonts w:ascii="Times New Roman" w:hAnsi="Times New Roman" w:cs="Times New Roman"/>
          <w:sz w:val="28"/>
          <w:szCs w:val="28"/>
        </w:rPr>
        <w:br/>
      </w:r>
      <w:r w:rsidRPr="008D40E6">
        <w:rPr>
          <w:rFonts w:ascii="Times New Roman" w:hAnsi="Times New Roman" w:cs="Times New Roman"/>
          <w:sz w:val="28"/>
          <w:szCs w:val="28"/>
        </w:rPr>
        <w:br/>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nformat"/>
        <w:widowControl/>
        <w:rPr>
          <w:rFonts w:ascii="Times New Roman" w:hAnsi="Times New Roman" w:cs="Times New Roman"/>
          <w:sz w:val="28"/>
          <w:szCs w:val="28"/>
        </w:rPr>
      </w:pPr>
      <w:r w:rsidRPr="008D40E6">
        <w:rPr>
          <w:rFonts w:ascii="Times New Roman" w:hAnsi="Times New Roman" w:cs="Times New Roman"/>
          <w:sz w:val="28"/>
          <w:szCs w:val="28"/>
        </w:rPr>
        <w:t xml:space="preserve">                                                 УТВЕРЖДЕНО</w:t>
      </w:r>
    </w:p>
    <w:p w:rsidR="003648C6" w:rsidRPr="008D40E6" w:rsidRDefault="003648C6">
      <w:pPr>
        <w:pStyle w:val="ConsPlusNonformat"/>
        <w:widowControl/>
        <w:rPr>
          <w:rFonts w:ascii="Times New Roman" w:hAnsi="Times New Roman" w:cs="Times New Roman"/>
          <w:sz w:val="28"/>
          <w:szCs w:val="28"/>
        </w:rPr>
      </w:pPr>
      <w:r w:rsidRPr="008D40E6">
        <w:rPr>
          <w:rFonts w:ascii="Times New Roman" w:hAnsi="Times New Roman" w:cs="Times New Roman"/>
          <w:sz w:val="28"/>
          <w:szCs w:val="28"/>
        </w:rPr>
        <w:t xml:space="preserve">                                                 Постановление</w:t>
      </w:r>
    </w:p>
    <w:p w:rsidR="003648C6" w:rsidRPr="008D40E6" w:rsidRDefault="003648C6">
      <w:pPr>
        <w:pStyle w:val="ConsPlusNonformat"/>
        <w:widowControl/>
        <w:rPr>
          <w:rFonts w:ascii="Times New Roman" w:hAnsi="Times New Roman" w:cs="Times New Roman"/>
          <w:sz w:val="28"/>
          <w:szCs w:val="28"/>
        </w:rPr>
      </w:pPr>
      <w:r w:rsidRPr="008D40E6">
        <w:rPr>
          <w:rFonts w:ascii="Times New Roman" w:hAnsi="Times New Roman" w:cs="Times New Roman"/>
          <w:sz w:val="28"/>
          <w:szCs w:val="28"/>
        </w:rPr>
        <w:t xml:space="preserve">                                                 Совета Министров</w:t>
      </w:r>
    </w:p>
    <w:p w:rsidR="003648C6" w:rsidRPr="008D40E6" w:rsidRDefault="003648C6">
      <w:pPr>
        <w:pStyle w:val="ConsPlusNonformat"/>
        <w:widowControl/>
        <w:rPr>
          <w:rFonts w:ascii="Times New Roman" w:hAnsi="Times New Roman" w:cs="Times New Roman"/>
          <w:sz w:val="28"/>
          <w:szCs w:val="28"/>
        </w:rPr>
      </w:pPr>
      <w:r w:rsidRPr="008D40E6">
        <w:rPr>
          <w:rFonts w:ascii="Times New Roman" w:hAnsi="Times New Roman" w:cs="Times New Roman"/>
          <w:sz w:val="28"/>
          <w:szCs w:val="28"/>
        </w:rPr>
        <w:t xml:space="preserve">                                                 Республики Беларусь</w:t>
      </w:r>
    </w:p>
    <w:p w:rsidR="003648C6" w:rsidRPr="008D40E6" w:rsidRDefault="003648C6">
      <w:pPr>
        <w:pStyle w:val="ConsPlusNonformat"/>
        <w:widowControl/>
        <w:rPr>
          <w:rFonts w:ascii="Times New Roman" w:hAnsi="Times New Roman" w:cs="Times New Roman"/>
          <w:sz w:val="28"/>
          <w:szCs w:val="28"/>
        </w:rPr>
      </w:pPr>
      <w:r w:rsidRPr="008D40E6">
        <w:rPr>
          <w:rFonts w:ascii="Times New Roman" w:hAnsi="Times New Roman" w:cs="Times New Roman"/>
          <w:sz w:val="28"/>
          <w:szCs w:val="28"/>
        </w:rPr>
        <w:lastRenderedPageBreak/>
        <w:t xml:space="preserve">                                                 09.11.2006 N 1502</w:t>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ПОЛОЖЕНИЕ</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О ЗОЛОТОЙ, СЕРЕБРЯНОЙ МЕДАЛЯХ "ЗА ОТЛИЧНЫЕ УСПЕХИ</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В УЧЕБНОЙ ДЕЯТЕЛЬНОСТИ" И ПОХВАЛЬНОМ ЛИСТЕ "ЗА ОСОБЫЕ</w:t>
      </w:r>
    </w:p>
    <w:p w:rsidR="003648C6" w:rsidRPr="008D40E6" w:rsidRDefault="003648C6">
      <w:pPr>
        <w:pStyle w:val="ConsPlusTitle"/>
        <w:widowControl/>
        <w:jc w:val="center"/>
        <w:rPr>
          <w:rFonts w:ascii="Times New Roman" w:hAnsi="Times New Roman" w:cs="Times New Roman"/>
          <w:sz w:val="28"/>
          <w:szCs w:val="28"/>
        </w:rPr>
      </w:pPr>
      <w:r w:rsidRPr="008D40E6">
        <w:rPr>
          <w:rFonts w:ascii="Times New Roman" w:hAnsi="Times New Roman" w:cs="Times New Roman"/>
          <w:sz w:val="28"/>
          <w:szCs w:val="28"/>
        </w:rPr>
        <w:t>УСПЕХИ В ИЗУЧЕНИИ ОТДЕЛЬНЫХ ПРЕДМЕТОВ"</w:t>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 Настоящее Положение разработано в соответствии со статьей 38 Закона Республики Беларусь от 5 июля 2006 года "Об общем среднем образовании" (Национальный реестр правовых актов Республики Беларусь, 2006 г., N 108, 2/1238) и определяет условия и порядок награждения выпускников общеобразовательных учреждений независимо от их подчиненности и форм собственности за отличные успехи в учебе и примерное поведение за период обучения на уровне общего среднего образования.</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2. Золотой медалью "За отличные успехи в учебной деятельности" (далее - золотая медаль) награждается выпускник общеобразовательного учреждения, который имеет: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свидетельство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годовые отметки "10" и (или) "9" баллов по всем учебным предметам и примерное поведение;</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экзаменационные отметки "10" и (или) "9" баллов по всем учебным предметам, по которым проводятся выпускные экзамены.</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Золотой медалью награждается также выпускник общеобразовательного учреждения, который имеет: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свидетельство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годовые отметки "10" и (или) "9" баллов, кроме учебных предметов "допризывная и медицинская подготовка", "физическая культура", по которым ему выставлены годовые отметки "8", "7" или "6" баллов, и примерное поведение;</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экзаменационные отметки "10" и (или) "9" баллов по всем учебным предметам, по которым проводятся выпускные экзамены.</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3. Серебряной медалью "За отличные успехи в учебной деятельности" (далее - серебряная медаль) награждается выпускник общеобразовательного учреждения, который имеет: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свидетельство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годовые отметки "10" и (или) "9" баллов по всем учебным предметам и примерное поведение;</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lastRenderedPageBreak/>
        <w:t>экзаменационные отметки "10" и (или) "9" баллов, кроме одного или двух учебных предметов, по которым им получены экзаменационные отметки "8", "7" или "6" баллов, на выпускных экзаменах.</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Серебряной медалью награждается также выпускник общеобразовательного учреждения, который имеет: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свидетельство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годовые отметки "10" и (или) "9", кроме учебных предметов "допризывная и медицинская подготовка", "физическая культура" и других одного-двух учебных предметов, по которым ему выставлены годовые отметки "8", "7" или "6" баллов, и примерное поведение;</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экзаменационные отметки "10" и (или) "9" баллов по учебным предметам, по которым проводятся выпускные экзамены, и "8", "7" или "6" баллов по тем же одному - двум учебным предметам, по которым ему выставлены годовые отметки "8", "7" или "6" баллов.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4. Выпускник класса с изучением специальных учебных предметов художественно-эстетической направленности общеобразовательного учреждения награждается золотой или серебряной медалью при выполнении требований, определенных пунктами 2 и 3 настоящего Положения, а также если за период обучения на III ступени общего среднего образования имеет годовые отметки "8", "7" или "6" баллов по специальным учебным предметам, экзаменационные отметки "8", "7" или "6" баллов по специальным учебным предметам, по которым проводятся выпускные экзамены.</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5. Выпускник класса с изучением специальных учебных предметов спортивной направленности общеобразовательного учреждения награждается золотой медалью при выполнении требований, определенных частью первой пункта 2 настоящего Положения.</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Выпускник класса с изучением специальных учебных предметов спортивной направленности общеобразовательного учреждения награждается серебряной медалью при выполнении требований, предусмотренных частью первой пункта 3 настоящего Положения, а также если имеет:</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свидетельство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годовые отметки "10" и (или) "9", в том числе и по учебному предмету "физическая культура", кроме одного - двух учебных предметов, по которым ему выставлены годовые отметки "8", "7" или "6" баллов, и примерное поведение;</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экзаменационные отметки "10" и (или) "9" баллов по учебным предметам, по которым проводятся выпускные экзамены, и "8", "7" или "6" баллов по тем же одному - двум учебным предметам, по которым ему выставлены годовые отметки "8", "7" или "6" баллов.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lastRenderedPageBreak/>
        <w:t>6. Награждение выпускника общеобразовательного учреждения золотой или серебряной медалью осуществляется на общих основаниях, если он не изучал отдельные учебные предметы по не зависящим от него причинам или: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был освобожден от уроков по учебному предмету "физическая культура" (кроме выпускника класса с изучением специальных учебных предметов спортивной направленности);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был освобожден от уроков по учебному предмету "трудовое обучение" (кроме выпускника класса с изучением специальных учебных предметов художественно-эстетической направленности, а также выпускника класса с изучением специальных учебных предметов спортивной направленности);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имеет по учебному предмету "физическая культура" "зачтено" (кроме выпускника класса с изучением специальных учебных предметов спортивной направленности);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был освобожден от сдачи выпускных экзаменов.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7. Похвальным листом "За особые успехи в изучении отдельных предметов" (далее - похвальный лист) награждается выпускник общеобразовательного учреждения, который:</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за период обучения на III ступени общего среднего образования достиг особых успехов в изучении одного - двух учебных предметов и имеет по ним годовые отметки "10" и (или) "9" баллов, а также сдал по ним выпускные экзамены на отметки "10" и (или) "9" баллов;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имеет по всем остальным учебным предметам годовые и экзаменационные отметки на выпускных экзаменах "10", "9", "8", "7" или "6" баллов.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8. Решение о награждении выпускников золотой или серебряной медалями принимают отделы (управления) образования местных исполнительных и распорядительных органов в двухдневный срок с момента представления общеобразовательными учреждениями необходимых документов.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9. Для принятия решения о награждении выпускников золотой или серебряной медалями общеобразовательные учреждения представляют в отделы (управления) образования местных исполнительных и распорядительных органов по месту нахождения общеобразовательного учреждения копии решения педагогического совета о представлении выпускников к награждению золотой или серебряной медалями, а также следующие документы на представляемых к награждению выпускников:</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копии свидетельств об общем базовом образовании с отличием;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ведомости годовых отметок за период обучения на III ступени общего среднего образования, экзаменационных отметок, а также итоговых отметок, которые вносятся в аттестат об общем среднем образовании;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экзаменационные письменные работы.</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lastRenderedPageBreak/>
        <w:t>Для проверки объективности оценивания экзаменационных письменных работ педагогическими работниками общеобразовательных учреждений приказом отдела (управления) образования местных исполнительных и распорядительных органов создаются комиссии, состоящие из компетентных специалистов по соответствующим учебным предметам.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10. Решение о награждении выпускников золотой или серебряной медалями отделы (управления) образования местных исполнительных и распорядительных органов в двухдневный срок в письменной форме доводят до общеобразовательных учреждений.</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11. Решение о награждении выпускников похвальным листом принимается педагогическим советом общеобразовательного учреждения и утверждается приказом директора.</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12. Награждение золотой или серебряной медалями, похвальным листом выпускников лицейских отделений (групп) учреждений, обеспечивающих получение профессионально-технического образования, осуществляется в соответствии с настоящим Положением.</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13. Выпускник, награжденный золотой или серебряной медалью, получает аттестат об общем среднем образовании особого образца.</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14. Золотые и серебряные медали, похвальные листы вручаются выпускникам одновременно с аттестатами об общем среднем образовании.</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15. Контроль за соблюдением условий награждения выпускников золотой или серебряной медалями и похвальным листом осуществляют управления образования облисполкомов и комитет по образованию Минского горисполкома.</w:t>
      </w:r>
    </w:p>
    <w:p w:rsidR="003648C6" w:rsidRPr="008D40E6" w:rsidRDefault="003648C6">
      <w:pPr>
        <w:pStyle w:val="ConsPlusNormal"/>
        <w:widowControl/>
        <w:ind w:firstLine="540"/>
        <w:jc w:val="both"/>
        <w:rPr>
          <w:rFonts w:ascii="Times New Roman" w:hAnsi="Times New Roman" w:cs="Times New Roman"/>
          <w:sz w:val="28"/>
          <w:szCs w:val="28"/>
        </w:rPr>
      </w:pPr>
      <w:r w:rsidRPr="008D40E6">
        <w:rPr>
          <w:rFonts w:ascii="Times New Roman" w:hAnsi="Times New Roman" w:cs="Times New Roman"/>
          <w:sz w:val="28"/>
          <w:szCs w:val="28"/>
        </w:rPr>
        <w:t>16. Образцы золотой, серебряной медалей "За отличные успехи в учебной деятельности" и похвального листа "За особые успехи в изучении отдельных предметов" утверждает Министерство образования.</w:t>
      </w: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rmal"/>
        <w:widowControl/>
        <w:ind w:firstLine="540"/>
        <w:jc w:val="both"/>
        <w:rPr>
          <w:rFonts w:ascii="Times New Roman" w:hAnsi="Times New Roman" w:cs="Times New Roman"/>
          <w:sz w:val="28"/>
          <w:szCs w:val="28"/>
        </w:rPr>
      </w:pPr>
    </w:p>
    <w:p w:rsidR="003648C6" w:rsidRPr="008D40E6" w:rsidRDefault="003648C6">
      <w:pPr>
        <w:pStyle w:val="ConsPlusNonformat"/>
        <w:widowControl/>
        <w:pBdr>
          <w:top w:val="single" w:sz="6" w:space="0" w:color="auto"/>
        </w:pBdr>
        <w:rPr>
          <w:rFonts w:ascii="Times New Roman" w:hAnsi="Times New Roman" w:cs="Times New Roman"/>
          <w:sz w:val="28"/>
          <w:szCs w:val="28"/>
        </w:rPr>
      </w:pPr>
    </w:p>
    <w:sectPr w:rsidR="003648C6" w:rsidRPr="008D40E6">
      <w:pgSz w:w="11907" w:h="16840" w:code="9"/>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648C6"/>
    <w:rsid w:val="003648C6"/>
    <w:rsid w:val="008D40E6"/>
    <w:rsid w:val="00D0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ConsultantPlus</dc:creator>
  <cp:keywords/>
  <dc:description/>
  <cp:lastModifiedBy>Admin</cp:lastModifiedBy>
  <cp:revision>2</cp:revision>
  <dcterms:created xsi:type="dcterms:W3CDTF">2017-05-04T06:17:00Z</dcterms:created>
  <dcterms:modified xsi:type="dcterms:W3CDTF">2017-05-04T06:17:00Z</dcterms:modified>
</cp:coreProperties>
</file>