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ЗАКОН РЕСПУБЛИКИ БЕЛАРУСЬ</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15 июля 2015 г. № 306-З</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 внесении изменений и дополнений в Закон Республики Беларусь «Об обращениях граждан и юридических лиц»</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Принят Палатой представителей 26 июня 2015 года Одобрен Советом Республики 30 июня 2015 года</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Статья 1. Внести в Закон Республики Беларусь от 18 июля 2011 года «Об обращениях граждан и юридических лиц» следующие изменения и дополнения: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абзаце восьмом слово «размещенное» заменить словами «размещенное в специальной рубрике»;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абзац двенадцатый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1 статьи 2 после слова «процедурах,» дополнить словами «обращений работника к нанимателю,».</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2 статьи 6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обращения по вопросам, не относящимся к компетенции этих организаций; обращения в неустановленные дни и часы;</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когда заявителю в ходе личного приема уже был дан исчерпывающий ответ на интересующие его вопросы;</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когда с заявителем прекращена переписка по изложенным в обращении вопросам.».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7:</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абзац четвертый после слова «истребовании» дополнить словами «, в том числе в электронной форме,»;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абзац шестой после слова «ответы» дополнить словом «(уведомления)».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8:</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после абзаца второго дополнить статью абзацем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«подавать обращения в организации, индивидуальным предпринимателям в соответствии с их компетенцией;»;</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абзацы третий–пятый считать соответственно абзацами четвертым–шестым.</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Дополнить Закон статьей 81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«Статья 81. Права организаций, индивидуальных предпринимателей</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Организации, индивидуальные предприниматели имеют право:</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запрашивать в установленном порядке документы и (или) сведения, необходимые для решения вопросов, изложенных в обращениях;</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осуществлять иные права, предусмотренные настоящим Законом и иными актами законодательства.».</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Из абзаца десятого статьи 9 слова «и решений об оставлении обращений без рассмотрения по существу» исключить.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10:</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1 дополнить частью четвертой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«Электронные обращения подаются в порядке, установленном статьей 25</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настоящего Закона.»;</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пункты 3 и 5 после слова «пяти» дополнить словом «рабочих».</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12:</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из абзаца третьего пункта 2 слова «и (или) места работы (учебы)» исключить;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абзац пятый пункта 3 после слов «(если таковое имеется)» дополнить словами «либо инициалы».</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1 статьи 13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14:</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1:</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части первой слово «решены» заменить словом «рассмотрены»;</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после части первой дополнить пункт частью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w:t>
      </w:r>
      <w:r w:rsidRPr="001B125B">
        <w:rPr>
          <w:rFonts w:ascii="Times New Roman" w:hAnsi="Times New Roman" w:cs="Times New Roman"/>
          <w:sz w:val="28"/>
          <w:szCs w:val="28"/>
          <w:lang w:val="be-BY"/>
        </w:rPr>
        <w:lastRenderedPageBreak/>
        <w:t>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часть вторую считать частью третьей;</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2 слово «решены» заменить словом «рассмотрены».</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15:</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1:</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абзац третий после слова «процедурах» дополнить словами «, обращения являются обращениями работника к нанимателю»;</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из абзаца шестого слова «если оно уже было рассмотрено по существу» исключить; пункты 3 и 4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дополнить статью пунктом 5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17:</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1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Течение сроков, определяемых месяцами или днями, исчисляется в месяцах или календарных днях, если иное не установлено настоящим Законом.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lastRenderedPageBreak/>
        <w:t xml:space="preserve"> в части второй пункта 3 слова «заявители в пятидневный срок со дня продления срока рассмотрения обращений уведомляются» заменить словами «заявителям в срок не позднее одного месяца со дня, следующего за днем поступления обращений, направляется письменное уведомление».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18:</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название статьи после слова «ответам» дополнить словом «(уведомлениям)»;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1:</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часть первую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из части третьей слова «либо об оставлении обращений без рассмотрения по существу» исключить;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2 после слова «ответы» дополнить словом «(уведомления)».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19:</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пункт 2 после слов «направляемых» и «сведения» дополнить соответственно словами «(три и более раза в течение года)» и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дополнить статью пунктом 3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«3. Порядок расчета расходов, указанных в пункте 2 настоящей статьи, устанавливается Советом Министров Республики Беларусь.».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2 статьи 20:</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слова «сообщает заявителю» и «уведомить заявителя» заменить соответственно словами «уведомляет заявителя» и «направить ответ заявителю»;</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после слова «трех» дополнить пункт словом «рабочих».</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1 статьи 21 слова «абзацем шестым» и «заявителю письменно сообщается» заменить соответственно словами «абзацами третьим, четвертым или шестым» и «заявитель письменно уведомляется».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Статью 22 дополнить пунктом 3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23:</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слова «и (или) места работы (учебы)» исключить;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после слова «нахождения» дополнить статью словами «либо указанные данные не соответствуют действительности».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статье 24:</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пункте 1:</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после части первой дополнить пункт частью следующего содержания:</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lastRenderedPageBreak/>
        <w:t xml:space="preserve"> «Замечания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часть вторую считать частью третьей;</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из пункта 5 слова «регистрируется в налоговом органе по месту постановки организации, индивидуального предпринимателя на учет,» исключить.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Статью 25 изложить в следующей редакции:</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«Статья 25. Рассмотрение электронных обращений</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lastRenderedPageBreak/>
        <w:t xml:space="preserve">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На электронные обращения даются письменные ответы (направляются письменные уведомления) в случаях, если: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электронном обращении указан адрес электронной почты, по которому по техническим причинам не удалось доставить ответ (уведомление).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22. Часть первую пункта 2 статьи 28 после слов «обращениях вопросы» дополнить словами «(при их наличии)».</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Статья 2. Совету Министров Республики Беларусь: в трехмесячный срок:</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о приведении законодательных актов в соответствие с настоящим Законом;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привести решения Правительства Республики Беларусь в соответствие с настоящим Законом;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в шестимесячный срок:</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принять иные меры по реализации положений настоящего Закона.</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Статья 3. Настоящий Закон вступает в силу в следующем порядке:</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статья 1 – через шесть месяцев после официального опубликования настоящего Закона;</w:t>
      </w: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иные положения – после официального опубликования настоящего Закона.</w:t>
      </w:r>
    </w:p>
    <w:p w:rsidR="001B125B" w:rsidRPr="001B125B" w:rsidRDefault="001B125B" w:rsidP="001B125B">
      <w:pPr>
        <w:spacing w:after="0" w:line="240" w:lineRule="auto"/>
        <w:jc w:val="both"/>
        <w:rPr>
          <w:rFonts w:ascii="Times New Roman" w:hAnsi="Times New Roman" w:cs="Times New Roman"/>
          <w:sz w:val="28"/>
          <w:szCs w:val="28"/>
          <w:lang w:val="be-BY"/>
        </w:rPr>
      </w:pPr>
    </w:p>
    <w:p w:rsidR="001B125B" w:rsidRPr="001B125B" w:rsidRDefault="001B125B" w:rsidP="001B125B">
      <w:pPr>
        <w:spacing w:after="0" w:line="240" w:lineRule="auto"/>
        <w:jc w:val="both"/>
        <w:rPr>
          <w:rFonts w:ascii="Times New Roman" w:hAnsi="Times New Roman" w:cs="Times New Roman"/>
          <w:sz w:val="28"/>
          <w:szCs w:val="28"/>
          <w:lang w:val="be-BY"/>
        </w:rPr>
      </w:pPr>
      <w:r w:rsidRPr="001B125B">
        <w:rPr>
          <w:rFonts w:ascii="Times New Roman" w:hAnsi="Times New Roman" w:cs="Times New Roman"/>
          <w:sz w:val="28"/>
          <w:szCs w:val="28"/>
          <w:lang w:val="be-BY"/>
        </w:rPr>
        <w:t xml:space="preserve">  </w:t>
      </w:r>
    </w:p>
    <w:p w:rsidR="001B125B" w:rsidRPr="001B125B" w:rsidRDefault="001B125B" w:rsidP="001B125B">
      <w:pPr>
        <w:spacing w:after="0" w:line="240" w:lineRule="auto"/>
        <w:jc w:val="both"/>
        <w:rPr>
          <w:rFonts w:ascii="Times New Roman" w:hAnsi="Times New Roman" w:cs="Times New Roman"/>
          <w:sz w:val="28"/>
          <w:szCs w:val="28"/>
          <w:lang w:val="be-BY"/>
        </w:rPr>
      </w:pPr>
    </w:p>
    <w:p w:rsidR="00E82E30" w:rsidRPr="001B125B" w:rsidRDefault="001B125B" w:rsidP="001B125B">
      <w:pPr>
        <w:spacing w:after="0" w:line="240" w:lineRule="auto"/>
        <w:jc w:val="both"/>
        <w:rPr>
          <w:rFonts w:ascii="Times New Roman" w:hAnsi="Times New Roman" w:cs="Times New Roman"/>
          <w:sz w:val="28"/>
          <w:szCs w:val="28"/>
        </w:rPr>
      </w:pPr>
      <w:r w:rsidRPr="001B125B">
        <w:rPr>
          <w:rFonts w:ascii="Times New Roman" w:hAnsi="Times New Roman" w:cs="Times New Roman"/>
          <w:sz w:val="28"/>
          <w:szCs w:val="28"/>
          <w:lang w:val="be-BY"/>
        </w:rPr>
        <w:t>Президент Республики Беларусь                           А.Лукашенко</w:t>
      </w:r>
    </w:p>
    <w:sectPr w:rsidR="00E82E30" w:rsidRPr="001B125B" w:rsidSect="00E82E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10"/>
  <w:displayHorizontalDrawingGridEvery w:val="2"/>
  <w:characterSpacingControl w:val="doNotCompress"/>
  <w:compat/>
  <w:rsids>
    <w:rsidRoot w:val="00E82E30"/>
    <w:rsid w:val="000A2AFC"/>
    <w:rsid w:val="001B125B"/>
    <w:rsid w:val="001E2376"/>
    <w:rsid w:val="00E8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2357</Words>
  <Characters>13439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2016-12-16T09:38:00Z</cp:lastPrinted>
  <dcterms:created xsi:type="dcterms:W3CDTF">2016-12-16T09:35:00Z</dcterms:created>
  <dcterms:modified xsi:type="dcterms:W3CDTF">2016-12-16T10:03:00Z</dcterms:modified>
</cp:coreProperties>
</file>