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794" w:rsidRDefault="00E02794" w:rsidP="00E0279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40"/>
          <w:szCs w:val="40"/>
        </w:rPr>
        <w:t>Семинарское занятие для родителей</w:t>
      </w:r>
    </w:p>
    <w:p w:rsidR="00E02794" w:rsidRDefault="00E02794" w:rsidP="00E0279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40"/>
          <w:szCs w:val="40"/>
        </w:rPr>
        <w:t>«Первая любовь в жизни вашего ребенка</w:t>
      </w:r>
      <w:bookmarkStart w:id="0" w:name="_GoBack"/>
      <w:bookmarkEnd w:id="0"/>
      <w:r>
        <w:rPr>
          <w:rStyle w:val="c5"/>
          <w:b/>
          <w:bCs/>
          <w:color w:val="000000"/>
          <w:sz w:val="40"/>
          <w:szCs w:val="40"/>
        </w:rPr>
        <w:t>»</w:t>
      </w:r>
    </w:p>
    <w:p w:rsidR="00E02794" w:rsidRDefault="00E02794" w:rsidP="00E0279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h.gjdgxs"/>
      <w:bookmarkEnd w:id="1"/>
      <w:r w:rsidRPr="00E02794">
        <w:rPr>
          <w:rStyle w:val="c1"/>
          <w:b/>
          <w:i/>
          <w:iCs/>
          <w:color w:val="000000"/>
          <w:sz w:val="22"/>
          <w:szCs w:val="22"/>
        </w:rPr>
        <w:t>Цель:</w:t>
      </w:r>
      <w:r>
        <w:rPr>
          <w:rStyle w:val="c1"/>
          <w:i/>
          <w:iCs/>
          <w:color w:val="000000"/>
          <w:sz w:val="22"/>
          <w:szCs w:val="22"/>
        </w:rPr>
        <w:t> </w:t>
      </w:r>
      <w:r>
        <w:rPr>
          <w:rStyle w:val="c1"/>
          <w:color w:val="000000"/>
          <w:sz w:val="22"/>
          <w:szCs w:val="22"/>
        </w:rPr>
        <w:t>повышение психолого-педагогической компетентности педагогов в вопросах нравственно-полового воспитания школьников.</w:t>
      </w:r>
    </w:p>
    <w:p w:rsidR="00E02794" w:rsidRPr="00E02794" w:rsidRDefault="00E02794" w:rsidP="00E0279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02794">
        <w:rPr>
          <w:rStyle w:val="c1"/>
          <w:b/>
          <w:i/>
          <w:iCs/>
          <w:color w:val="000000"/>
          <w:sz w:val="22"/>
          <w:szCs w:val="22"/>
        </w:rPr>
        <w:t>Задачи:</w:t>
      </w:r>
    </w:p>
    <w:p w:rsidR="00E02794" w:rsidRDefault="00E02794" w:rsidP="00E0279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2"/>
          <w:szCs w:val="22"/>
        </w:rPr>
        <w:t>-</w:t>
      </w:r>
      <w:r>
        <w:rPr>
          <w:rStyle w:val="c1"/>
          <w:color w:val="000000"/>
          <w:sz w:val="22"/>
          <w:szCs w:val="22"/>
        </w:rPr>
        <w:t> </w:t>
      </w:r>
      <w:proofErr w:type="gramStart"/>
      <w:r>
        <w:rPr>
          <w:rStyle w:val="c1"/>
          <w:color w:val="000000"/>
          <w:sz w:val="22"/>
          <w:szCs w:val="22"/>
        </w:rPr>
        <w:t>предоставление  информации</w:t>
      </w:r>
      <w:proofErr w:type="gramEnd"/>
      <w:r>
        <w:rPr>
          <w:rStyle w:val="c1"/>
          <w:color w:val="000000"/>
          <w:sz w:val="22"/>
          <w:szCs w:val="22"/>
        </w:rPr>
        <w:t xml:space="preserve"> о современных подходах к половому воспитанию школьников;</w:t>
      </w:r>
    </w:p>
    <w:p w:rsidR="00E02794" w:rsidRDefault="00E02794" w:rsidP="00E0279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- оптимизация форм и методов полового воспитания в условиях школы;</w:t>
      </w:r>
    </w:p>
    <w:p w:rsidR="00E02794" w:rsidRDefault="00E02794" w:rsidP="00E0279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- отработка навыков эффективного реагирования в ситуациях проявления подростковой сексуальности.</w:t>
      </w:r>
    </w:p>
    <w:p w:rsidR="00E02794" w:rsidRPr="00E02794" w:rsidRDefault="00E02794" w:rsidP="00E0279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02794">
        <w:rPr>
          <w:rStyle w:val="c1"/>
          <w:b/>
          <w:i/>
          <w:iCs/>
          <w:color w:val="000000"/>
          <w:sz w:val="22"/>
          <w:szCs w:val="22"/>
        </w:rPr>
        <w:t>Ход проведения:</w:t>
      </w:r>
    </w:p>
    <w:p w:rsidR="00E02794" w:rsidRDefault="00E02794" w:rsidP="00E0279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Ведущий </w:t>
      </w:r>
      <w:proofErr w:type="gramStart"/>
      <w:r>
        <w:rPr>
          <w:rStyle w:val="c1"/>
          <w:color w:val="000000"/>
          <w:sz w:val="22"/>
          <w:szCs w:val="22"/>
        </w:rPr>
        <w:t xml:space="preserve">обращается </w:t>
      </w:r>
      <w:r>
        <w:rPr>
          <w:rStyle w:val="c1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2"/>
          <w:szCs w:val="22"/>
        </w:rPr>
        <w:t>к</w:t>
      </w:r>
      <w:proofErr w:type="gramEnd"/>
      <w:r>
        <w:rPr>
          <w:rStyle w:val="c1"/>
          <w:i/>
          <w:iCs/>
          <w:color w:val="000000"/>
          <w:sz w:val="22"/>
          <w:szCs w:val="22"/>
        </w:rPr>
        <w:t> </w:t>
      </w:r>
      <w:r>
        <w:rPr>
          <w:rStyle w:val="c1"/>
          <w:color w:val="000000"/>
          <w:sz w:val="22"/>
          <w:szCs w:val="22"/>
        </w:rPr>
        <w:t>   аудитории   с   вопросом,   как   они   понимают   сущность   полового воспитания школьников.</w:t>
      </w:r>
    </w:p>
    <w:p w:rsidR="00E02794" w:rsidRDefault="00E02794" w:rsidP="00E0279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Ответы участников резюмируются ведущим.</w:t>
      </w:r>
    </w:p>
    <w:p w:rsidR="00E02794" w:rsidRDefault="00E02794" w:rsidP="00E0279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В настоящее время существует 3 подхода к пониманию сущности полового воспитания:</w:t>
      </w:r>
    </w:p>
    <w:p w:rsidR="00E02794" w:rsidRDefault="00E02794" w:rsidP="00E0279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- умалчивание, игнорирование проблемы полового воспитания;</w:t>
      </w:r>
    </w:p>
    <w:p w:rsidR="00E02794" w:rsidRDefault="00E02794" w:rsidP="00E0279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- ограничение полового воспитания вопросами полового просвещения;</w:t>
      </w:r>
    </w:p>
    <w:p w:rsidR="00E02794" w:rsidRDefault="00E02794" w:rsidP="00E0279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- подход к половому воспитанию через аспекты нравственности  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Если не ведётся целенаправленного процесса полового воспитания, то всё же существуют факторы, влияющие спонтанно. Какие это факторы? (Семья, сверстники, СМИ).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 xml:space="preserve">Семейное воспитание затрагивает самые сокровенные стороны жизни детей, которые не затрагиваются в общественном воспитании. Это богатство эмоционального мира, закладываемого семьёй, становится фундаментом сферы чувств личности. </w:t>
      </w:r>
      <w:proofErr w:type="gramStart"/>
      <w:r>
        <w:rPr>
          <w:rStyle w:val="c1"/>
          <w:color w:val="000000"/>
          <w:sz w:val="22"/>
          <w:szCs w:val="22"/>
        </w:rPr>
        <w:t>Семья  воспитывает</w:t>
      </w:r>
      <w:proofErr w:type="gramEnd"/>
      <w:r>
        <w:rPr>
          <w:rStyle w:val="c1"/>
          <w:color w:val="000000"/>
          <w:sz w:val="22"/>
          <w:szCs w:val="22"/>
        </w:rPr>
        <w:t xml:space="preserve"> ребёнка не какими-то «мероприятиями», а всем образом своей жизни.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Сталкиваясь с проявлениями интереса подростков к вопросам секса, родители часто теряются в этой ситуации.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 xml:space="preserve">Роль сверстников в половом воспитании обычно определяется тем, чего не делают взрослые. Именно они оказываются основным источником информации о половых различиях и сексуальном поведении. Эта информация </w:t>
      </w:r>
      <w:proofErr w:type="spellStart"/>
      <w:r>
        <w:rPr>
          <w:rStyle w:val="c1"/>
          <w:color w:val="000000"/>
          <w:sz w:val="22"/>
          <w:szCs w:val="22"/>
        </w:rPr>
        <w:t>немедленна</w:t>
      </w:r>
      <w:proofErr w:type="spellEnd"/>
      <w:r>
        <w:rPr>
          <w:rStyle w:val="c1"/>
          <w:color w:val="000000"/>
          <w:sz w:val="22"/>
          <w:szCs w:val="22"/>
        </w:rPr>
        <w:t>, откровенна, реалистична, но очень неточна, часто опошлена. Мы не можем не признать существования особой, преимущественно скрытой от глаз взрослых, детской субкультуры. Характерная её черта «...демонстративное противопоставление «</w:t>
      </w:r>
      <w:proofErr w:type="gramStart"/>
      <w:r>
        <w:rPr>
          <w:rStyle w:val="c1"/>
          <w:color w:val="000000"/>
          <w:sz w:val="22"/>
          <w:szCs w:val="22"/>
        </w:rPr>
        <w:t>правильному»  миру</w:t>
      </w:r>
      <w:proofErr w:type="gramEnd"/>
      <w:r>
        <w:rPr>
          <w:rStyle w:val="c1"/>
          <w:color w:val="000000"/>
          <w:sz w:val="22"/>
          <w:szCs w:val="22"/>
        </w:rPr>
        <w:t xml:space="preserve"> взрослых и даже пародирование этого мира, позволяющее детям почувствовать свою самостоятельность, утвердить собственные нормы и ценности (</w:t>
      </w:r>
      <w:proofErr w:type="spellStart"/>
      <w:r>
        <w:rPr>
          <w:rStyle w:val="c1"/>
          <w:color w:val="000000"/>
          <w:sz w:val="22"/>
          <w:szCs w:val="22"/>
        </w:rPr>
        <w:t>Осорина</w:t>
      </w:r>
      <w:proofErr w:type="spellEnd"/>
      <w:r>
        <w:rPr>
          <w:rStyle w:val="c1"/>
          <w:color w:val="000000"/>
          <w:sz w:val="22"/>
          <w:szCs w:val="22"/>
        </w:rPr>
        <w:t xml:space="preserve"> М.В. Современный детский фольклор как предмет междисциплинарных исследований. Советская этнография, 1983, № 3, стр. 36).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 xml:space="preserve">Именно в среде сверстников ребёнок может испытывать себя как представителя: пола, апробировать усваиваемые </w:t>
      </w:r>
      <w:proofErr w:type="spellStart"/>
      <w:r>
        <w:rPr>
          <w:rStyle w:val="c1"/>
          <w:color w:val="000000"/>
          <w:sz w:val="22"/>
          <w:szCs w:val="22"/>
        </w:rPr>
        <w:t>полоролевые</w:t>
      </w:r>
      <w:proofErr w:type="spellEnd"/>
      <w:r>
        <w:rPr>
          <w:rStyle w:val="c1"/>
          <w:color w:val="000000"/>
          <w:sz w:val="22"/>
          <w:szCs w:val="22"/>
        </w:rPr>
        <w:t xml:space="preserve"> установки. Поведение будет силы зависеть от того, каковы правила в данной конкретной компании.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Сюда присоединяется мощное влияние СМИ, которые грубо искажают реальность сексуальной любви. Подчёркивается именно физиологическая сторона сексуальных отношений.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 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Сторонники   второго   подхода   к   половому   воспитанию, сводящие его к вопросам полового просвещения; исходят из убеждения, что бессмысленно призывать подростка изменить своё поведение, и поэтому основное внимание надо уделять физиологическим аспектам полового созревания, сексуальных отношений и вопросам контрацепции. Применение такого подхода в США показало, что сексуальная активность стала выше на 50%. Это произошло потому, что внимание акцентировалось на данной теме, а нравственной базы нет.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 xml:space="preserve">         Мы считаем наиболее целесообразным подход к половому воспитанию через аспекты нравственности. Необходимо не только и не столько половое просвещение, сколько именно половое воспитание в широком смысле, который в данном случае надо </w:t>
      </w:r>
      <w:proofErr w:type="gramStart"/>
      <w:r>
        <w:rPr>
          <w:rStyle w:val="c1"/>
          <w:color w:val="000000"/>
          <w:sz w:val="22"/>
          <w:szCs w:val="22"/>
        </w:rPr>
        <w:t>понимать</w:t>
      </w:r>
      <w:proofErr w:type="gramEnd"/>
      <w:r>
        <w:rPr>
          <w:rStyle w:val="c1"/>
          <w:color w:val="000000"/>
          <w:sz w:val="22"/>
          <w:szCs w:val="22"/>
        </w:rPr>
        <w:t xml:space="preserve"> как процесс, направленный на выработку качеств, черт, свойств, установок личности определяющих отношение человека к представителям другого пола.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Нужно стремиться, чтобы у учащихся появилось чувство социальной ответственности во взаимоотношениях между людьми, выработалось адекватное понимание взрослости, таких понятий, как мужественность и женственность.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При таком подходе половое воспитание включает: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lastRenderedPageBreak/>
        <w:t>1.Анатомо-физиологическую и гигиеническую часть: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- половое созревание,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- личная гигиена.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- информация о ЗППП.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2.Социально-психологическая часть: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- понятие мужественности и женственности,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- психология межличностных отношений,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- культура общения,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- нравственные основы отношений юношей и девушек,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-  любовь как высшее человеческое чувство,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- брак и семья,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- понятие готовности к браку.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 xml:space="preserve">То есть всё то, что воспитывает целостную личность женщины и мужчины, способных адекватно осознавать и переживать свои физиологические и психологически </w:t>
      </w:r>
      <w:proofErr w:type="gramStart"/>
      <w:r>
        <w:rPr>
          <w:rStyle w:val="c1"/>
          <w:color w:val="000000"/>
          <w:sz w:val="22"/>
          <w:szCs w:val="22"/>
        </w:rPr>
        <w:t xml:space="preserve">особенности,   </w:t>
      </w:r>
      <w:proofErr w:type="gramEnd"/>
      <w:r>
        <w:rPr>
          <w:rStyle w:val="c1"/>
          <w:color w:val="000000"/>
          <w:sz w:val="22"/>
          <w:szCs w:val="22"/>
        </w:rPr>
        <w:t>      устанавливать    оптимальные    отношения    с    людьми    своего  и противоположного пола во всех сферах жизни (общественная жизнь, супружество,  </w:t>
      </w:r>
      <w:proofErr w:type="spellStart"/>
      <w:r>
        <w:rPr>
          <w:rStyle w:val="c1"/>
          <w:color w:val="000000"/>
          <w:sz w:val="22"/>
          <w:szCs w:val="22"/>
        </w:rPr>
        <w:t>родительство</w:t>
      </w:r>
      <w:proofErr w:type="spellEnd"/>
      <w:r>
        <w:rPr>
          <w:rStyle w:val="c1"/>
          <w:color w:val="000000"/>
          <w:sz w:val="22"/>
          <w:szCs w:val="22"/>
        </w:rPr>
        <w:t>, досуг и т.д.), составляет половое воспитание.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Главным его результатом должно стать умение решать возникающие в жизни реальные проблемы, связанные с отношением полов.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Для того, чтобы достигнуть этой цели, такого рода воспитание должно начинаться раннего возраста и должно быть систематичным.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2"/>
          <w:szCs w:val="22"/>
        </w:rPr>
        <w:t>В  режиме</w:t>
      </w:r>
      <w:proofErr w:type="gramEnd"/>
      <w:r>
        <w:rPr>
          <w:rStyle w:val="c1"/>
          <w:color w:val="000000"/>
          <w:sz w:val="22"/>
          <w:szCs w:val="22"/>
        </w:rPr>
        <w:t xml:space="preserve"> диалога обсуждаются вопросы: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- Кто, по Вашему мнению, должен этим заниматься?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- Каковы трудности при работе с каждой из этих категорий?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- Чем мы можем помочь семье в этом вопросе?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- Каким образом организовать работу с самими детьми?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2"/>
          <w:szCs w:val="22"/>
        </w:rPr>
        <w:t>Существуют  как</w:t>
      </w:r>
      <w:proofErr w:type="gramEnd"/>
      <w:r>
        <w:rPr>
          <w:rStyle w:val="c1"/>
          <w:color w:val="000000"/>
          <w:sz w:val="22"/>
          <w:szCs w:val="22"/>
        </w:rPr>
        <w:t xml:space="preserve"> традиционные, так и активные формы организации работы по половому воспитанию: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2"/>
          <w:szCs w:val="22"/>
        </w:rPr>
        <w:t>1) Лекция.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2"/>
          <w:szCs w:val="22"/>
        </w:rPr>
        <w:t xml:space="preserve">Преимущества:   </w:t>
      </w:r>
      <w:proofErr w:type="gramEnd"/>
      <w:r>
        <w:rPr>
          <w:rStyle w:val="c1"/>
          <w:color w:val="000000"/>
          <w:sz w:val="22"/>
          <w:szCs w:val="22"/>
        </w:rPr>
        <w:t>наличие   точного   плана,   чёткость,   логичность.   Недостаток: пассивное   участие   учеников.   Им   предлагается   принять   к   сведению   определённую информацию, их мнение об этой информации и то, насколько близко они её принимают, неизвестно.  </w:t>
      </w:r>
      <w:proofErr w:type="gramStart"/>
      <w:r>
        <w:rPr>
          <w:rStyle w:val="c1"/>
          <w:color w:val="000000"/>
          <w:sz w:val="22"/>
          <w:szCs w:val="22"/>
        </w:rPr>
        <w:t>Особенно  эффективна</w:t>
      </w:r>
      <w:proofErr w:type="gramEnd"/>
      <w:r>
        <w:rPr>
          <w:rStyle w:val="c1"/>
          <w:color w:val="000000"/>
          <w:sz w:val="22"/>
          <w:szCs w:val="22"/>
        </w:rPr>
        <w:t>,  когда приглашают специалиста - врача,  юриста психолога. Достоинство - профессиональная грамотность информации.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2"/>
          <w:szCs w:val="22"/>
        </w:rPr>
        <w:t>2) Беседа.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Может быть применена как в работе с учащимися, так и с родителями.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 xml:space="preserve">Преимущества: наличие обратной связи, активность учеников. Недостаток относительно малый объём информации, который можно вместить в одну беседу. Чтобы упорядочить течение беседы, учитель может сделать специальные заготовки по темам и предложить ученикам обсудить эти темы. По ходу </w:t>
      </w:r>
      <w:proofErr w:type="spellStart"/>
      <w:r>
        <w:rPr>
          <w:rStyle w:val="c1"/>
          <w:color w:val="000000"/>
          <w:sz w:val="22"/>
          <w:szCs w:val="22"/>
        </w:rPr>
        <w:t>oн</w:t>
      </w:r>
      <w:proofErr w:type="spellEnd"/>
      <w:r>
        <w:rPr>
          <w:rStyle w:val="c1"/>
          <w:color w:val="000000"/>
          <w:sz w:val="22"/>
          <w:szCs w:val="22"/>
        </w:rPr>
        <w:t xml:space="preserve"> задаёт вопросы, соотносит ответ ученика или родителя с собственной позицией, корректирует ответ и в заключение делает вывод.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 xml:space="preserve">Необходимо установить контакт с собеседниками в самом начале разговора. Это легче всего сделать с помощью заранее подготовленных вопросов - не очень трудных, </w:t>
      </w:r>
      <w:proofErr w:type="gramStart"/>
      <w:r>
        <w:rPr>
          <w:rStyle w:val="c1"/>
          <w:color w:val="000000"/>
          <w:sz w:val="22"/>
          <w:szCs w:val="22"/>
        </w:rPr>
        <w:t>чтобы  каждый</w:t>
      </w:r>
      <w:proofErr w:type="gramEnd"/>
      <w:r>
        <w:rPr>
          <w:rStyle w:val="c1"/>
          <w:color w:val="000000"/>
          <w:sz w:val="22"/>
          <w:szCs w:val="22"/>
        </w:rPr>
        <w:t xml:space="preserve"> мог на них ответить без замешательства.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Вот, к примеру, начало разговора с учащимися, построенное на вопросах: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- У кого есть сестра или брат?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- У кого из вас несколько братьев и сестёр?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- Кто из вас в семье один?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 xml:space="preserve">В первом случае поднимается несколько рук, во втором - единицы или таких вообще нет. Третий случай самый распространённый. Учитель делает вывод: «Итак, мы </w:t>
      </w:r>
      <w:proofErr w:type="gramStart"/>
      <w:r>
        <w:rPr>
          <w:rStyle w:val="c1"/>
          <w:color w:val="000000"/>
          <w:sz w:val="22"/>
          <w:szCs w:val="22"/>
        </w:rPr>
        <w:t>видим,  что</w:t>
      </w:r>
      <w:proofErr w:type="gramEnd"/>
      <w:r>
        <w:rPr>
          <w:rStyle w:val="c1"/>
          <w:color w:val="000000"/>
          <w:sz w:val="22"/>
          <w:szCs w:val="22"/>
        </w:rPr>
        <w:t xml:space="preserve"> современная семья - это малая семья. Отец, мать и один или 2 ребёнка. Почему у нас сегодня такие маленькие семьи? Как вы думаете, хорошо это или плохо? В чём вы видите положительные и отрицательные стороны этого явления? Разговор начался. В нём каждый может принять участие без специальной подготовки.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 xml:space="preserve">Лучше всего заранее подготовиться к ответам на детские вопросы о сексе. Эти вопросы поступают неожиданно, и лучше всего на них отвечать сразу же. Если же вы не можете дать ответ сразу, пообещайте вернуться к ответу на этот вопрос в самое ближайшее время. Для того, чтобы </w:t>
      </w:r>
      <w:r>
        <w:rPr>
          <w:rStyle w:val="c1"/>
          <w:color w:val="000000"/>
          <w:sz w:val="22"/>
          <w:szCs w:val="22"/>
        </w:rPr>
        <w:lastRenderedPageBreak/>
        <w:t xml:space="preserve">исключить эффект неожиданности, на учительский стол можно ставить коробочку для письменных вопросов, которые </w:t>
      </w:r>
      <w:proofErr w:type="gramStart"/>
      <w:r>
        <w:rPr>
          <w:rStyle w:val="c1"/>
          <w:color w:val="000000"/>
          <w:sz w:val="22"/>
          <w:szCs w:val="22"/>
        </w:rPr>
        <w:t>волнуют  учеников</w:t>
      </w:r>
      <w:proofErr w:type="gramEnd"/>
      <w:r>
        <w:rPr>
          <w:rStyle w:val="c1"/>
          <w:color w:val="000000"/>
          <w:sz w:val="22"/>
          <w:szCs w:val="22"/>
        </w:rPr>
        <w:t>, но спросить об этом вслух не представляется возможным. Типичные ошибки учителей: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-  Акцент на собственную личную жизнь. Абсолютизация личного опыта - ошибка зрелого учителя. Ему свойственна идеализация своей молодости, всего, что связано с этим временем. Создаётся иллюзорный миф о возвышенности, особенности чувств в предыдущие времена, чего якобы нет в настоящее время. Подняться над личным опытом - наиболее трудная задача учителя. Посмотреть на свою личную жизнь как всего лишь на частный случай в обширной практике семейных отношений - значит преодолеть эту ошибку. Ученики часто сами провоцируют учителя: «А как поступили бы Вы?», «А у Вас как было?». Лучше найти уклончивую форму ответа: «В молодости я была эгоистичной и самовлюблённой, от этого непросто было избавиться в семье. Отсюда те трудности, которые у меня возникали». Пример: «А могли бы Вы лично увлечься женатым человеком?» Ответ возможный: «На прошлом уроке поступил вопрос... касающийся моей личной жизни. В этом частном вопросе была поставлена очень серьёзная проблема о возможности внебрачных связей и сущности измены. Давайте подумаем вместе над этим вопросом, а в заключение я выскажу свою точку зрения».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- Попытка навязать свою точку зрения. Определённая точка зрения на семью и семейные отношения есть у каждого человека, но навязывание её недопустимо. Изложение материала в категоричной форме плохо воспринимается учениками. Не очень удачным будет монолог: «Я считаю, что...» Гораздо предпочтительнее следующие обороты: «По данным научных исследований...», «Согласно обычаям русского народа», потом уже: «Я думаю, что можно согласиться с этой точкой зрения, а вы как считаете? Точка зрения предлагается ученику, но не навязывается.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- Одобрение жестом, кивком головы, возгласом той или иной точки зрения. Ученики мгновенно подмечают реакцию учителя, и некоторые начинают корректировать свои выступления с учётом позиции учителя.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-  Морализаторский   тон   или   тем   более   нравоучения.   Даже   полное несогласие с выступлением ученика учитель должен облечь в соответствующую форму «Я думаю, ты мыслишь односторонне, я думаю, ты не до конца прав». «Такая точка зрения имеет право на существование, но не спеши к ней присоединяться, подумай, какие могут быть возражения против этого». «Мне кажется, что ты пересмотришь свою точку зрения через некоторое время. Не будь так категоричен». Не надо заставлять оправдываться.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2"/>
          <w:szCs w:val="22"/>
        </w:rPr>
        <w:t>3) Диспут.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Недостатки - неизвестно, как всё будет происходить. Для успешного проведения диспута нужно знать настроения и чаяния учеников, знать, о чём они думают, что их особенно волнует. Здесь может помочь коробочка для вопросов. На диспут лучше выносить повторяющиеся вопросы. Роль учителя состоит в том, чтобы, как говорится, подбрасывать поленья, поддерживая огонь. Для этого необходимо продумать дополнительные вопросы.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Например, мы хотим провести диспут на тему «Ранние половые связи. За и против». Несмотря на то, что добрачные связи в молодёжной среде существуют, общение стало проще (можно сразу переходить на «ты», обнять, поцеловать девушку), все 17-летние мечтают о возвышенной любви. Потребность любить и быть любимым - одна из самых основных социальных потребностей человека. Именно любовь даёт ему веру в значимость, неповторимость, уникальность своей личности. Мы говорим, что наша жизнь и наши дети сильно изменились, но в действительности чувства человека, его биологическая структура меняется гораздо медленнее, чем его социальная сущность.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Поэтому не надо думать, что нравственные аспекты совсем не интересуют наших современных подростков, поэтому очень вероятно, что при правильном выборе темы диспута, он может пройти очень активно.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2"/>
          <w:szCs w:val="22"/>
        </w:rPr>
        <w:t>4) Ролевые игры.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 xml:space="preserve">Достоинства: приобретение учащимися тех или иных навыков, закрепление эти навыков. Недостаток - возможная неискренность учеников. </w:t>
      </w:r>
      <w:proofErr w:type="gramStart"/>
      <w:r>
        <w:rPr>
          <w:rStyle w:val="c1"/>
          <w:color w:val="000000"/>
          <w:sz w:val="22"/>
          <w:szCs w:val="22"/>
        </w:rPr>
        <w:t>Например,  ролевая</w:t>
      </w:r>
      <w:proofErr w:type="gramEnd"/>
      <w:r>
        <w:rPr>
          <w:rStyle w:val="c1"/>
          <w:color w:val="000000"/>
          <w:sz w:val="22"/>
          <w:szCs w:val="22"/>
        </w:rPr>
        <w:t xml:space="preserve"> игра «Степной огонь».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Оговариваются возможности использования данных методов работы с родителями и учащимися разных возрастов.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Работа в группах. Разбор ситуаций.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1 ситуация: К вам пришла одна из учениц старших классов и в порыве откровенности рассказывает об интимных подробностях своего романа. Ваши действия...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lastRenderedPageBreak/>
        <w:t>2 ситуация: На перемене вы заходите в класс и видите группу ребят, увлечённо рисующих на доске непристойную картинку, сопровождая это ненормативной лексикой. Ваши действия...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2"/>
          <w:szCs w:val="22"/>
        </w:rPr>
        <w:t>3  ситуация</w:t>
      </w:r>
      <w:proofErr w:type="gramEnd"/>
      <w:r>
        <w:rPr>
          <w:rStyle w:val="c1"/>
          <w:color w:val="000000"/>
          <w:sz w:val="22"/>
          <w:szCs w:val="22"/>
        </w:rPr>
        <w:t>: На перемене вы заходите в класс и видите двух целующихся старшеклассников – юношу и девушку. Ваши действия...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Группы отчитываются о результатах своей работы. Ведущий резюмирует и подводит итог.</w:t>
      </w:r>
    </w:p>
    <w:p w:rsidR="00E02794" w:rsidRDefault="00E02794" w:rsidP="00E0279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 xml:space="preserve">Столкнувшись с проявлением юношеской сексуальности, не следует давать оценок поведения подростков, лучше говорить о своих чувствах (Я-сообщения: «Мне было </w:t>
      </w:r>
      <w:proofErr w:type="gramStart"/>
      <w:r>
        <w:rPr>
          <w:rStyle w:val="c1"/>
          <w:color w:val="000000"/>
          <w:sz w:val="22"/>
          <w:szCs w:val="22"/>
        </w:rPr>
        <w:t>неловко..</w:t>
      </w:r>
      <w:proofErr w:type="gramEnd"/>
      <w:r>
        <w:rPr>
          <w:rStyle w:val="c1"/>
          <w:color w:val="000000"/>
          <w:sz w:val="22"/>
          <w:szCs w:val="22"/>
        </w:rPr>
        <w:t>» и т.п.). Во всех случаях необходимое условие - сохранение спокойствия, отсутствие острой отрицательной эмоциональной реакции. Адекватная реакция на возникновение такого рода ситуаций - один из методов полового воспитания. Но их невозможно запланировать.</w:t>
      </w:r>
    </w:p>
    <w:p w:rsidR="00E02794" w:rsidRDefault="00E02794" w:rsidP="00E0279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В заключение проводится рефлексия мероприятия.</w:t>
      </w:r>
    </w:p>
    <w:p w:rsidR="001A1E62" w:rsidRDefault="001A1E62"/>
    <w:sectPr w:rsidR="001A1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12"/>
    <w:rsid w:val="001A1E62"/>
    <w:rsid w:val="005C2412"/>
    <w:rsid w:val="00E0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AC29"/>
  <w15:chartTrackingRefBased/>
  <w15:docId w15:val="{F9D40CE1-F670-476A-99BC-DD418711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0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2794"/>
  </w:style>
  <w:style w:type="character" w:customStyle="1" w:styleId="c5">
    <w:name w:val="c5"/>
    <w:basedOn w:val="a0"/>
    <w:rsid w:val="00E02794"/>
  </w:style>
  <w:style w:type="paragraph" w:customStyle="1" w:styleId="c3">
    <w:name w:val="c3"/>
    <w:basedOn w:val="a"/>
    <w:rsid w:val="00E0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0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2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2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2021-03-15T07:23:00Z</cp:lastPrinted>
  <dcterms:created xsi:type="dcterms:W3CDTF">2021-03-15T07:19:00Z</dcterms:created>
  <dcterms:modified xsi:type="dcterms:W3CDTF">2021-03-15T07:24:00Z</dcterms:modified>
</cp:coreProperties>
</file>