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5CC" w:rsidRPr="00F52097" w:rsidRDefault="009035CC" w:rsidP="009035CC">
      <w:pPr>
        <w:suppressAutoHyphens w:val="0"/>
        <w:spacing w:line="240" w:lineRule="auto"/>
        <w:contextualSpacing/>
        <w:rPr>
          <w:b/>
          <w:bCs/>
          <w:color w:val="000000"/>
          <w:sz w:val="28"/>
          <w:szCs w:val="28"/>
        </w:rPr>
      </w:pPr>
      <w:bookmarkStart w:id="0" w:name="_GoBack"/>
      <w:r>
        <w:rPr>
          <w:b/>
          <w:bCs/>
          <w:color w:val="000000"/>
          <w:sz w:val="28"/>
          <w:szCs w:val="28"/>
        </w:rPr>
        <w:t>Тема занятия.</w:t>
      </w:r>
      <w:r w:rsidRPr="00F52097">
        <w:rPr>
          <w:b/>
          <w:bCs/>
          <w:color w:val="000000"/>
          <w:sz w:val="28"/>
          <w:szCs w:val="28"/>
        </w:rPr>
        <w:t xml:space="preserve"> Минер</w:t>
      </w:r>
      <w:r w:rsidR="00C9466E">
        <w:rPr>
          <w:b/>
          <w:bCs/>
          <w:color w:val="000000"/>
          <w:sz w:val="28"/>
          <w:szCs w:val="28"/>
        </w:rPr>
        <w:t>аль</w:t>
      </w:r>
      <w:r w:rsidR="00162DC2">
        <w:rPr>
          <w:b/>
          <w:bCs/>
          <w:color w:val="000000"/>
          <w:sz w:val="28"/>
          <w:szCs w:val="28"/>
        </w:rPr>
        <w:t>ные и органические удобрения, 10</w:t>
      </w:r>
      <w:r w:rsidR="00C9466E">
        <w:rPr>
          <w:b/>
          <w:bCs/>
          <w:color w:val="000000"/>
          <w:sz w:val="28"/>
          <w:szCs w:val="28"/>
        </w:rPr>
        <w:t xml:space="preserve"> класс</w:t>
      </w:r>
    </w:p>
    <w:p w:rsidR="009035CC" w:rsidRPr="00F52097" w:rsidRDefault="009035CC" w:rsidP="009035CC">
      <w:pPr>
        <w:suppressAutoHyphens w:val="0"/>
        <w:spacing w:line="240" w:lineRule="auto"/>
        <w:contextualSpacing/>
        <w:jc w:val="center"/>
        <w:rPr>
          <w:i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contextualSpacing/>
        <w:jc w:val="center"/>
        <w:rPr>
          <w:i/>
          <w:color w:val="000000"/>
          <w:sz w:val="28"/>
          <w:szCs w:val="28"/>
        </w:rPr>
      </w:pPr>
      <w:r w:rsidRPr="00F52097">
        <w:rPr>
          <w:i/>
          <w:color w:val="000000"/>
          <w:sz w:val="28"/>
          <w:szCs w:val="28"/>
        </w:rPr>
        <w:t>1. Организационный момент (5 мин)</w:t>
      </w:r>
    </w:p>
    <w:p w:rsidR="009035CC" w:rsidRPr="00F52097" w:rsidRDefault="009035CC" w:rsidP="009035CC">
      <w:pPr>
        <w:suppressAutoHyphens w:val="0"/>
        <w:spacing w:line="240" w:lineRule="auto"/>
        <w:contextualSpacing/>
        <w:jc w:val="center"/>
        <w:rPr>
          <w:i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/>
          <w:color w:val="000000"/>
          <w:sz w:val="28"/>
          <w:szCs w:val="28"/>
        </w:rPr>
      </w:pPr>
      <w:r w:rsidRPr="00F52097">
        <w:rPr>
          <w:color w:val="000000"/>
          <w:sz w:val="28"/>
          <w:szCs w:val="28"/>
        </w:rPr>
        <w:t>(СЛАЙД 1)</w:t>
      </w:r>
      <w:r w:rsidRPr="00F52097">
        <w:rPr>
          <w:b/>
          <w:color w:val="000000"/>
          <w:sz w:val="28"/>
          <w:szCs w:val="28"/>
        </w:rPr>
        <w:t xml:space="preserve">  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520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2638425" cy="1981200"/>
            <wp:effectExtent l="19050" t="0" r="9525" b="0"/>
            <wp:wrapTight wrapText="bothSides">
              <wp:wrapPolygon edited="0">
                <wp:start x="0" y="0"/>
                <wp:lineTo x="0" y="21392"/>
                <wp:lineTo x="21522" y="21392"/>
                <wp:lineTo x="21522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2097">
        <w:rPr>
          <w:bCs/>
          <w:color w:val="000000"/>
          <w:sz w:val="28"/>
          <w:szCs w:val="28"/>
        </w:rPr>
        <w:t>Цель занятия: сформировать знания о</w:t>
      </w:r>
      <w:r w:rsidRPr="00F52097">
        <w:rPr>
          <w:color w:val="000000"/>
          <w:sz w:val="28"/>
          <w:szCs w:val="28"/>
        </w:rPr>
        <w:t xml:space="preserve"> биологической роли питательных элементов удобрений для растений.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contextualSpacing/>
        <w:jc w:val="center"/>
        <w:rPr>
          <w:i/>
          <w:color w:val="000000"/>
          <w:sz w:val="28"/>
          <w:szCs w:val="28"/>
        </w:rPr>
      </w:pPr>
      <w:r w:rsidRPr="00F52097">
        <w:rPr>
          <w:i/>
          <w:color w:val="000000"/>
          <w:sz w:val="28"/>
          <w:szCs w:val="28"/>
        </w:rPr>
        <w:t>2. Актуализация знаний и умений учащихся к изучению новой темы</w:t>
      </w:r>
    </w:p>
    <w:p w:rsidR="009035CC" w:rsidRPr="00F52097" w:rsidRDefault="009035CC" w:rsidP="009035CC">
      <w:pPr>
        <w:suppressAutoHyphens w:val="0"/>
        <w:spacing w:line="240" w:lineRule="auto"/>
        <w:contextualSpacing/>
        <w:jc w:val="center"/>
        <w:rPr>
          <w:i/>
          <w:color w:val="000000"/>
          <w:sz w:val="28"/>
          <w:szCs w:val="28"/>
        </w:rPr>
      </w:pPr>
      <w:r w:rsidRPr="00F52097">
        <w:rPr>
          <w:i/>
          <w:color w:val="000000"/>
          <w:sz w:val="28"/>
          <w:szCs w:val="28"/>
        </w:rPr>
        <w:t>(3–5 мин)</w:t>
      </w:r>
    </w:p>
    <w:p w:rsidR="009035CC" w:rsidRPr="00F52097" w:rsidRDefault="009035CC" w:rsidP="009035CC">
      <w:pPr>
        <w:suppressAutoHyphens w:val="0"/>
        <w:spacing w:line="240" w:lineRule="auto"/>
        <w:contextualSpacing/>
        <w:jc w:val="center"/>
        <w:rPr>
          <w:i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52097">
        <w:rPr>
          <w:color w:val="000000"/>
          <w:sz w:val="28"/>
          <w:szCs w:val="28"/>
        </w:rPr>
        <w:t>(СЛАЙД 2)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520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21590</wp:posOffset>
            </wp:positionV>
            <wp:extent cx="2638425" cy="1981200"/>
            <wp:effectExtent l="0" t="0" r="952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2097">
        <w:rPr>
          <w:color w:val="000000"/>
          <w:sz w:val="28"/>
          <w:szCs w:val="28"/>
        </w:rPr>
        <w:t>Для повышения заинтересованности в излагаемом материале необходимо задать следующие вопросы.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52097">
        <w:rPr>
          <w:color w:val="000000"/>
          <w:sz w:val="28"/>
          <w:szCs w:val="28"/>
        </w:rPr>
        <w:t>1. Знаете ли вы, из каких источников растения потребляют элементы питания для своего роста и развития?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52097">
        <w:rPr>
          <w:color w:val="000000"/>
          <w:sz w:val="28"/>
          <w:szCs w:val="28"/>
        </w:rPr>
        <w:t>2. Можем ли мы сказать, что повышая обеспеченность растений элементами питания, мы улучшим процесс питания и увеличим их урожайность?</w:t>
      </w:r>
    </w:p>
    <w:p w:rsidR="009035CC" w:rsidRPr="00F52097" w:rsidRDefault="009035CC" w:rsidP="009035CC">
      <w:pPr>
        <w:suppressAutoHyphens w:val="0"/>
        <w:spacing w:line="240" w:lineRule="auto"/>
        <w:ind w:left="4395" w:firstLine="850"/>
        <w:contextualSpacing/>
        <w:jc w:val="both"/>
        <w:rPr>
          <w:b/>
          <w:color w:val="000000"/>
          <w:sz w:val="28"/>
          <w:szCs w:val="28"/>
        </w:rPr>
      </w:pPr>
      <w:r w:rsidRPr="00F52097">
        <w:rPr>
          <w:color w:val="000000"/>
          <w:sz w:val="28"/>
          <w:szCs w:val="28"/>
        </w:rPr>
        <w:t>3. Может ли человек повлиять на процесс питания растений?</w:t>
      </w:r>
      <w:r w:rsidRPr="00F52097">
        <w:rPr>
          <w:b/>
          <w:color w:val="000000"/>
          <w:sz w:val="28"/>
          <w:szCs w:val="28"/>
        </w:rPr>
        <w:t> 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contextualSpacing/>
        <w:jc w:val="center"/>
        <w:rPr>
          <w:i/>
          <w:sz w:val="28"/>
          <w:szCs w:val="28"/>
        </w:rPr>
      </w:pPr>
      <w:r w:rsidRPr="00F52097">
        <w:rPr>
          <w:i/>
          <w:sz w:val="28"/>
          <w:szCs w:val="28"/>
        </w:rPr>
        <w:t>3. Объяснение нового материала (37–40 мин)</w:t>
      </w:r>
    </w:p>
    <w:p w:rsidR="009035CC" w:rsidRPr="00F52097" w:rsidRDefault="009035CC" w:rsidP="009035CC">
      <w:pPr>
        <w:suppressAutoHyphens w:val="0"/>
        <w:spacing w:line="240" w:lineRule="auto"/>
        <w:contextualSpacing/>
        <w:jc w:val="center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52097">
        <w:rPr>
          <w:color w:val="000000"/>
          <w:sz w:val="28"/>
          <w:szCs w:val="28"/>
        </w:rPr>
        <w:t>(СЛАЙД 3)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240030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29" y="21486"/>
                <wp:lineTo x="21429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2097">
        <w:rPr>
          <w:sz w:val="28"/>
          <w:szCs w:val="28"/>
        </w:rPr>
        <w:t>Питание растений издавна привлекает внимание физиологов и постоянно находится в поле зрения агрономов. Труды многих поколений выдающихся физиологов и агрохимиков всех стран позволили выяснить, какие химические элементы, в каких количествах и когда нужны растениям для нормального развития.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/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/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 xml:space="preserve">Растения способны поглощать из окружающей среды практически все элементы Периодической системы Д. И. Менделеева. </w:t>
      </w:r>
      <w:r w:rsidRPr="00F52097">
        <w:rPr>
          <w:color w:val="000000"/>
          <w:sz w:val="28"/>
          <w:szCs w:val="28"/>
        </w:rPr>
        <w:t xml:space="preserve">Из всего числа известных химических элементов найдено в растениях более 70. </w:t>
      </w:r>
      <w:r w:rsidRPr="00F52097">
        <w:rPr>
          <w:sz w:val="28"/>
          <w:szCs w:val="28"/>
        </w:rPr>
        <w:t xml:space="preserve">Однако для нормальной жизнедеятельности растения требуется лишь небольшая группа элементов: азот, фосфор, калий, кальций, магний, сера, бор, медь, цинк и некоторые другие. С удобрениями вносятся те элементы питания, которые дефицитны в окружающей среде, </w:t>
      </w:r>
      <w:r w:rsidRPr="00F52097">
        <w:rPr>
          <w:bCs/>
          <w:sz w:val="28"/>
          <w:szCs w:val="28"/>
        </w:rPr>
        <w:t>–</w:t>
      </w:r>
      <w:r w:rsidRPr="00F52097">
        <w:rPr>
          <w:sz w:val="28"/>
          <w:szCs w:val="28"/>
        </w:rPr>
        <w:t xml:space="preserve"> азот, фосфор и калий. 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 xml:space="preserve">Особенности содержания элементов минерального питания определяют различия в требованиях отдельных сельскохозяйственных культур к элементам питания: чем выше содержание элементов питания в растениях, тем больше растения нуждаются в них. 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Основными источниками элементов питания для растений являются минеральные и органические удобрения и почва. Больше всего элементов питания растения усваивают из внесенных удобрений.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bCs/>
          <w:sz w:val="28"/>
          <w:szCs w:val="28"/>
        </w:rPr>
        <w:t>Удобрение– это вещество, используемое для питания растений и повышения плодородия почвы</w:t>
      </w:r>
      <w:r w:rsidRPr="00F52097">
        <w:rPr>
          <w:sz w:val="28"/>
          <w:szCs w:val="28"/>
        </w:rPr>
        <w:t xml:space="preserve">. 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rPr>
          <w:sz w:val="28"/>
          <w:szCs w:val="28"/>
        </w:rPr>
      </w:pPr>
      <w:r w:rsidRPr="00F52097">
        <w:rPr>
          <w:sz w:val="28"/>
          <w:szCs w:val="28"/>
        </w:rPr>
        <w:t>Применение удобрений преследует следующие цели: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rPr>
          <w:sz w:val="28"/>
          <w:szCs w:val="28"/>
        </w:rPr>
      </w:pPr>
      <w:r w:rsidRPr="00F52097">
        <w:rPr>
          <w:sz w:val="28"/>
          <w:szCs w:val="28"/>
        </w:rPr>
        <w:t>– увеличивать урожайность сельскохозяйственных культур;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rPr>
          <w:sz w:val="28"/>
          <w:szCs w:val="28"/>
        </w:rPr>
      </w:pPr>
      <w:r w:rsidRPr="00F52097">
        <w:rPr>
          <w:sz w:val="28"/>
          <w:szCs w:val="28"/>
        </w:rPr>
        <w:t xml:space="preserve">– сохранять и повышать плодородие почвы; 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rPr>
          <w:sz w:val="28"/>
          <w:szCs w:val="28"/>
        </w:rPr>
      </w:pPr>
      <w:r w:rsidRPr="00F52097">
        <w:rPr>
          <w:sz w:val="28"/>
          <w:szCs w:val="28"/>
        </w:rPr>
        <w:t>– улучшать качество сельскохозяйственной продукции.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rPr>
          <w:sz w:val="28"/>
          <w:szCs w:val="28"/>
        </w:rPr>
      </w:pPr>
      <w:r w:rsidRPr="00F52097">
        <w:rPr>
          <w:sz w:val="28"/>
          <w:szCs w:val="28"/>
        </w:rPr>
        <w:t>Правильное применение удобрений предотвращает загрязнение окружающей среды.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(СЛАЙД 4)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20320</wp:posOffset>
            </wp:positionV>
            <wp:extent cx="2548890" cy="1911350"/>
            <wp:effectExtent l="0" t="0" r="381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2097">
        <w:rPr>
          <w:sz w:val="28"/>
          <w:szCs w:val="28"/>
        </w:rPr>
        <w:t>На формирование урожаев сельскохозяйственных культур оказывает влияние множество факторов: удобрения, почва, климатические условия, особенности самого растения и др. (рис. 1). Ученые всего мира высоко оценивают роль удобрений в повышении урожайности с.-х. культур. По оценке американских ученых за счет удобрений получают 40% прироста урожая, французских – 50–70%.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lastRenderedPageBreak/>
        <w:t>В Беларуси 56% прироста урожайности с.-х. культур на пашне и 43% на луговых угодьях формируется за счет удобрений. При этом половина этой прибавки получена за счет азотных удобрений.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В настоящее время правильное применение удобрений, базирующееся на рекомендациях научных учреждений, позволяет получать высокие урожайности сельскохозяйственных культур: зерновых – 70–100 ц/га, сахарной свеклы – 700–900 ц/га. Передовые технологии в сельском хозяйстве позволили нашей стране выйти на зарубежные рынки. Сегодня сельскохозяйственная продукция экспортируется в 82 страны Мира и обеспечивает доход практически в 5 млрд. долларов.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(СЛАЙД 5)</w:t>
      </w:r>
    </w:p>
    <w:p w:rsidR="009035CC" w:rsidRPr="00F52097" w:rsidRDefault="009035CC" w:rsidP="009035CC">
      <w:pPr>
        <w:suppressAutoHyphens w:val="0"/>
        <w:spacing w:line="240" w:lineRule="auto"/>
        <w:ind w:firstLine="708"/>
        <w:contextualSpacing/>
        <w:jc w:val="both"/>
        <w:rPr>
          <w:sz w:val="28"/>
          <w:szCs w:val="28"/>
        </w:rPr>
      </w:pPr>
      <w:r w:rsidRPr="00F520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638425" cy="1981200"/>
            <wp:effectExtent l="0" t="0" r="952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2097">
        <w:rPr>
          <w:sz w:val="28"/>
          <w:szCs w:val="28"/>
        </w:rPr>
        <w:t xml:space="preserve">Органические удобрения – это удобрения, содержащие питательные вещества в форме органических соединений растительного и животного происхождения. 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 xml:space="preserve">Систематическое применение органических удобрений повышает плодородие почвы (способствует накоплению органического вещества и гумуса, увеличивает запас питательных веществ, оптимизирует реакцию почвенной среды, повышает поглотительную и буферную способность почвы, обогащает почву микрофлорой, облегчает механическую обработку почвы). 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(СЛАЙД 6)</w:t>
      </w:r>
    </w:p>
    <w:p w:rsidR="009035CC" w:rsidRPr="00F52097" w:rsidRDefault="009035CC" w:rsidP="009035CC">
      <w:pPr>
        <w:suppressAutoHyphens w:val="0"/>
        <w:spacing w:line="240" w:lineRule="auto"/>
        <w:contextualSpacing/>
        <w:jc w:val="both"/>
        <w:rPr>
          <w:b/>
          <w:i/>
          <w:sz w:val="28"/>
          <w:szCs w:val="28"/>
        </w:rPr>
      </w:pPr>
      <w:r w:rsidRPr="00F52097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2897505" cy="2172970"/>
            <wp:effectExtent l="0" t="0" r="0" b="0"/>
            <wp:wrapTight wrapText="bothSides">
              <wp:wrapPolygon edited="0">
                <wp:start x="0" y="0"/>
                <wp:lineTo x="0" y="21398"/>
                <wp:lineTo x="21444" y="21398"/>
                <wp:lineTo x="21444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35CC" w:rsidRPr="00F52097" w:rsidRDefault="009035CC" w:rsidP="009035CC">
      <w:pPr>
        <w:suppressAutoHyphens w:val="0"/>
        <w:spacing w:line="240" w:lineRule="auto"/>
        <w:ind w:firstLine="708"/>
        <w:contextualSpacing/>
        <w:jc w:val="both"/>
        <w:rPr>
          <w:b/>
          <w:i/>
          <w:sz w:val="28"/>
          <w:szCs w:val="28"/>
        </w:rPr>
      </w:pPr>
      <w:r w:rsidRPr="00F52097">
        <w:rPr>
          <w:b/>
          <w:i/>
          <w:sz w:val="28"/>
          <w:szCs w:val="28"/>
        </w:rPr>
        <w:t>Предлагается посмотреть  фильм №1 о значении применения органических удобрений.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i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i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i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i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i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i/>
          <w:sz w:val="28"/>
          <w:szCs w:val="28"/>
        </w:rPr>
      </w:pPr>
      <w:r w:rsidRPr="00F520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191770</wp:posOffset>
            </wp:positionV>
            <wp:extent cx="2849880" cy="2137410"/>
            <wp:effectExtent l="0" t="0" r="762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3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i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contextualSpacing/>
        <w:jc w:val="both"/>
        <w:rPr>
          <w:i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(СЛАЙД 7)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pacing w:val="-6"/>
          <w:sz w:val="28"/>
          <w:szCs w:val="28"/>
        </w:rPr>
      </w:pPr>
      <w:r w:rsidRPr="00F52097">
        <w:rPr>
          <w:spacing w:val="-6"/>
          <w:sz w:val="28"/>
          <w:szCs w:val="28"/>
        </w:rPr>
        <w:t xml:space="preserve">В нашей стране чаще всего применяются подстилочный, </w:t>
      </w:r>
      <w:proofErr w:type="spellStart"/>
      <w:r w:rsidRPr="00F52097">
        <w:rPr>
          <w:spacing w:val="-6"/>
          <w:sz w:val="28"/>
          <w:szCs w:val="28"/>
        </w:rPr>
        <w:t>бесподстилочный</w:t>
      </w:r>
      <w:proofErr w:type="spellEnd"/>
      <w:r w:rsidRPr="00F52097">
        <w:rPr>
          <w:spacing w:val="-6"/>
          <w:sz w:val="28"/>
          <w:szCs w:val="28"/>
        </w:rPr>
        <w:t xml:space="preserve"> навоз и компосты (табл. 1).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contextualSpacing/>
        <w:jc w:val="center"/>
        <w:rPr>
          <w:sz w:val="28"/>
          <w:szCs w:val="28"/>
        </w:rPr>
      </w:pPr>
      <w:r w:rsidRPr="00F52097">
        <w:rPr>
          <w:sz w:val="28"/>
          <w:szCs w:val="28"/>
        </w:rPr>
        <w:t>Таблица 1 –</w:t>
      </w:r>
      <w:r w:rsidRPr="00F52097">
        <w:rPr>
          <w:bCs/>
          <w:sz w:val="28"/>
          <w:szCs w:val="28"/>
        </w:rPr>
        <w:t>Современная структура органических удобрений в земледелии Республики Беларусь</w:t>
      </w:r>
    </w:p>
    <w:tbl>
      <w:tblPr>
        <w:tblStyle w:val="12"/>
        <w:tblW w:w="9740" w:type="dxa"/>
        <w:tblLook w:val="0000"/>
      </w:tblPr>
      <w:tblGrid>
        <w:gridCol w:w="7100"/>
        <w:gridCol w:w="2640"/>
      </w:tblGrid>
      <w:tr w:rsidR="009035CC" w:rsidRPr="00F52097" w:rsidTr="00F41F55">
        <w:trPr>
          <w:trHeight w:val="375"/>
        </w:trPr>
        <w:tc>
          <w:tcPr>
            <w:tcW w:w="7100" w:type="dxa"/>
            <w:vAlign w:val="center"/>
          </w:tcPr>
          <w:p w:rsidR="009035CC" w:rsidRPr="00F52097" w:rsidRDefault="009035CC" w:rsidP="00F41F55">
            <w:p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w:r w:rsidRPr="00F52097">
              <w:rPr>
                <w:bCs/>
                <w:szCs w:val="28"/>
              </w:rPr>
              <w:t>Вид</w:t>
            </w:r>
          </w:p>
        </w:tc>
        <w:tc>
          <w:tcPr>
            <w:tcW w:w="2640" w:type="dxa"/>
            <w:vAlign w:val="center"/>
          </w:tcPr>
          <w:p w:rsidR="009035CC" w:rsidRPr="00F52097" w:rsidRDefault="009035CC" w:rsidP="00F41F55">
            <w:p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w:r w:rsidRPr="00F52097">
              <w:rPr>
                <w:bCs/>
                <w:szCs w:val="28"/>
              </w:rPr>
              <w:t>% в структуре</w:t>
            </w:r>
          </w:p>
        </w:tc>
      </w:tr>
      <w:tr w:rsidR="009035CC" w:rsidRPr="00F52097" w:rsidTr="00F41F55">
        <w:trPr>
          <w:trHeight w:val="375"/>
        </w:trPr>
        <w:tc>
          <w:tcPr>
            <w:tcW w:w="7100" w:type="dxa"/>
            <w:vAlign w:val="center"/>
          </w:tcPr>
          <w:p w:rsidR="009035CC" w:rsidRPr="00F52097" w:rsidRDefault="009035CC" w:rsidP="00F41F55">
            <w:pPr>
              <w:suppressAutoHyphens w:val="0"/>
              <w:autoSpaceDE w:val="0"/>
              <w:autoSpaceDN w:val="0"/>
              <w:adjustRightInd w:val="0"/>
              <w:contextualSpacing/>
              <w:rPr>
                <w:szCs w:val="28"/>
              </w:rPr>
            </w:pPr>
            <w:r w:rsidRPr="00F52097">
              <w:rPr>
                <w:bCs/>
                <w:szCs w:val="28"/>
              </w:rPr>
              <w:t>Подстилочный навоз</w:t>
            </w:r>
          </w:p>
        </w:tc>
        <w:tc>
          <w:tcPr>
            <w:tcW w:w="2640" w:type="dxa"/>
            <w:vAlign w:val="center"/>
          </w:tcPr>
          <w:p w:rsidR="009035CC" w:rsidRPr="00F52097" w:rsidRDefault="009035CC" w:rsidP="00F41F55">
            <w:p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w:r w:rsidRPr="00F52097">
              <w:rPr>
                <w:bCs/>
                <w:szCs w:val="28"/>
              </w:rPr>
              <w:t>33</w:t>
            </w:r>
          </w:p>
        </w:tc>
      </w:tr>
      <w:tr w:rsidR="009035CC" w:rsidRPr="00F52097" w:rsidTr="00F41F55">
        <w:trPr>
          <w:trHeight w:val="375"/>
        </w:trPr>
        <w:tc>
          <w:tcPr>
            <w:tcW w:w="7100" w:type="dxa"/>
            <w:vAlign w:val="center"/>
          </w:tcPr>
          <w:p w:rsidR="009035CC" w:rsidRPr="00F52097" w:rsidRDefault="009035CC" w:rsidP="00F41F55">
            <w:pPr>
              <w:suppressAutoHyphens w:val="0"/>
              <w:autoSpaceDE w:val="0"/>
              <w:autoSpaceDN w:val="0"/>
              <w:adjustRightInd w:val="0"/>
              <w:contextualSpacing/>
              <w:rPr>
                <w:szCs w:val="28"/>
              </w:rPr>
            </w:pPr>
            <w:r w:rsidRPr="00F52097">
              <w:rPr>
                <w:bCs/>
                <w:szCs w:val="28"/>
              </w:rPr>
              <w:t>Компосты</w:t>
            </w:r>
          </w:p>
        </w:tc>
        <w:tc>
          <w:tcPr>
            <w:tcW w:w="2640" w:type="dxa"/>
            <w:vAlign w:val="center"/>
          </w:tcPr>
          <w:p w:rsidR="009035CC" w:rsidRPr="00F52097" w:rsidRDefault="009035CC" w:rsidP="00F41F55">
            <w:p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w:r w:rsidRPr="00F52097">
              <w:rPr>
                <w:bCs/>
                <w:szCs w:val="28"/>
              </w:rPr>
              <w:t>31</w:t>
            </w:r>
          </w:p>
        </w:tc>
      </w:tr>
      <w:tr w:rsidR="009035CC" w:rsidRPr="00F52097" w:rsidTr="00F41F55">
        <w:trPr>
          <w:trHeight w:val="375"/>
        </w:trPr>
        <w:tc>
          <w:tcPr>
            <w:tcW w:w="7100" w:type="dxa"/>
            <w:vAlign w:val="center"/>
          </w:tcPr>
          <w:p w:rsidR="009035CC" w:rsidRPr="00F52097" w:rsidRDefault="009035CC" w:rsidP="00F41F55">
            <w:pPr>
              <w:suppressAutoHyphens w:val="0"/>
              <w:autoSpaceDE w:val="0"/>
              <w:autoSpaceDN w:val="0"/>
              <w:adjustRightInd w:val="0"/>
              <w:contextualSpacing/>
              <w:rPr>
                <w:szCs w:val="28"/>
              </w:rPr>
            </w:pPr>
            <w:proofErr w:type="spellStart"/>
            <w:r w:rsidRPr="00F52097">
              <w:rPr>
                <w:bCs/>
                <w:szCs w:val="28"/>
              </w:rPr>
              <w:t>Бесподстилочныйнавоз</w:t>
            </w:r>
            <w:proofErr w:type="spellEnd"/>
            <w:r w:rsidRPr="00F52097">
              <w:rPr>
                <w:bCs/>
                <w:szCs w:val="28"/>
              </w:rPr>
              <w:t>:    полужидкий</w:t>
            </w:r>
          </w:p>
        </w:tc>
        <w:tc>
          <w:tcPr>
            <w:tcW w:w="2640" w:type="dxa"/>
            <w:vAlign w:val="center"/>
          </w:tcPr>
          <w:p w:rsidR="009035CC" w:rsidRPr="00F52097" w:rsidRDefault="009035CC" w:rsidP="00F41F55">
            <w:p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w:r w:rsidRPr="00F52097">
              <w:rPr>
                <w:bCs/>
                <w:szCs w:val="28"/>
              </w:rPr>
              <w:t>17</w:t>
            </w:r>
          </w:p>
        </w:tc>
      </w:tr>
      <w:tr w:rsidR="009035CC" w:rsidRPr="00F52097" w:rsidTr="00F41F55">
        <w:trPr>
          <w:trHeight w:val="375"/>
        </w:trPr>
        <w:tc>
          <w:tcPr>
            <w:tcW w:w="7100" w:type="dxa"/>
            <w:vAlign w:val="center"/>
          </w:tcPr>
          <w:p w:rsidR="009035CC" w:rsidRPr="00F52097" w:rsidRDefault="009035CC" w:rsidP="00F41F55">
            <w:pPr>
              <w:suppressAutoHyphens w:val="0"/>
              <w:autoSpaceDE w:val="0"/>
              <w:autoSpaceDN w:val="0"/>
              <w:adjustRightInd w:val="0"/>
              <w:contextualSpacing/>
              <w:rPr>
                <w:szCs w:val="28"/>
              </w:rPr>
            </w:pPr>
            <w:r w:rsidRPr="00F52097">
              <w:rPr>
                <w:bCs/>
                <w:szCs w:val="28"/>
              </w:rPr>
              <w:t xml:space="preserve">                                              жидкий</w:t>
            </w:r>
          </w:p>
        </w:tc>
        <w:tc>
          <w:tcPr>
            <w:tcW w:w="2640" w:type="dxa"/>
            <w:vAlign w:val="center"/>
          </w:tcPr>
          <w:p w:rsidR="009035CC" w:rsidRPr="00F52097" w:rsidRDefault="009035CC" w:rsidP="00F41F55">
            <w:p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w:r w:rsidRPr="00F52097">
              <w:rPr>
                <w:bCs/>
                <w:szCs w:val="28"/>
              </w:rPr>
              <w:t>18</w:t>
            </w:r>
          </w:p>
        </w:tc>
      </w:tr>
      <w:tr w:rsidR="009035CC" w:rsidRPr="00F52097" w:rsidTr="00F41F55">
        <w:trPr>
          <w:trHeight w:val="375"/>
        </w:trPr>
        <w:tc>
          <w:tcPr>
            <w:tcW w:w="7100" w:type="dxa"/>
            <w:vAlign w:val="center"/>
          </w:tcPr>
          <w:p w:rsidR="009035CC" w:rsidRPr="00F52097" w:rsidRDefault="009035CC" w:rsidP="00F41F55">
            <w:pPr>
              <w:suppressAutoHyphens w:val="0"/>
              <w:autoSpaceDE w:val="0"/>
              <w:autoSpaceDN w:val="0"/>
              <w:adjustRightInd w:val="0"/>
              <w:contextualSpacing/>
              <w:rPr>
                <w:szCs w:val="28"/>
              </w:rPr>
            </w:pPr>
            <w:r w:rsidRPr="00F52097">
              <w:rPr>
                <w:bCs/>
                <w:szCs w:val="28"/>
              </w:rPr>
              <w:t>Птичий помет</w:t>
            </w:r>
          </w:p>
        </w:tc>
        <w:tc>
          <w:tcPr>
            <w:tcW w:w="2640" w:type="dxa"/>
            <w:vMerge w:val="restart"/>
            <w:vAlign w:val="center"/>
          </w:tcPr>
          <w:p w:rsidR="009035CC" w:rsidRPr="00F52097" w:rsidRDefault="009035CC" w:rsidP="00F41F55">
            <w:p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w:r w:rsidRPr="00F52097">
              <w:rPr>
                <w:bCs/>
                <w:szCs w:val="28"/>
              </w:rPr>
              <w:t>1</w:t>
            </w:r>
          </w:p>
        </w:tc>
      </w:tr>
      <w:tr w:rsidR="009035CC" w:rsidRPr="00F52097" w:rsidTr="00F41F55">
        <w:trPr>
          <w:trHeight w:val="375"/>
        </w:trPr>
        <w:tc>
          <w:tcPr>
            <w:tcW w:w="7100" w:type="dxa"/>
            <w:vAlign w:val="center"/>
          </w:tcPr>
          <w:p w:rsidR="009035CC" w:rsidRPr="00F52097" w:rsidRDefault="009035CC" w:rsidP="00F41F55">
            <w:pPr>
              <w:suppressAutoHyphens w:val="0"/>
              <w:autoSpaceDE w:val="0"/>
              <w:autoSpaceDN w:val="0"/>
              <w:adjustRightInd w:val="0"/>
              <w:contextualSpacing/>
              <w:rPr>
                <w:szCs w:val="28"/>
              </w:rPr>
            </w:pPr>
            <w:r w:rsidRPr="00F52097">
              <w:rPr>
                <w:bCs/>
                <w:szCs w:val="28"/>
              </w:rPr>
              <w:t>Солома</w:t>
            </w:r>
          </w:p>
        </w:tc>
        <w:tc>
          <w:tcPr>
            <w:tcW w:w="2640" w:type="dxa"/>
            <w:vMerge/>
            <w:vAlign w:val="center"/>
          </w:tcPr>
          <w:p w:rsidR="009035CC" w:rsidRPr="00F52097" w:rsidRDefault="009035CC" w:rsidP="00F41F55">
            <w:p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</w:p>
        </w:tc>
      </w:tr>
      <w:tr w:rsidR="009035CC" w:rsidRPr="00F52097" w:rsidTr="00F41F55">
        <w:trPr>
          <w:trHeight w:val="375"/>
        </w:trPr>
        <w:tc>
          <w:tcPr>
            <w:tcW w:w="7100" w:type="dxa"/>
            <w:vAlign w:val="center"/>
          </w:tcPr>
          <w:p w:rsidR="009035CC" w:rsidRPr="00F52097" w:rsidRDefault="009035CC" w:rsidP="00F41F55">
            <w:pPr>
              <w:suppressAutoHyphens w:val="0"/>
              <w:autoSpaceDE w:val="0"/>
              <w:autoSpaceDN w:val="0"/>
              <w:adjustRightInd w:val="0"/>
              <w:contextualSpacing/>
              <w:rPr>
                <w:szCs w:val="28"/>
              </w:rPr>
            </w:pPr>
            <w:r w:rsidRPr="00F52097">
              <w:rPr>
                <w:bCs/>
                <w:szCs w:val="28"/>
              </w:rPr>
              <w:t>Биогумус</w:t>
            </w:r>
          </w:p>
        </w:tc>
        <w:tc>
          <w:tcPr>
            <w:tcW w:w="2640" w:type="dxa"/>
            <w:vMerge/>
            <w:vAlign w:val="center"/>
          </w:tcPr>
          <w:p w:rsidR="009035CC" w:rsidRPr="00F52097" w:rsidRDefault="009035CC" w:rsidP="00F41F55">
            <w:p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</w:p>
        </w:tc>
      </w:tr>
      <w:tr w:rsidR="009035CC" w:rsidRPr="00F52097" w:rsidTr="00F41F55">
        <w:trPr>
          <w:trHeight w:val="375"/>
        </w:trPr>
        <w:tc>
          <w:tcPr>
            <w:tcW w:w="7100" w:type="dxa"/>
            <w:vAlign w:val="center"/>
          </w:tcPr>
          <w:p w:rsidR="009035CC" w:rsidRPr="00F52097" w:rsidRDefault="009035CC" w:rsidP="00F41F55">
            <w:pPr>
              <w:suppressAutoHyphens w:val="0"/>
              <w:autoSpaceDE w:val="0"/>
              <w:autoSpaceDN w:val="0"/>
              <w:adjustRightInd w:val="0"/>
              <w:contextualSpacing/>
              <w:rPr>
                <w:szCs w:val="28"/>
              </w:rPr>
            </w:pPr>
            <w:r w:rsidRPr="00F52097">
              <w:rPr>
                <w:bCs/>
                <w:szCs w:val="28"/>
              </w:rPr>
              <w:t>Сапропель</w:t>
            </w:r>
          </w:p>
        </w:tc>
        <w:tc>
          <w:tcPr>
            <w:tcW w:w="2640" w:type="dxa"/>
            <w:vMerge/>
            <w:vAlign w:val="center"/>
          </w:tcPr>
          <w:p w:rsidR="009035CC" w:rsidRPr="00F52097" w:rsidRDefault="009035CC" w:rsidP="00F41F55">
            <w:p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</w:p>
        </w:tc>
      </w:tr>
      <w:tr w:rsidR="009035CC" w:rsidRPr="00F52097" w:rsidTr="00F41F55">
        <w:trPr>
          <w:trHeight w:val="375"/>
        </w:trPr>
        <w:tc>
          <w:tcPr>
            <w:tcW w:w="7100" w:type="dxa"/>
            <w:vAlign w:val="center"/>
          </w:tcPr>
          <w:p w:rsidR="009035CC" w:rsidRPr="00F52097" w:rsidRDefault="009035CC" w:rsidP="00F41F55">
            <w:pPr>
              <w:suppressAutoHyphens w:val="0"/>
              <w:autoSpaceDE w:val="0"/>
              <w:autoSpaceDN w:val="0"/>
              <w:adjustRightInd w:val="0"/>
              <w:contextualSpacing/>
              <w:rPr>
                <w:szCs w:val="28"/>
              </w:rPr>
            </w:pPr>
            <w:r w:rsidRPr="00F52097">
              <w:rPr>
                <w:bCs/>
                <w:szCs w:val="28"/>
              </w:rPr>
              <w:t>Зеленое удобрение</w:t>
            </w:r>
          </w:p>
        </w:tc>
        <w:tc>
          <w:tcPr>
            <w:tcW w:w="2640" w:type="dxa"/>
            <w:vMerge/>
            <w:vAlign w:val="center"/>
          </w:tcPr>
          <w:p w:rsidR="009035CC" w:rsidRPr="00F52097" w:rsidRDefault="009035CC" w:rsidP="00F41F55">
            <w:p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</w:p>
        </w:tc>
      </w:tr>
      <w:tr w:rsidR="009035CC" w:rsidRPr="00F52097" w:rsidTr="00F41F55">
        <w:trPr>
          <w:trHeight w:val="375"/>
        </w:trPr>
        <w:tc>
          <w:tcPr>
            <w:tcW w:w="7100" w:type="dxa"/>
            <w:vAlign w:val="center"/>
          </w:tcPr>
          <w:p w:rsidR="009035CC" w:rsidRPr="00F52097" w:rsidRDefault="009035CC" w:rsidP="00F41F55">
            <w:pPr>
              <w:suppressAutoHyphens w:val="0"/>
              <w:autoSpaceDE w:val="0"/>
              <w:autoSpaceDN w:val="0"/>
              <w:adjustRightInd w:val="0"/>
              <w:contextualSpacing/>
              <w:rPr>
                <w:szCs w:val="28"/>
              </w:rPr>
            </w:pPr>
            <w:r w:rsidRPr="00F52097">
              <w:rPr>
                <w:bCs/>
                <w:szCs w:val="28"/>
              </w:rPr>
              <w:t>Бактериальное удобрение</w:t>
            </w:r>
          </w:p>
        </w:tc>
        <w:tc>
          <w:tcPr>
            <w:tcW w:w="2640" w:type="dxa"/>
            <w:vMerge/>
            <w:vAlign w:val="center"/>
          </w:tcPr>
          <w:p w:rsidR="009035CC" w:rsidRPr="00F52097" w:rsidRDefault="009035CC" w:rsidP="00F41F55">
            <w:p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</w:p>
        </w:tc>
      </w:tr>
      <w:tr w:rsidR="009035CC" w:rsidRPr="00F52097" w:rsidTr="00F41F55">
        <w:trPr>
          <w:trHeight w:val="375"/>
        </w:trPr>
        <w:tc>
          <w:tcPr>
            <w:tcW w:w="7100" w:type="dxa"/>
            <w:vAlign w:val="center"/>
          </w:tcPr>
          <w:p w:rsidR="009035CC" w:rsidRPr="00F52097" w:rsidRDefault="009035CC" w:rsidP="00F41F55">
            <w:pPr>
              <w:suppressAutoHyphens w:val="0"/>
              <w:autoSpaceDE w:val="0"/>
              <w:autoSpaceDN w:val="0"/>
              <w:adjustRightInd w:val="0"/>
              <w:contextualSpacing/>
              <w:rPr>
                <w:szCs w:val="28"/>
              </w:rPr>
            </w:pPr>
            <w:r w:rsidRPr="00F52097">
              <w:rPr>
                <w:bCs/>
                <w:szCs w:val="28"/>
              </w:rPr>
              <w:t>Торф</w:t>
            </w:r>
          </w:p>
        </w:tc>
        <w:tc>
          <w:tcPr>
            <w:tcW w:w="2640" w:type="dxa"/>
            <w:vMerge/>
            <w:vAlign w:val="center"/>
          </w:tcPr>
          <w:p w:rsidR="009035CC" w:rsidRPr="00F52097" w:rsidRDefault="009035CC" w:rsidP="00F41F55">
            <w:p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</w:p>
        </w:tc>
      </w:tr>
    </w:tbl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(СЛАЙД 8)</w:t>
      </w:r>
    </w:p>
    <w:p w:rsidR="009035CC" w:rsidRPr="00F52097" w:rsidRDefault="009035CC" w:rsidP="009035CC">
      <w:pPr>
        <w:suppressAutoHyphens w:val="0"/>
        <w:spacing w:line="240" w:lineRule="auto"/>
        <w:ind w:firstLine="708"/>
        <w:contextualSpacing/>
        <w:jc w:val="both"/>
        <w:rPr>
          <w:sz w:val="28"/>
          <w:szCs w:val="28"/>
        </w:rPr>
      </w:pPr>
      <w:r w:rsidRPr="00F520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align>top</wp:align>
            </wp:positionV>
            <wp:extent cx="2638425" cy="1981200"/>
            <wp:effectExtent l="0" t="0" r="952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2097">
        <w:rPr>
          <w:sz w:val="28"/>
          <w:szCs w:val="28"/>
        </w:rPr>
        <w:t xml:space="preserve">Минеральные удобрения – это удобрения, содержащие элементы питания в минеральной форме в виде катионов и анионов. 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 xml:space="preserve">Производство минеральных удобрений началось в середине 19 века в Германии после того, как учение о минеральном питании растений немецкого ученого-химика Юстаса Либиха получило повсеместное признание. 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Основными производителями минеральных удобрений в РБ  являются: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– ОАО «Гродно Азот» (азотные удобрения)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– Гомельский химический завод (фосфорные и комплексные удобрения)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– ОАО «Беларуськалий» (калийные удобрения).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(СЛАЙД 9)</w:t>
      </w:r>
    </w:p>
    <w:p w:rsidR="009035CC" w:rsidRPr="00F52097" w:rsidRDefault="009035CC" w:rsidP="009035CC">
      <w:pPr>
        <w:suppressAutoHyphens w:val="0"/>
        <w:spacing w:line="240" w:lineRule="auto"/>
        <w:contextualSpacing/>
        <w:jc w:val="both"/>
        <w:rPr>
          <w:sz w:val="28"/>
          <w:szCs w:val="28"/>
        </w:rPr>
      </w:pPr>
      <w:r w:rsidRPr="00F520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69215</wp:posOffset>
            </wp:positionV>
            <wp:extent cx="2691130" cy="2018665"/>
            <wp:effectExtent l="0" t="0" r="0" b="63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35CC" w:rsidRPr="00F52097" w:rsidRDefault="009035CC" w:rsidP="009035CC">
      <w:pPr>
        <w:suppressAutoHyphens w:val="0"/>
        <w:spacing w:line="240" w:lineRule="auto"/>
        <w:ind w:firstLine="708"/>
        <w:contextualSpacing/>
        <w:jc w:val="both"/>
        <w:rPr>
          <w:b/>
          <w:i/>
          <w:sz w:val="28"/>
          <w:szCs w:val="28"/>
        </w:rPr>
      </w:pPr>
      <w:r w:rsidRPr="00F52097">
        <w:rPr>
          <w:b/>
          <w:i/>
          <w:sz w:val="28"/>
          <w:szCs w:val="28"/>
        </w:rPr>
        <w:t>Предлагается посмотреть фильм №2 о значении применения минеральных удобрений.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i/>
          <w:sz w:val="28"/>
          <w:szCs w:val="28"/>
        </w:rPr>
      </w:pP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i/>
          <w:sz w:val="28"/>
          <w:szCs w:val="28"/>
        </w:rPr>
      </w:pP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i/>
          <w:sz w:val="28"/>
          <w:szCs w:val="28"/>
        </w:rPr>
      </w:pP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i/>
          <w:sz w:val="28"/>
          <w:szCs w:val="28"/>
        </w:rPr>
      </w:pP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i/>
          <w:sz w:val="28"/>
          <w:szCs w:val="28"/>
        </w:rPr>
      </w:pP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i/>
          <w:sz w:val="28"/>
          <w:szCs w:val="28"/>
        </w:rPr>
      </w:pP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i/>
          <w:sz w:val="28"/>
          <w:szCs w:val="28"/>
        </w:rPr>
      </w:pP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i/>
          <w:sz w:val="28"/>
          <w:szCs w:val="28"/>
        </w:rPr>
      </w:pP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(СЛАЙД 10)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sz w:val="28"/>
          <w:szCs w:val="28"/>
        </w:rPr>
      </w:pPr>
      <w:r w:rsidRPr="00F520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638425" cy="1981200"/>
            <wp:effectExtent l="0" t="0" r="952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2097">
        <w:rPr>
          <w:sz w:val="28"/>
          <w:szCs w:val="28"/>
        </w:rPr>
        <w:t>Классификация минеральных удобрений, а также их ассортимент в РБ представлены в таблицах 2–6.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Азотные удобрения в зависимости от содержащихся в них форм азота подразделяется на шесть групп: нитратные, аммонийные (твердые и жидкие), аммонийно-нитратные, амидные, карбамид-аммонийно-нитратные и медленнодействующие (табл. 2).</w:t>
      </w:r>
    </w:p>
    <w:p w:rsidR="009035CC" w:rsidRPr="00F52097" w:rsidRDefault="009035CC" w:rsidP="009035CC">
      <w:pPr>
        <w:suppressAutoHyphens w:val="0"/>
        <w:spacing w:line="240" w:lineRule="auto"/>
        <w:ind w:right="-2"/>
        <w:contextualSpacing/>
        <w:rPr>
          <w:sz w:val="28"/>
          <w:szCs w:val="28"/>
          <w:lang w:eastAsia="ru-RU"/>
        </w:rPr>
      </w:pPr>
    </w:p>
    <w:p w:rsidR="009035CC" w:rsidRPr="00F52097" w:rsidRDefault="009035CC" w:rsidP="009035CC">
      <w:pPr>
        <w:suppressAutoHyphens w:val="0"/>
        <w:spacing w:line="240" w:lineRule="auto"/>
        <w:ind w:right="-2"/>
        <w:contextualSpacing/>
        <w:jc w:val="center"/>
        <w:rPr>
          <w:sz w:val="28"/>
          <w:szCs w:val="28"/>
          <w:lang w:eastAsia="ru-RU"/>
        </w:rPr>
      </w:pPr>
      <w:r w:rsidRPr="00F52097">
        <w:rPr>
          <w:sz w:val="28"/>
          <w:szCs w:val="28"/>
          <w:lang w:eastAsia="ru-RU"/>
        </w:rPr>
        <w:t>Таблица 2 – Классификация азотных удобрений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3431"/>
        <w:gridCol w:w="3197"/>
        <w:gridCol w:w="2841"/>
      </w:tblGrid>
      <w:tr w:rsidR="009035CC" w:rsidRPr="00F52097" w:rsidTr="00F41F55">
        <w:trPr>
          <w:trHeight w:val="122"/>
        </w:trPr>
        <w:tc>
          <w:tcPr>
            <w:tcW w:w="1812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 xml:space="preserve">Наименование </w:t>
            </w:r>
          </w:p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удобрения</w:t>
            </w:r>
          </w:p>
        </w:tc>
        <w:tc>
          <w:tcPr>
            <w:tcW w:w="1688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Химическая формула</w:t>
            </w:r>
          </w:p>
        </w:tc>
        <w:tc>
          <w:tcPr>
            <w:tcW w:w="1500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 xml:space="preserve">Содержание д.в. </w:t>
            </w:r>
            <w:r w:rsidRPr="00F52097">
              <w:rPr>
                <w:szCs w:val="28"/>
                <w:lang w:val="en-US"/>
              </w:rPr>
              <w:t>N</w:t>
            </w:r>
            <w:r w:rsidRPr="00F52097">
              <w:rPr>
                <w:szCs w:val="28"/>
              </w:rPr>
              <w:t>,%</w:t>
            </w:r>
          </w:p>
        </w:tc>
      </w:tr>
      <w:tr w:rsidR="009035CC" w:rsidRPr="00F52097" w:rsidTr="00F41F55">
        <w:trPr>
          <w:trHeight w:val="376"/>
        </w:trPr>
        <w:tc>
          <w:tcPr>
            <w:tcW w:w="5000" w:type="pct"/>
            <w:gridSpan w:val="3"/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1. Нитратные</w:t>
            </w:r>
          </w:p>
        </w:tc>
      </w:tr>
      <w:tr w:rsidR="009035CC" w:rsidRPr="00F52097" w:rsidTr="00F41F55">
        <w:trPr>
          <w:trHeight w:val="122"/>
        </w:trPr>
        <w:tc>
          <w:tcPr>
            <w:tcW w:w="1812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Натриевая селитра</w:t>
            </w:r>
          </w:p>
        </w:tc>
        <w:tc>
          <w:tcPr>
            <w:tcW w:w="1688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proofErr w:type="spellStart"/>
            <w:r w:rsidRPr="00F52097">
              <w:rPr>
                <w:szCs w:val="28"/>
                <w:lang w:val="en-US"/>
              </w:rPr>
              <w:t>NaNO</w:t>
            </w:r>
            <w:proofErr w:type="spellEnd"/>
            <w:r w:rsidRPr="00F52097">
              <w:rPr>
                <w:szCs w:val="28"/>
                <w:vertAlign w:val="subscript"/>
              </w:rPr>
              <w:t>3</w:t>
            </w:r>
          </w:p>
        </w:tc>
        <w:tc>
          <w:tcPr>
            <w:tcW w:w="1500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16</w:t>
            </w:r>
          </w:p>
        </w:tc>
      </w:tr>
      <w:tr w:rsidR="009035CC" w:rsidRPr="00F52097" w:rsidTr="00F41F55">
        <w:trPr>
          <w:trHeight w:val="70"/>
        </w:trPr>
        <w:tc>
          <w:tcPr>
            <w:tcW w:w="1812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Кальциевая селитра</w:t>
            </w:r>
          </w:p>
        </w:tc>
        <w:tc>
          <w:tcPr>
            <w:tcW w:w="1688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  <w:lang w:val="en-US"/>
              </w:rPr>
            </w:pPr>
            <w:r w:rsidRPr="00F52097">
              <w:rPr>
                <w:szCs w:val="28"/>
                <w:lang w:val="en-US"/>
              </w:rPr>
              <w:t>Ca(NO</w:t>
            </w:r>
            <w:r w:rsidRPr="00F52097">
              <w:rPr>
                <w:szCs w:val="28"/>
                <w:vertAlign w:val="subscript"/>
                <w:lang w:val="en-US"/>
              </w:rPr>
              <w:t>3</w:t>
            </w:r>
            <w:r w:rsidRPr="00F52097">
              <w:rPr>
                <w:szCs w:val="28"/>
                <w:lang w:val="en-US"/>
              </w:rPr>
              <w:t>)</w:t>
            </w:r>
            <w:r w:rsidRPr="00F52097">
              <w:rPr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500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  <w:lang w:val="en-US"/>
              </w:rPr>
            </w:pPr>
            <w:r w:rsidRPr="00F52097">
              <w:rPr>
                <w:szCs w:val="28"/>
                <w:lang w:val="en-US"/>
              </w:rPr>
              <w:t>13</w:t>
            </w:r>
            <w:r w:rsidRPr="00F52097">
              <w:rPr>
                <w:szCs w:val="28"/>
              </w:rPr>
              <w:t>–</w:t>
            </w:r>
            <w:r w:rsidRPr="00F52097">
              <w:rPr>
                <w:szCs w:val="28"/>
                <w:lang w:val="en-US"/>
              </w:rPr>
              <w:t>15</w:t>
            </w:r>
          </w:p>
        </w:tc>
      </w:tr>
      <w:tr w:rsidR="009035CC" w:rsidRPr="00F52097" w:rsidTr="00F41F55">
        <w:trPr>
          <w:trHeight w:val="412"/>
        </w:trPr>
        <w:tc>
          <w:tcPr>
            <w:tcW w:w="5000" w:type="pct"/>
            <w:gridSpan w:val="3"/>
            <w:tcBorders>
              <w:top w:val="single" w:sz="2" w:space="0" w:color="auto"/>
            </w:tcBorders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2. Аммонийные</w:t>
            </w:r>
          </w:p>
        </w:tc>
      </w:tr>
      <w:tr w:rsidR="009035CC" w:rsidRPr="00F52097" w:rsidTr="00F41F55">
        <w:trPr>
          <w:trHeight w:val="181"/>
        </w:trPr>
        <w:tc>
          <w:tcPr>
            <w:tcW w:w="5000" w:type="pct"/>
            <w:gridSpan w:val="3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i/>
                <w:szCs w:val="28"/>
              </w:rPr>
            </w:pPr>
            <w:r w:rsidRPr="00F52097">
              <w:rPr>
                <w:i/>
                <w:szCs w:val="28"/>
              </w:rPr>
              <w:t>твердые</w:t>
            </w:r>
          </w:p>
        </w:tc>
      </w:tr>
      <w:tr w:rsidR="009035CC" w:rsidRPr="00F52097" w:rsidTr="00F41F55">
        <w:trPr>
          <w:trHeight w:val="88"/>
        </w:trPr>
        <w:tc>
          <w:tcPr>
            <w:tcW w:w="1812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Сульфат аммония</w:t>
            </w:r>
          </w:p>
        </w:tc>
        <w:tc>
          <w:tcPr>
            <w:tcW w:w="1688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(</w:t>
            </w:r>
            <w:r w:rsidRPr="00F52097">
              <w:rPr>
                <w:szCs w:val="28"/>
                <w:lang w:val="en-US"/>
              </w:rPr>
              <w:t>NH</w:t>
            </w:r>
            <w:r w:rsidRPr="00F52097">
              <w:rPr>
                <w:szCs w:val="28"/>
                <w:vertAlign w:val="subscript"/>
              </w:rPr>
              <w:t>4</w:t>
            </w:r>
            <w:r w:rsidRPr="00F52097">
              <w:rPr>
                <w:szCs w:val="28"/>
              </w:rPr>
              <w:t>)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  <w:lang w:val="en-US"/>
              </w:rPr>
              <w:t>SO</w:t>
            </w:r>
            <w:r w:rsidRPr="00F52097">
              <w:rPr>
                <w:szCs w:val="28"/>
                <w:vertAlign w:val="subscript"/>
              </w:rPr>
              <w:t>4</w:t>
            </w:r>
          </w:p>
        </w:tc>
        <w:tc>
          <w:tcPr>
            <w:tcW w:w="1500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20–21</w:t>
            </w:r>
          </w:p>
        </w:tc>
      </w:tr>
      <w:tr w:rsidR="009035CC" w:rsidRPr="00F52097" w:rsidTr="00F41F55">
        <w:trPr>
          <w:trHeight w:val="82"/>
        </w:trPr>
        <w:tc>
          <w:tcPr>
            <w:tcW w:w="1812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Хлористый аммоний</w:t>
            </w:r>
          </w:p>
        </w:tc>
        <w:tc>
          <w:tcPr>
            <w:tcW w:w="1688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  <w:lang w:val="en-US"/>
              </w:rPr>
              <w:t>NH</w:t>
            </w:r>
            <w:r w:rsidRPr="00F52097">
              <w:rPr>
                <w:szCs w:val="28"/>
                <w:vertAlign w:val="subscript"/>
              </w:rPr>
              <w:t>4</w:t>
            </w:r>
            <w:r w:rsidRPr="00F52097">
              <w:rPr>
                <w:szCs w:val="28"/>
                <w:lang w:val="en-US"/>
              </w:rPr>
              <w:t>CI</w:t>
            </w:r>
          </w:p>
        </w:tc>
        <w:tc>
          <w:tcPr>
            <w:tcW w:w="1500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24–25</w:t>
            </w:r>
          </w:p>
        </w:tc>
      </w:tr>
      <w:tr w:rsidR="009035CC" w:rsidRPr="00F52097" w:rsidTr="00F41F55">
        <w:trPr>
          <w:trHeight w:val="228"/>
        </w:trPr>
        <w:tc>
          <w:tcPr>
            <w:tcW w:w="1812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Карбонат аммония</w:t>
            </w:r>
          </w:p>
        </w:tc>
        <w:tc>
          <w:tcPr>
            <w:tcW w:w="1688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(</w:t>
            </w:r>
            <w:r w:rsidRPr="00F52097">
              <w:rPr>
                <w:szCs w:val="28"/>
                <w:lang w:val="en-US"/>
              </w:rPr>
              <w:t>NH</w:t>
            </w:r>
            <w:r w:rsidRPr="00F52097">
              <w:rPr>
                <w:szCs w:val="28"/>
                <w:vertAlign w:val="subscript"/>
              </w:rPr>
              <w:t>4</w:t>
            </w:r>
            <w:r w:rsidRPr="00F52097">
              <w:rPr>
                <w:szCs w:val="28"/>
              </w:rPr>
              <w:t>)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  <w:lang w:val="en-US"/>
              </w:rPr>
              <w:t>CO</w:t>
            </w:r>
            <w:r w:rsidRPr="00F52097">
              <w:rPr>
                <w:szCs w:val="28"/>
                <w:vertAlign w:val="subscript"/>
              </w:rPr>
              <w:t>3</w:t>
            </w:r>
          </w:p>
        </w:tc>
        <w:tc>
          <w:tcPr>
            <w:tcW w:w="1500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21–24</w:t>
            </w:r>
          </w:p>
        </w:tc>
      </w:tr>
      <w:tr w:rsidR="009035CC" w:rsidRPr="00F52097" w:rsidTr="00F41F55">
        <w:trPr>
          <w:trHeight w:val="181"/>
        </w:trPr>
        <w:tc>
          <w:tcPr>
            <w:tcW w:w="5000" w:type="pct"/>
            <w:gridSpan w:val="3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i/>
                <w:szCs w:val="28"/>
              </w:rPr>
            </w:pPr>
            <w:r w:rsidRPr="00F52097">
              <w:rPr>
                <w:i/>
                <w:szCs w:val="28"/>
              </w:rPr>
              <w:t>жидкие</w:t>
            </w:r>
          </w:p>
        </w:tc>
      </w:tr>
      <w:tr w:rsidR="009035CC" w:rsidRPr="00F52097" w:rsidTr="00F41F55">
        <w:trPr>
          <w:trHeight w:val="181"/>
        </w:trPr>
        <w:tc>
          <w:tcPr>
            <w:tcW w:w="1812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Безводный аммиак</w:t>
            </w:r>
          </w:p>
        </w:tc>
        <w:tc>
          <w:tcPr>
            <w:tcW w:w="1688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  <w:lang w:val="en-US"/>
              </w:rPr>
            </w:pPr>
            <w:r w:rsidRPr="00F52097">
              <w:rPr>
                <w:szCs w:val="28"/>
                <w:lang w:val="en-US"/>
              </w:rPr>
              <w:t>NH</w:t>
            </w:r>
            <w:r w:rsidRPr="00F52097">
              <w:rPr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1500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  <w:lang w:val="en-US"/>
              </w:rPr>
            </w:pPr>
            <w:r w:rsidRPr="00F52097">
              <w:rPr>
                <w:szCs w:val="28"/>
                <w:lang w:val="en-US"/>
              </w:rPr>
              <w:t>82</w:t>
            </w:r>
          </w:p>
        </w:tc>
      </w:tr>
      <w:tr w:rsidR="009035CC" w:rsidRPr="00F52097" w:rsidTr="00F41F55">
        <w:trPr>
          <w:trHeight w:val="221"/>
        </w:trPr>
        <w:tc>
          <w:tcPr>
            <w:tcW w:w="1812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Аммиачная вода</w:t>
            </w:r>
          </w:p>
        </w:tc>
        <w:tc>
          <w:tcPr>
            <w:tcW w:w="1688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  <w:lang w:val="en-US"/>
              </w:rPr>
            </w:pPr>
            <w:r w:rsidRPr="00F52097">
              <w:rPr>
                <w:szCs w:val="28"/>
                <w:lang w:val="en-US"/>
              </w:rPr>
              <w:t>NH</w:t>
            </w:r>
            <w:r w:rsidRPr="00F52097">
              <w:rPr>
                <w:szCs w:val="28"/>
                <w:vertAlign w:val="subscript"/>
                <w:lang w:val="en-US"/>
              </w:rPr>
              <w:t>3</w:t>
            </w:r>
            <w:r w:rsidRPr="00F52097">
              <w:rPr>
                <w:szCs w:val="28"/>
                <w:lang w:val="en-US"/>
              </w:rPr>
              <w:t>, NH</w:t>
            </w:r>
            <w:r w:rsidRPr="00F52097">
              <w:rPr>
                <w:szCs w:val="28"/>
                <w:vertAlign w:val="subscript"/>
                <w:lang w:val="en-US"/>
              </w:rPr>
              <w:t>4</w:t>
            </w:r>
            <w:r w:rsidRPr="00F52097">
              <w:rPr>
                <w:szCs w:val="28"/>
                <w:lang w:val="en-US"/>
              </w:rPr>
              <w:t>OH</w:t>
            </w:r>
          </w:p>
        </w:tc>
        <w:tc>
          <w:tcPr>
            <w:tcW w:w="1500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  <w:lang w:val="en-US"/>
              </w:rPr>
            </w:pPr>
            <w:r w:rsidRPr="00F52097">
              <w:rPr>
                <w:szCs w:val="28"/>
                <w:lang w:val="en-US"/>
              </w:rPr>
              <w:t>20</w:t>
            </w:r>
          </w:p>
        </w:tc>
      </w:tr>
      <w:tr w:rsidR="009035CC" w:rsidRPr="00F52097" w:rsidTr="00F41F55">
        <w:trPr>
          <w:trHeight w:val="292"/>
        </w:trPr>
        <w:tc>
          <w:tcPr>
            <w:tcW w:w="5000" w:type="pct"/>
            <w:gridSpan w:val="3"/>
            <w:tcBorders>
              <w:top w:val="single" w:sz="2" w:space="0" w:color="auto"/>
            </w:tcBorders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3. Аммонийно-нитратные</w:t>
            </w:r>
          </w:p>
        </w:tc>
      </w:tr>
      <w:tr w:rsidR="009035CC" w:rsidRPr="00F52097" w:rsidTr="00F41F55">
        <w:trPr>
          <w:trHeight w:val="361"/>
        </w:trPr>
        <w:tc>
          <w:tcPr>
            <w:tcW w:w="1812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Аммиачная селитра</w:t>
            </w:r>
          </w:p>
        </w:tc>
        <w:tc>
          <w:tcPr>
            <w:tcW w:w="1688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  <w:lang w:val="en-US"/>
              </w:rPr>
            </w:pPr>
            <w:r w:rsidRPr="00F52097">
              <w:rPr>
                <w:szCs w:val="28"/>
                <w:lang w:val="en-US"/>
              </w:rPr>
              <w:t>NH</w:t>
            </w:r>
            <w:r w:rsidRPr="00F52097">
              <w:rPr>
                <w:szCs w:val="28"/>
                <w:vertAlign w:val="subscript"/>
                <w:lang w:val="en-US"/>
              </w:rPr>
              <w:t>4</w:t>
            </w:r>
            <w:r w:rsidRPr="00F52097">
              <w:rPr>
                <w:szCs w:val="28"/>
                <w:lang w:val="en-US"/>
              </w:rPr>
              <w:t>NO</w:t>
            </w:r>
            <w:r w:rsidRPr="00F52097">
              <w:rPr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1500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  <w:lang w:val="en-US"/>
              </w:rPr>
            </w:pPr>
            <w:r w:rsidRPr="00F52097">
              <w:rPr>
                <w:szCs w:val="28"/>
                <w:lang w:val="en-US"/>
              </w:rPr>
              <w:t>34</w:t>
            </w:r>
            <w:r w:rsidRPr="00F52097">
              <w:rPr>
                <w:szCs w:val="28"/>
              </w:rPr>
              <w:t>–</w:t>
            </w:r>
            <w:r w:rsidRPr="00F52097">
              <w:rPr>
                <w:szCs w:val="28"/>
                <w:lang w:val="en-US"/>
              </w:rPr>
              <w:t>35</w:t>
            </w:r>
          </w:p>
        </w:tc>
      </w:tr>
      <w:tr w:rsidR="009035CC" w:rsidRPr="00F52097" w:rsidTr="00F41F55">
        <w:trPr>
          <w:trHeight w:val="354"/>
        </w:trPr>
        <w:tc>
          <w:tcPr>
            <w:tcW w:w="5000" w:type="pct"/>
            <w:gridSpan w:val="3"/>
            <w:tcBorders>
              <w:top w:val="single" w:sz="2" w:space="0" w:color="auto"/>
            </w:tcBorders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4. Амидные</w:t>
            </w:r>
          </w:p>
        </w:tc>
      </w:tr>
      <w:tr w:rsidR="009035CC" w:rsidRPr="00F52097" w:rsidTr="00F41F55">
        <w:trPr>
          <w:trHeight w:val="197"/>
        </w:trPr>
        <w:tc>
          <w:tcPr>
            <w:tcW w:w="1812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Карбамид (мочевина)</w:t>
            </w:r>
          </w:p>
        </w:tc>
        <w:tc>
          <w:tcPr>
            <w:tcW w:w="1688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  <w:lang w:val="en-US"/>
              </w:rPr>
            </w:pPr>
            <w:r w:rsidRPr="00F52097">
              <w:rPr>
                <w:szCs w:val="28"/>
                <w:lang w:val="en-US"/>
              </w:rPr>
              <w:t>CO(NH</w:t>
            </w:r>
            <w:r w:rsidRPr="00F52097">
              <w:rPr>
                <w:szCs w:val="28"/>
                <w:vertAlign w:val="subscript"/>
                <w:lang w:val="en-US"/>
              </w:rPr>
              <w:t>2</w:t>
            </w:r>
            <w:r w:rsidRPr="00F52097">
              <w:rPr>
                <w:szCs w:val="28"/>
                <w:lang w:val="en-US"/>
              </w:rPr>
              <w:t>)</w:t>
            </w:r>
            <w:r w:rsidRPr="00F52097">
              <w:rPr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500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  <w:lang w:val="en-US"/>
              </w:rPr>
            </w:pPr>
            <w:r w:rsidRPr="00F52097">
              <w:rPr>
                <w:szCs w:val="28"/>
                <w:lang w:val="en-US"/>
              </w:rPr>
              <w:t>46</w:t>
            </w:r>
          </w:p>
        </w:tc>
      </w:tr>
      <w:tr w:rsidR="009035CC" w:rsidRPr="00F52097" w:rsidTr="00F41F55">
        <w:trPr>
          <w:trHeight w:val="292"/>
        </w:trPr>
        <w:tc>
          <w:tcPr>
            <w:tcW w:w="5000" w:type="pct"/>
            <w:gridSpan w:val="3"/>
            <w:tcBorders>
              <w:top w:val="single" w:sz="2" w:space="0" w:color="auto"/>
            </w:tcBorders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5. Карбамид-аммонийно-нитратные</w:t>
            </w:r>
          </w:p>
        </w:tc>
      </w:tr>
      <w:tr w:rsidR="009035CC" w:rsidRPr="00F52097" w:rsidTr="00F41F55">
        <w:trPr>
          <w:trHeight w:val="361"/>
        </w:trPr>
        <w:tc>
          <w:tcPr>
            <w:tcW w:w="1812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 xml:space="preserve">КАС (смесь растворов карбамида и аммиачной селитры) </w:t>
            </w:r>
          </w:p>
        </w:tc>
        <w:tc>
          <w:tcPr>
            <w:tcW w:w="1688" w:type="pct"/>
            <w:tcBorders>
              <w:bottom w:val="single" w:sz="2" w:space="0" w:color="auto"/>
            </w:tcBorders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  <w:lang w:val="en-US"/>
              </w:rPr>
            </w:pPr>
            <w:r w:rsidRPr="00F52097">
              <w:rPr>
                <w:szCs w:val="28"/>
                <w:lang w:val="en-US"/>
              </w:rPr>
              <w:t>CO(NH</w:t>
            </w:r>
            <w:r w:rsidRPr="00F52097">
              <w:rPr>
                <w:szCs w:val="28"/>
                <w:vertAlign w:val="subscript"/>
                <w:lang w:val="en-US"/>
              </w:rPr>
              <w:t>2</w:t>
            </w:r>
            <w:r w:rsidRPr="00F52097">
              <w:rPr>
                <w:szCs w:val="28"/>
                <w:lang w:val="en-US"/>
              </w:rPr>
              <w:t>)</w:t>
            </w:r>
            <w:r w:rsidRPr="00F52097">
              <w:rPr>
                <w:szCs w:val="28"/>
                <w:vertAlign w:val="subscript"/>
                <w:lang w:val="en-US"/>
              </w:rPr>
              <w:t>2</w:t>
            </w:r>
            <w:r w:rsidRPr="00F52097">
              <w:rPr>
                <w:szCs w:val="28"/>
              </w:rPr>
              <w:t>+</w:t>
            </w:r>
            <w:r w:rsidRPr="00F52097">
              <w:rPr>
                <w:szCs w:val="28"/>
                <w:lang w:val="en-US"/>
              </w:rPr>
              <w:t xml:space="preserve"> NH</w:t>
            </w:r>
            <w:r w:rsidRPr="00F52097">
              <w:rPr>
                <w:szCs w:val="28"/>
                <w:vertAlign w:val="subscript"/>
                <w:lang w:val="en-US"/>
              </w:rPr>
              <w:t>4</w:t>
            </w:r>
            <w:r w:rsidRPr="00F52097">
              <w:rPr>
                <w:szCs w:val="28"/>
                <w:lang w:val="en-US"/>
              </w:rPr>
              <w:t>NO</w:t>
            </w:r>
            <w:r w:rsidRPr="00F52097">
              <w:rPr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1500" w:type="pct"/>
            <w:tcBorders>
              <w:bottom w:val="single" w:sz="2" w:space="0" w:color="auto"/>
            </w:tcBorders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  <w:lang w:val="en-US"/>
              </w:rPr>
            </w:pPr>
            <w:r w:rsidRPr="00F52097">
              <w:rPr>
                <w:szCs w:val="28"/>
                <w:lang w:val="en-US"/>
              </w:rPr>
              <w:t>28</w:t>
            </w:r>
            <w:r w:rsidRPr="00F52097">
              <w:rPr>
                <w:szCs w:val="28"/>
              </w:rPr>
              <w:t>,30,</w:t>
            </w:r>
            <w:r w:rsidRPr="00F52097">
              <w:rPr>
                <w:szCs w:val="28"/>
                <w:lang w:val="en-US"/>
              </w:rPr>
              <w:t>32</w:t>
            </w:r>
          </w:p>
        </w:tc>
      </w:tr>
      <w:tr w:rsidR="009035CC" w:rsidRPr="00F52097" w:rsidTr="00F41F55">
        <w:trPr>
          <w:trHeight w:val="362"/>
        </w:trPr>
        <w:tc>
          <w:tcPr>
            <w:tcW w:w="5000" w:type="pct"/>
            <w:gridSpan w:val="3"/>
            <w:tcBorders>
              <w:top w:val="single" w:sz="2" w:space="0" w:color="auto"/>
            </w:tcBorders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6. Медленнодействующие</w:t>
            </w:r>
          </w:p>
        </w:tc>
      </w:tr>
      <w:tr w:rsidR="009035CC" w:rsidRPr="00F52097" w:rsidTr="00F41F55">
        <w:trPr>
          <w:trHeight w:val="261"/>
        </w:trPr>
        <w:tc>
          <w:tcPr>
            <w:tcW w:w="1812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Карбамид с:</w:t>
            </w:r>
          </w:p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фосфатным  покрытием</w:t>
            </w:r>
          </w:p>
        </w:tc>
        <w:tc>
          <w:tcPr>
            <w:tcW w:w="1688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  <w:lang w:val="en-US"/>
              </w:rPr>
            </w:pPr>
          </w:p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  <w:lang w:val="en-US"/>
              </w:rPr>
            </w:pPr>
            <w:r w:rsidRPr="00F52097">
              <w:rPr>
                <w:szCs w:val="28"/>
                <w:lang w:val="en-US"/>
              </w:rPr>
              <w:t>CO(NH</w:t>
            </w:r>
            <w:r w:rsidRPr="00F52097">
              <w:rPr>
                <w:szCs w:val="28"/>
                <w:vertAlign w:val="subscript"/>
                <w:lang w:val="en-US"/>
              </w:rPr>
              <w:t>2</w:t>
            </w:r>
            <w:r w:rsidRPr="00F52097">
              <w:rPr>
                <w:szCs w:val="28"/>
                <w:lang w:val="en-US"/>
              </w:rPr>
              <w:t>)</w:t>
            </w:r>
            <w:r w:rsidRPr="00F52097">
              <w:rPr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500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  <w:lang w:val="en-US"/>
              </w:rPr>
            </w:pPr>
          </w:p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  <w:lang w:val="en-US"/>
              </w:rPr>
            </w:pPr>
            <w:r w:rsidRPr="00F52097">
              <w:rPr>
                <w:szCs w:val="28"/>
                <w:lang w:val="en-US"/>
              </w:rPr>
              <w:t>39</w:t>
            </w:r>
          </w:p>
        </w:tc>
      </w:tr>
      <w:tr w:rsidR="009035CC" w:rsidRPr="00F52097" w:rsidTr="00F41F55">
        <w:trPr>
          <w:trHeight w:val="128"/>
        </w:trPr>
        <w:tc>
          <w:tcPr>
            <w:tcW w:w="1812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полимерным покрытием</w:t>
            </w:r>
          </w:p>
        </w:tc>
        <w:tc>
          <w:tcPr>
            <w:tcW w:w="1688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  <w:lang w:val="en-US"/>
              </w:rPr>
            </w:pPr>
            <w:r w:rsidRPr="00F52097">
              <w:rPr>
                <w:szCs w:val="28"/>
                <w:lang w:val="en-US"/>
              </w:rPr>
              <w:t>CO(NH</w:t>
            </w:r>
            <w:r w:rsidRPr="00F52097">
              <w:rPr>
                <w:szCs w:val="28"/>
                <w:vertAlign w:val="subscript"/>
                <w:lang w:val="en-US"/>
              </w:rPr>
              <w:t>2</w:t>
            </w:r>
            <w:r w:rsidRPr="00F52097">
              <w:rPr>
                <w:szCs w:val="28"/>
                <w:lang w:val="en-US"/>
              </w:rPr>
              <w:t>)</w:t>
            </w:r>
            <w:r w:rsidRPr="00F52097">
              <w:rPr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500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  <w:lang w:val="en-US"/>
              </w:rPr>
            </w:pPr>
            <w:r w:rsidRPr="00F52097">
              <w:rPr>
                <w:szCs w:val="28"/>
                <w:lang w:val="en-US"/>
              </w:rPr>
              <w:t>42</w:t>
            </w:r>
          </w:p>
        </w:tc>
      </w:tr>
      <w:tr w:rsidR="009035CC" w:rsidRPr="00F52097" w:rsidTr="00F41F55">
        <w:trPr>
          <w:trHeight w:val="70"/>
        </w:trPr>
        <w:tc>
          <w:tcPr>
            <w:tcW w:w="1812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rPr>
                <w:szCs w:val="28"/>
              </w:rPr>
            </w:pPr>
            <w:proofErr w:type="spellStart"/>
            <w:r w:rsidRPr="00F52097">
              <w:rPr>
                <w:szCs w:val="28"/>
              </w:rPr>
              <w:t>гуматным</w:t>
            </w:r>
            <w:proofErr w:type="spellEnd"/>
            <w:r w:rsidRPr="00F52097">
              <w:rPr>
                <w:szCs w:val="28"/>
              </w:rPr>
              <w:t xml:space="preserve"> покрытием</w:t>
            </w:r>
          </w:p>
        </w:tc>
        <w:tc>
          <w:tcPr>
            <w:tcW w:w="1688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  <w:lang w:val="en-US"/>
              </w:rPr>
              <w:t>CO(NH</w:t>
            </w:r>
            <w:r w:rsidRPr="00F52097">
              <w:rPr>
                <w:szCs w:val="28"/>
                <w:vertAlign w:val="subscript"/>
                <w:lang w:val="en-US"/>
              </w:rPr>
              <w:t>2</w:t>
            </w:r>
            <w:r w:rsidRPr="00F52097">
              <w:rPr>
                <w:szCs w:val="28"/>
                <w:lang w:val="en-US"/>
              </w:rPr>
              <w:t>)</w:t>
            </w:r>
            <w:r w:rsidRPr="00F52097">
              <w:rPr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500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46</w:t>
            </w:r>
          </w:p>
        </w:tc>
      </w:tr>
      <w:tr w:rsidR="009035CC" w:rsidRPr="00F52097" w:rsidTr="00F41F55">
        <w:trPr>
          <w:trHeight w:val="70"/>
        </w:trPr>
        <w:tc>
          <w:tcPr>
            <w:tcW w:w="1812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Сульфат аммония с полимерным покрытием</w:t>
            </w:r>
          </w:p>
        </w:tc>
        <w:tc>
          <w:tcPr>
            <w:tcW w:w="1688" w:type="pct"/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(</w:t>
            </w:r>
            <w:r w:rsidRPr="00F52097">
              <w:rPr>
                <w:szCs w:val="28"/>
                <w:lang w:val="en-US"/>
              </w:rPr>
              <w:t>NH</w:t>
            </w:r>
            <w:r w:rsidRPr="00F52097">
              <w:rPr>
                <w:szCs w:val="28"/>
                <w:vertAlign w:val="subscript"/>
              </w:rPr>
              <w:t>4</w:t>
            </w:r>
            <w:r w:rsidRPr="00F52097">
              <w:rPr>
                <w:szCs w:val="28"/>
              </w:rPr>
              <w:t>)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  <w:lang w:val="en-US"/>
              </w:rPr>
              <w:t>SO</w:t>
            </w:r>
            <w:r w:rsidRPr="00F52097">
              <w:rPr>
                <w:szCs w:val="28"/>
                <w:vertAlign w:val="subscript"/>
              </w:rPr>
              <w:t>4</w:t>
            </w:r>
          </w:p>
        </w:tc>
        <w:tc>
          <w:tcPr>
            <w:tcW w:w="1500" w:type="pct"/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20</w:t>
            </w:r>
          </w:p>
        </w:tc>
      </w:tr>
    </w:tbl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bCs/>
          <w:sz w:val="28"/>
          <w:szCs w:val="28"/>
        </w:rPr>
      </w:pPr>
      <w:r w:rsidRPr="00F52097">
        <w:rPr>
          <w:sz w:val="28"/>
          <w:szCs w:val="28"/>
        </w:rPr>
        <w:lastRenderedPageBreak/>
        <w:t xml:space="preserve">Основными формами азотных удобрений, выпускающимися в республике, являются мочевина (51%), сульфат аммония (2%), </w:t>
      </w:r>
      <w:proofErr w:type="spellStart"/>
      <w:r w:rsidRPr="00F52097">
        <w:rPr>
          <w:sz w:val="28"/>
          <w:szCs w:val="28"/>
        </w:rPr>
        <w:t>карбамидо-аммиачная</w:t>
      </w:r>
      <w:proofErr w:type="spellEnd"/>
      <w:r w:rsidRPr="00F52097">
        <w:rPr>
          <w:sz w:val="28"/>
          <w:szCs w:val="28"/>
        </w:rPr>
        <w:t xml:space="preserve"> смесь (КАС).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bCs/>
          <w:sz w:val="28"/>
          <w:szCs w:val="28"/>
        </w:rPr>
      </w:pP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bCs/>
          <w:sz w:val="28"/>
          <w:szCs w:val="28"/>
        </w:rPr>
      </w:pP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bCs/>
          <w:sz w:val="28"/>
          <w:szCs w:val="28"/>
        </w:rPr>
      </w:pPr>
      <w:r w:rsidRPr="00F52097">
        <w:rPr>
          <w:bCs/>
          <w:sz w:val="28"/>
          <w:szCs w:val="28"/>
        </w:rPr>
        <w:t>(СЛАЙД 11)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sz w:val="28"/>
          <w:szCs w:val="28"/>
        </w:rPr>
      </w:pPr>
      <w:r w:rsidRPr="00F520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43815</wp:posOffset>
            </wp:positionV>
            <wp:extent cx="2638425" cy="1981200"/>
            <wp:effectExtent l="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2097">
        <w:rPr>
          <w:bCs/>
          <w:sz w:val="28"/>
          <w:szCs w:val="28"/>
        </w:rPr>
        <w:t xml:space="preserve">Фосфорные удобрения классифицируются по степени растворимости: </w:t>
      </w:r>
      <w:proofErr w:type="spellStart"/>
      <w:r w:rsidRPr="00F52097">
        <w:rPr>
          <w:bCs/>
          <w:sz w:val="28"/>
          <w:szCs w:val="28"/>
        </w:rPr>
        <w:t>в</w:t>
      </w:r>
      <w:r w:rsidRPr="00F52097">
        <w:rPr>
          <w:sz w:val="28"/>
          <w:szCs w:val="28"/>
        </w:rPr>
        <w:t>одорастворимые</w:t>
      </w:r>
      <w:proofErr w:type="spellEnd"/>
      <w:r w:rsidRPr="00F52097">
        <w:rPr>
          <w:sz w:val="28"/>
          <w:szCs w:val="28"/>
        </w:rPr>
        <w:t xml:space="preserve">, </w:t>
      </w:r>
      <w:proofErr w:type="spellStart"/>
      <w:r w:rsidRPr="00F52097">
        <w:rPr>
          <w:sz w:val="28"/>
          <w:szCs w:val="28"/>
        </w:rPr>
        <w:t>лимоннорастворимые</w:t>
      </w:r>
      <w:proofErr w:type="spellEnd"/>
      <w:r w:rsidRPr="00F52097">
        <w:rPr>
          <w:sz w:val="28"/>
          <w:szCs w:val="28"/>
        </w:rPr>
        <w:t xml:space="preserve"> и </w:t>
      </w:r>
      <w:proofErr w:type="spellStart"/>
      <w:r w:rsidRPr="00F52097">
        <w:rPr>
          <w:sz w:val="28"/>
          <w:szCs w:val="28"/>
        </w:rPr>
        <w:t>труднорастворимые</w:t>
      </w:r>
      <w:proofErr w:type="spellEnd"/>
      <w:r w:rsidRPr="00F52097">
        <w:rPr>
          <w:sz w:val="28"/>
          <w:szCs w:val="28"/>
        </w:rPr>
        <w:t xml:space="preserve"> (табл. 3).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bCs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contextualSpacing/>
        <w:jc w:val="both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contextualSpacing/>
        <w:jc w:val="both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contextualSpacing/>
        <w:jc w:val="both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contextualSpacing/>
        <w:jc w:val="center"/>
        <w:rPr>
          <w:sz w:val="28"/>
          <w:szCs w:val="28"/>
        </w:rPr>
      </w:pPr>
      <w:r w:rsidRPr="00F52097">
        <w:rPr>
          <w:sz w:val="28"/>
          <w:szCs w:val="28"/>
        </w:rPr>
        <w:t>Таблица 3 – Классификация фосфорных удобрений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190"/>
        <w:gridCol w:w="3403"/>
        <w:gridCol w:w="2772"/>
      </w:tblGrid>
      <w:tr w:rsidR="009035CC" w:rsidRPr="00F52097" w:rsidTr="00F41F55">
        <w:trPr>
          <w:cantSplit/>
          <w:trHeight w:val="593"/>
        </w:trPr>
        <w:tc>
          <w:tcPr>
            <w:tcW w:w="1703" w:type="pct"/>
            <w:vMerge w:val="restart"/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Наименование удобрения</w:t>
            </w:r>
          </w:p>
        </w:tc>
        <w:tc>
          <w:tcPr>
            <w:tcW w:w="1817" w:type="pct"/>
            <w:vMerge w:val="restart"/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ind w:left="-108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Химическая формула</w:t>
            </w:r>
          </w:p>
        </w:tc>
        <w:tc>
          <w:tcPr>
            <w:tcW w:w="1480" w:type="pct"/>
            <w:vMerge w:val="restart"/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Содержание д.в</w:t>
            </w:r>
            <w:proofErr w:type="gramStart"/>
            <w:r w:rsidRPr="00F52097">
              <w:rPr>
                <w:szCs w:val="28"/>
              </w:rPr>
              <w:t>.Р</w:t>
            </w:r>
            <w:proofErr w:type="gramEnd"/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</w:rPr>
              <w:t>О</w:t>
            </w:r>
            <w:r w:rsidRPr="00F52097">
              <w:rPr>
                <w:szCs w:val="28"/>
                <w:vertAlign w:val="subscript"/>
              </w:rPr>
              <w:t>5</w:t>
            </w:r>
            <w:r w:rsidRPr="00F52097">
              <w:rPr>
                <w:szCs w:val="28"/>
              </w:rPr>
              <w:t>,%</w:t>
            </w:r>
          </w:p>
        </w:tc>
      </w:tr>
      <w:tr w:rsidR="009035CC" w:rsidRPr="00F52097" w:rsidTr="00F41F55">
        <w:trPr>
          <w:cantSplit/>
          <w:trHeight w:val="593"/>
        </w:trPr>
        <w:tc>
          <w:tcPr>
            <w:tcW w:w="1703" w:type="pct"/>
            <w:vMerge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</w:p>
        </w:tc>
        <w:tc>
          <w:tcPr>
            <w:tcW w:w="1817" w:type="pct"/>
            <w:vMerge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</w:p>
        </w:tc>
        <w:tc>
          <w:tcPr>
            <w:tcW w:w="1480" w:type="pct"/>
            <w:vMerge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</w:p>
        </w:tc>
      </w:tr>
      <w:tr w:rsidR="009035CC" w:rsidRPr="00F52097" w:rsidTr="00F41F55">
        <w:trPr>
          <w:cantSplit/>
          <w:trHeight w:val="174"/>
        </w:trPr>
        <w:tc>
          <w:tcPr>
            <w:tcW w:w="5000" w:type="pct"/>
            <w:gridSpan w:val="3"/>
            <w:tcBorders>
              <w:top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 xml:space="preserve">1. </w:t>
            </w:r>
            <w:proofErr w:type="spellStart"/>
            <w:r w:rsidRPr="00F52097">
              <w:rPr>
                <w:szCs w:val="28"/>
              </w:rPr>
              <w:t>Воднорастворимые</w:t>
            </w:r>
            <w:proofErr w:type="spellEnd"/>
            <w:r w:rsidRPr="00F52097">
              <w:rPr>
                <w:szCs w:val="28"/>
              </w:rPr>
              <w:t xml:space="preserve"> (1-замещенные фосфаты)</w:t>
            </w:r>
          </w:p>
        </w:tc>
      </w:tr>
      <w:tr w:rsidR="009035CC" w:rsidRPr="00F52097" w:rsidTr="00F41F55">
        <w:trPr>
          <w:cantSplit/>
          <w:trHeight w:val="70"/>
        </w:trPr>
        <w:tc>
          <w:tcPr>
            <w:tcW w:w="1703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Суперфосфат  простой</w:t>
            </w:r>
          </w:p>
        </w:tc>
        <w:tc>
          <w:tcPr>
            <w:tcW w:w="1817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ind w:left="-28" w:right="-28"/>
              <w:contextualSpacing/>
              <w:jc w:val="center"/>
              <w:rPr>
                <w:szCs w:val="28"/>
              </w:rPr>
            </w:pPr>
            <w:proofErr w:type="spellStart"/>
            <w:r w:rsidRPr="00F52097">
              <w:rPr>
                <w:szCs w:val="28"/>
              </w:rPr>
              <w:t>С</w:t>
            </w:r>
            <w:proofErr w:type="gramStart"/>
            <w:r w:rsidRPr="00F52097">
              <w:rPr>
                <w:szCs w:val="28"/>
              </w:rPr>
              <w:t>а</w:t>
            </w:r>
            <w:proofErr w:type="spellEnd"/>
            <w:r w:rsidRPr="00F52097">
              <w:rPr>
                <w:szCs w:val="28"/>
              </w:rPr>
              <w:t>(</w:t>
            </w:r>
            <w:proofErr w:type="gramEnd"/>
            <w:r w:rsidRPr="00F52097">
              <w:rPr>
                <w:szCs w:val="28"/>
              </w:rPr>
              <w:t>Н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</w:rPr>
              <w:t>РО</w:t>
            </w:r>
            <w:r w:rsidRPr="00F52097">
              <w:rPr>
                <w:szCs w:val="28"/>
                <w:vertAlign w:val="subscript"/>
              </w:rPr>
              <w:t>4</w:t>
            </w:r>
            <w:r w:rsidRPr="00F52097">
              <w:rPr>
                <w:szCs w:val="28"/>
              </w:rPr>
              <w:t>)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  <w:vertAlign w:val="superscript"/>
              </w:rPr>
              <w:t>.</w:t>
            </w:r>
            <w:r w:rsidRPr="00F52097">
              <w:rPr>
                <w:szCs w:val="28"/>
              </w:rPr>
              <w:t>Н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</w:rPr>
              <w:t>О + 2Са</w:t>
            </w:r>
            <w:r w:rsidRPr="00F52097">
              <w:rPr>
                <w:szCs w:val="28"/>
                <w:lang w:val="en-US"/>
              </w:rPr>
              <w:t>S</w:t>
            </w:r>
            <w:r w:rsidRPr="00F52097">
              <w:rPr>
                <w:szCs w:val="28"/>
              </w:rPr>
              <w:t>О</w:t>
            </w:r>
            <w:r w:rsidRPr="00F52097">
              <w:rPr>
                <w:szCs w:val="28"/>
                <w:vertAlign w:val="subscript"/>
              </w:rPr>
              <w:t>4</w:t>
            </w:r>
            <w:r w:rsidRPr="00F52097">
              <w:rPr>
                <w:szCs w:val="28"/>
                <w:vertAlign w:val="superscript"/>
              </w:rPr>
              <w:t>.</w:t>
            </w:r>
            <w:r w:rsidRPr="00F52097">
              <w:rPr>
                <w:szCs w:val="28"/>
              </w:rPr>
              <w:t xml:space="preserve"> Н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</w:rPr>
              <w:t>О</w:t>
            </w:r>
          </w:p>
        </w:tc>
        <w:tc>
          <w:tcPr>
            <w:tcW w:w="1480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19–21</w:t>
            </w:r>
          </w:p>
        </w:tc>
      </w:tr>
      <w:tr w:rsidR="009035CC" w:rsidRPr="00F52097" w:rsidTr="00F41F55">
        <w:trPr>
          <w:cantSplit/>
          <w:trHeight w:val="149"/>
        </w:trPr>
        <w:tc>
          <w:tcPr>
            <w:tcW w:w="1703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Суперфосфат двойной</w:t>
            </w:r>
          </w:p>
        </w:tc>
        <w:tc>
          <w:tcPr>
            <w:tcW w:w="1817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proofErr w:type="spellStart"/>
            <w:r w:rsidRPr="00F52097">
              <w:rPr>
                <w:szCs w:val="28"/>
              </w:rPr>
              <w:t>С</w:t>
            </w:r>
            <w:proofErr w:type="gramStart"/>
            <w:r w:rsidRPr="00F52097">
              <w:rPr>
                <w:szCs w:val="28"/>
              </w:rPr>
              <w:t>а</w:t>
            </w:r>
            <w:proofErr w:type="spellEnd"/>
            <w:r w:rsidRPr="00F52097">
              <w:rPr>
                <w:szCs w:val="28"/>
              </w:rPr>
              <w:t>(</w:t>
            </w:r>
            <w:proofErr w:type="gramEnd"/>
            <w:r w:rsidRPr="00F52097">
              <w:rPr>
                <w:szCs w:val="28"/>
              </w:rPr>
              <w:t>Н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</w:rPr>
              <w:t>РО</w:t>
            </w:r>
            <w:r w:rsidRPr="00F52097">
              <w:rPr>
                <w:szCs w:val="28"/>
                <w:vertAlign w:val="subscript"/>
              </w:rPr>
              <w:t>4</w:t>
            </w:r>
            <w:r w:rsidRPr="00F52097">
              <w:rPr>
                <w:szCs w:val="28"/>
              </w:rPr>
              <w:t>)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  <w:vertAlign w:val="superscript"/>
              </w:rPr>
              <w:t>.</w:t>
            </w:r>
            <w:r w:rsidRPr="00F52097">
              <w:rPr>
                <w:szCs w:val="28"/>
              </w:rPr>
              <w:t xml:space="preserve"> Н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</w:rPr>
              <w:t>О</w:t>
            </w:r>
          </w:p>
        </w:tc>
        <w:tc>
          <w:tcPr>
            <w:tcW w:w="1480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43–49</w:t>
            </w:r>
          </w:p>
        </w:tc>
      </w:tr>
      <w:tr w:rsidR="009035CC" w:rsidRPr="00F52097" w:rsidTr="00F41F55">
        <w:trPr>
          <w:cantSplit/>
          <w:trHeight w:val="180"/>
        </w:trPr>
        <w:tc>
          <w:tcPr>
            <w:tcW w:w="5000" w:type="pct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 xml:space="preserve">2. </w:t>
            </w:r>
            <w:proofErr w:type="spellStart"/>
            <w:r w:rsidRPr="00F52097">
              <w:rPr>
                <w:szCs w:val="28"/>
              </w:rPr>
              <w:t>Лимоннорастворимые</w:t>
            </w:r>
            <w:proofErr w:type="spellEnd"/>
            <w:r w:rsidRPr="00F52097">
              <w:rPr>
                <w:szCs w:val="28"/>
              </w:rPr>
              <w:t xml:space="preserve"> (2-замещенные фосфаты)</w:t>
            </w:r>
          </w:p>
        </w:tc>
      </w:tr>
      <w:tr w:rsidR="009035CC" w:rsidRPr="00F52097" w:rsidTr="00F41F55">
        <w:trPr>
          <w:cantSplit/>
          <w:trHeight w:val="184"/>
        </w:trPr>
        <w:tc>
          <w:tcPr>
            <w:tcW w:w="1703" w:type="pct"/>
            <w:tcBorders>
              <w:top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Преципитат</w:t>
            </w:r>
          </w:p>
        </w:tc>
        <w:tc>
          <w:tcPr>
            <w:tcW w:w="1817" w:type="pct"/>
            <w:tcBorders>
              <w:top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СаНРО</w:t>
            </w:r>
            <w:proofErr w:type="gramStart"/>
            <w:r w:rsidRPr="00F52097">
              <w:rPr>
                <w:szCs w:val="28"/>
                <w:vertAlign w:val="subscript"/>
              </w:rPr>
              <w:t>4</w:t>
            </w:r>
            <w:proofErr w:type="gramEnd"/>
            <w:r w:rsidRPr="00F52097">
              <w:rPr>
                <w:szCs w:val="28"/>
                <w:vertAlign w:val="superscript"/>
              </w:rPr>
              <w:t>.</w:t>
            </w:r>
            <w:r w:rsidRPr="00F52097">
              <w:rPr>
                <w:szCs w:val="28"/>
              </w:rPr>
              <w:t>2Н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</w:rPr>
              <w:t>О</w:t>
            </w:r>
          </w:p>
        </w:tc>
        <w:tc>
          <w:tcPr>
            <w:tcW w:w="1480" w:type="pct"/>
            <w:tcBorders>
              <w:top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38</w:t>
            </w:r>
          </w:p>
        </w:tc>
      </w:tr>
      <w:tr w:rsidR="009035CC" w:rsidRPr="00F52097" w:rsidTr="00F41F55">
        <w:trPr>
          <w:cantSplit/>
          <w:trHeight w:val="168"/>
        </w:trPr>
        <w:tc>
          <w:tcPr>
            <w:tcW w:w="1703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Термофосфаты</w:t>
            </w:r>
          </w:p>
        </w:tc>
        <w:tc>
          <w:tcPr>
            <w:tcW w:w="1817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  <w:lang w:val="en-US"/>
              </w:rPr>
              <w:t>N</w:t>
            </w:r>
            <w:r w:rsidRPr="00F52097">
              <w:rPr>
                <w:szCs w:val="28"/>
              </w:rPr>
              <w:t>а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</w:rPr>
              <w:t xml:space="preserve">О </w:t>
            </w:r>
            <w:r w:rsidRPr="00F52097">
              <w:rPr>
                <w:szCs w:val="28"/>
                <w:vertAlign w:val="superscript"/>
              </w:rPr>
              <w:t>.</w:t>
            </w:r>
            <w:proofErr w:type="gramStart"/>
            <w:r w:rsidRPr="00F52097">
              <w:rPr>
                <w:szCs w:val="28"/>
              </w:rPr>
              <w:t xml:space="preserve">3СаО </w:t>
            </w:r>
            <w:r w:rsidRPr="00F52097">
              <w:rPr>
                <w:szCs w:val="28"/>
                <w:vertAlign w:val="superscript"/>
              </w:rPr>
              <w:t>.</w:t>
            </w:r>
            <w:proofErr w:type="gramEnd"/>
            <w:r w:rsidRPr="00F52097">
              <w:rPr>
                <w:szCs w:val="28"/>
              </w:rPr>
              <w:t xml:space="preserve"> Р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</w:rPr>
              <w:t>О</w:t>
            </w:r>
            <w:r w:rsidRPr="00F52097">
              <w:rPr>
                <w:szCs w:val="28"/>
                <w:vertAlign w:val="subscript"/>
              </w:rPr>
              <w:t>5</w:t>
            </w:r>
            <w:r w:rsidRPr="00F52097">
              <w:rPr>
                <w:szCs w:val="28"/>
              </w:rPr>
              <w:t xml:space="preserve"> + </w:t>
            </w:r>
            <w:r w:rsidRPr="00F52097">
              <w:rPr>
                <w:szCs w:val="28"/>
                <w:lang w:val="en-US"/>
              </w:rPr>
              <w:t>Si</w:t>
            </w:r>
            <w:r w:rsidRPr="00F52097">
              <w:rPr>
                <w:szCs w:val="28"/>
              </w:rPr>
              <w:t>О</w:t>
            </w:r>
            <w:r w:rsidRPr="00F52097">
              <w:rPr>
                <w:szCs w:val="28"/>
                <w:vertAlign w:val="subscript"/>
              </w:rPr>
              <w:t>2</w:t>
            </w:r>
          </w:p>
        </w:tc>
        <w:tc>
          <w:tcPr>
            <w:tcW w:w="1480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20–30</w:t>
            </w:r>
          </w:p>
        </w:tc>
      </w:tr>
      <w:tr w:rsidR="009035CC" w:rsidRPr="00F52097" w:rsidTr="00F41F55">
        <w:trPr>
          <w:cantSplit/>
          <w:trHeight w:val="70"/>
        </w:trPr>
        <w:tc>
          <w:tcPr>
            <w:tcW w:w="1703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proofErr w:type="spellStart"/>
            <w:r w:rsidRPr="00F52097">
              <w:rPr>
                <w:szCs w:val="28"/>
              </w:rPr>
              <w:t>Фосфатшлак</w:t>
            </w:r>
            <w:proofErr w:type="spellEnd"/>
          </w:p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мартеновский</w:t>
            </w:r>
          </w:p>
        </w:tc>
        <w:tc>
          <w:tcPr>
            <w:tcW w:w="1817" w:type="pct"/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- " -</w:t>
            </w:r>
          </w:p>
        </w:tc>
        <w:tc>
          <w:tcPr>
            <w:tcW w:w="1480" w:type="pct"/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  <w:lang w:val="en-US"/>
              </w:rPr>
            </w:pPr>
            <w:r w:rsidRPr="00F52097">
              <w:rPr>
                <w:szCs w:val="28"/>
                <w:lang w:val="en-US"/>
              </w:rPr>
              <w:t>8</w:t>
            </w:r>
            <w:r w:rsidRPr="00F52097">
              <w:rPr>
                <w:szCs w:val="28"/>
              </w:rPr>
              <w:t>–</w:t>
            </w:r>
            <w:r w:rsidRPr="00F52097">
              <w:rPr>
                <w:szCs w:val="28"/>
                <w:lang w:val="en-US"/>
              </w:rPr>
              <w:t>12</w:t>
            </w:r>
          </w:p>
        </w:tc>
      </w:tr>
      <w:tr w:rsidR="009035CC" w:rsidRPr="00F52097" w:rsidTr="00F41F55">
        <w:trPr>
          <w:cantSplit/>
          <w:trHeight w:val="192"/>
        </w:trPr>
        <w:tc>
          <w:tcPr>
            <w:tcW w:w="1703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Томасшлак</w:t>
            </w:r>
          </w:p>
        </w:tc>
        <w:tc>
          <w:tcPr>
            <w:tcW w:w="1817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- " -</w:t>
            </w:r>
          </w:p>
        </w:tc>
        <w:tc>
          <w:tcPr>
            <w:tcW w:w="1480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  <w:lang w:val="en-US"/>
              </w:rPr>
            </w:pPr>
            <w:r w:rsidRPr="00F52097">
              <w:rPr>
                <w:szCs w:val="28"/>
                <w:lang w:val="en-US"/>
              </w:rPr>
              <w:t>14</w:t>
            </w:r>
          </w:p>
        </w:tc>
      </w:tr>
      <w:tr w:rsidR="009035CC" w:rsidRPr="00F52097" w:rsidTr="00F41F55">
        <w:trPr>
          <w:cantSplit/>
          <w:trHeight w:val="70"/>
        </w:trPr>
        <w:tc>
          <w:tcPr>
            <w:tcW w:w="1703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proofErr w:type="spellStart"/>
            <w:r w:rsidRPr="00F52097">
              <w:rPr>
                <w:szCs w:val="28"/>
              </w:rPr>
              <w:t>Обесфторенный</w:t>
            </w:r>
            <w:proofErr w:type="spellEnd"/>
            <w:r w:rsidRPr="00F52097">
              <w:rPr>
                <w:szCs w:val="28"/>
              </w:rPr>
              <w:t xml:space="preserve"> фосфат</w:t>
            </w:r>
          </w:p>
        </w:tc>
        <w:tc>
          <w:tcPr>
            <w:tcW w:w="1817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- " -</w:t>
            </w:r>
          </w:p>
        </w:tc>
        <w:tc>
          <w:tcPr>
            <w:tcW w:w="1480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36</w:t>
            </w:r>
          </w:p>
        </w:tc>
      </w:tr>
      <w:tr w:rsidR="009035CC" w:rsidRPr="00F52097" w:rsidTr="00F41F55">
        <w:trPr>
          <w:cantSplit/>
          <w:trHeight w:val="164"/>
        </w:trPr>
        <w:tc>
          <w:tcPr>
            <w:tcW w:w="5000" w:type="pct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3. Труднорастворимые (3-замещенные фосфаты)</w:t>
            </w:r>
          </w:p>
        </w:tc>
      </w:tr>
      <w:tr w:rsidR="009035CC" w:rsidRPr="00F52097" w:rsidTr="00F41F55">
        <w:trPr>
          <w:cantSplit/>
          <w:trHeight w:val="75"/>
        </w:trPr>
        <w:tc>
          <w:tcPr>
            <w:tcW w:w="1703" w:type="pct"/>
            <w:tcBorders>
              <w:top w:val="single" w:sz="2" w:space="0" w:color="auto"/>
              <w:bottom w:val="single" w:sz="4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Фосфоритная мука</w:t>
            </w:r>
          </w:p>
        </w:tc>
        <w:tc>
          <w:tcPr>
            <w:tcW w:w="1817" w:type="pct"/>
            <w:tcBorders>
              <w:top w:val="single" w:sz="2" w:space="0" w:color="auto"/>
              <w:bottom w:val="single" w:sz="4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Са</w:t>
            </w:r>
            <w:r w:rsidRPr="00F52097">
              <w:rPr>
                <w:szCs w:val="28"/>
                <w:vertAlign w:val="subscript"/>
              </w:rPr>
              <w:t>3</w:t>
            </w:r>
            <w:r w:rsidRPr="00F52097">
              <w:rPr>
                <w:szCs w:val="28"/>
              </w:rPr>
              <w:t>(РО</w:t>
            </w:r>
            <w:r w:rsidRPr="00F52097">
              <w:rPr>
                <w:szCs w:val="28"/>
                <w:vertAlign w:val="subscript"/>
              </w:rPr>
              <w:t>4</w:t>
            </w:r>
            <w:r w:rsidRPr="00F52097">
              <w:rPr>
                <w:szCs w:val="28"/>
              </w:rPr>
              <w:t>)</w:t>
            </w:r>
            <w:r w:rsidRPr="00F52097">
              <w:rPr>
                <w:szCs w:val="28"/>
                <w:vertAlign w:val="subscript"/>
              </w:rPr>
              <w:t>2</w:t>
            </w:r>
          </w:p>
        </w:tc>
        <w:tc>
          <w:tcPr>
            <w:tcW w:w="1480" w:type="pct"/>
            <w:tcBorders>
              <w:top w:val="single" w:sz="2" w:space="0" w:color="auto"/>
              <w:bottom w:val="single" w:sz="4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20–29</w:t>
            </w:r>
          </w:p>
        </w:tc>
      </w:tr>
      <w:tr w:rsidR="009035CC" w:rsidRPr="00F52097" w:rsidTr="00F41F55">
        <w:trPr>
          <w:cantSplit/>
          <w:trHeight w:val="219"/>
        </w:trPr>
        <w:tc>
          <w:tcPr>
            <w:tcW w:w="1703" w:type="pct"/>
            <w:tcBorders>
              <w:bottom w:val="single" w:sz="4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Костяная мука</w:t>
            </w:r>
          </w:p>
        </w:tc>
        <w:tc>
          <w:tcPr>
            <w:tcW w:w="1817" w:type="pct"/>
            <w:tcBorders>
              <w:bottom w:val="single" w:sz="4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- " -</w:t>
            </w:r>
          </w:p>
        </w:tc>
        <w:tc>
          <w:tcPr>
            <w:tcW w:w="1480" w:type="pct"/>
            <w:tcBorders>
              <w:bottom w:val="single" w:sz="4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30–35</w:t>
            </w:r>
          </w:p>
        </w:tc>
      </w:tr>
      <w:tr w:rsidR="009035CC" w:rsidRPr="00F52097" w:rsidTr="00F41F55">
        <w:trPr>
          <w:cantSplit/>
          <w:trHeight w:val="173"/>
        </w:trPr>
        <w:tc>
          <w:tcPr>
            <w:tcW w:w="1703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Вивианит</w:t>
            </w:r>
          </w:p>
        </w:tc>
        <w:tc>
          <w:tcPr>
            <w:tcW w:w="1817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proofErr w:type="gramStart"/>
            <w:r w:rsidRPr="00F52097">
              <w:rPr>
                <w:szCs w:val="28"/>
                <w:lang w:val="en-US"/>
              </w:rPr>
              <w:t>Fe</w:t>
            </w:r>
            <w:r w:rsidRPr="00F52097">
              <w:rPr>
                <w:szCs w:val="28"/>
                <w:vertAlign w:val="subscript"/>
              </w:rPr>
              <w:t>3</w:t>
            </w:r>
            <w:r w:rsidRPr="00F52097">
              <w:rPr>
                <w:szCs w:val="28"/>
              </w:rPr>
              <w:t>(</w:t>
            </w:r>
            <w:proofErr w:type="gramEnd"/>
            <w:r w:rsidRPr="00F52097">
              <w:rPr>
                <w:szCs w:val="28"/>
              </w:rPr>
              <w:t>РО</w:t>
            </w:r>
            <w:r w:rsidRPr="00F52097">
              <w:rPr>
                <w:szCs w:val="28"/>
                <w:vertAlign w:val="subscript"/>
              </w:rPr>
              <w:t>4</w:t>
            </w:r>
            <w:r w:rsidRPr="00F52097">
              <w:rPr>
                <w:szCs w:val="28"/>
              </w:rPr>
              <w:t>)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  <w:vertAlign w:val="superscript"/>
              </w:rPr>
              <w:t>.</w:t>
            </w:r>
            <w:r w:rsidRPr="00F52097">
              <w:rPr>
                <w:szCs w:val="28"/>
              </w:rPr>
              <w:t xml:space="preserve"> 8Н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</w:rPr>
              <w:t>О</w:t>
            </w:r>
          </w:p>
        </w:tc>
        <w:tc>
          <w:tcPr>
            <w:tcW w:w="1480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12–26</w:t>
            </w:r>
          </w:p>
        </w:tc>
      </w:tr>
    </w:tbl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В последние годы фосфорные удобрения выпускаются в комплексе с азотом и в небольшом количестве выпускается простой суперфосфат.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(СЛАЙД 12)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20320</wp:posOffset>
            </wp:positionV>
            <wp:extent cx="2638425" cy="1981200"/>
            <wp:effectExtent l="0" t="0" r="952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2097">
        <w:rPr>
          <w:sz w:val="28"/>
          <w:szCs w:val="28"/>
        </w:rPr>
        <w:t>Калийные удобрения подразделяются в зависимости от содержания калия и технологии производства на концентрированные, размолотые природные соли и отходы промышленности (табл. 4).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contextualSpacing/>
        <w:jc w:val="center"/>
        <w:rPr>
          <w:sz w:val="28"/>
          <w:szCs w:val="28"/>
        </w:rPr>
      </w:pPr>
      <w:r w:rsidRPr="00F52097">
        <w:rPr>
          <w:sz w:val="28"/>
          <w:szCs w:val="28"/>
        </w:rPr>
        <w:t>Таблица 4 – Классификация калийных удобрений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137"/>
        <w:gridCol w:w="3507"/>
        <w:gridCol w:w="2767"/>
      </w:tblGrid>
      <w:tr w:rsidR="009035CC" w:rsidRPr="00F52097" w:rsidTr="00F41F55">
        <w:trPr>
          <w:cantSplit/>
          <w:trHeight w:val="593"/>
        </w:trPr>
        <w:tc>
          <w:tcPr>
            <w:tcW w:w="1667" w:type="pct"/>
            <w:vMerge w:val="restart"/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Наименование удобрения</w:t>
            </w:r>
          </w:p>
        </w:tc>
        <w:tc>
          <w:tcPr>
            <w:tcW w:w="1863" w:type="pct"/>
            <w:vMerge w:val="restart"/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ind w:left="-108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Химическая формула</w:t>
            </w:r>
          </w:p>
        </w:tc>
        <w:tc>
          <w:tcPr>
            <w:tcW w:w="1471" w:type="pct"/>
            <w:vMerge w:val="restart"/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Содержание д.в. К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</w:rPr>
              <w:t>О,%</w:t>
            </w:r>
          </w:p>
        </w:tc>
      </w:tr>
      <w:tr w:rsidR="009035CC" w:rsidRPr="00F52097" w:rsidTr="00F41F55">
        <w:trPr>
          <w:cantSplit/>
          <w:trHeight w:val="593"/>
        </w:trPr>
        <w:tc>
          <w:tcPr>
            <w:tcW w:w="1667" w:type="pct"/>
            <w:vMerge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</w:p>
        </w:tc>
        <w:tc>
          <w:tcPr>
            <w:tcW w:w="1863" w:type="pct"/>
            <w:vMerge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</w:p>
        </w:tc>
        <w:tc>
          <w:tcPr>
            <w:tcW w:w="1471" w:type="pct"/>
            <w:vMerge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</w:p>
        </w:tc>
      </w:tr>
      <w:tr w:rsidR="009035CC" w:rsidRPr="00F52097" w:rsidTr="00F41F55">
        <w:trPr>
          <w:cantSplit/>
          <w:trHeight w:val="225"/>
        </w:trPr>
        <w:tc>
          <w:tcPr>
            <w:tcW w:w="5000" w:type="pct"/>
            <w:gridSpan w:val="3"/>
            <w:tcBorders>
              <w:top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1. Концентрированные</w:t>
            </w:r>
          </w:p>
        </w:tc>
      </w:tr>
      <w:tr w:rsidR="009035CC" w:rsidRPr="00F52097" w:rsidTr="00F41F55">
        <w:trPr>
          <w:cantSplit/>
        </w:trPr>
        <w:tc>
          <w:tcPr>
            <w:tcW w:w="1667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Хлористый калий</w:t>
            </w:r>
          </w:p>
        </w:tc>
        <w:tc>
          <w:tcPr>
            <w:tcW w:w="1863" w:type="pct"/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КС</w:t>
            </w:r>
            <w:r w:rsidRPr="00F52097">
              <w:rPr>
                <w:szCs w:val="28"/>
                <w:lang w:val="en-US"/>
              </w:rPr>
              <w:t>I</w:t>
            </w:r>
          </w:p>
        </w:tc>
        <w:tc>
          <w:tcPr>
            <w:tcW w:w="1471" w:type="pct"/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57–60</w:t>
            </w:r>
          </w:p>
        </w:tc>
      </w:tr>
      <w:tr w:rsidR="009035CC" w:rsidRPr="00F52097" w:rsidTr="00F41F55">
        <w:trPr>
          <w:cantSplit/>
        </w:trPr>
        <w:tc>
          <w:tcPr>
            <w:tcW w:w="1667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Калийная соль</w:t>
            </w:r>
          </w:p>
        </w:tc>
        <w:tc>
          <w:tcPr>
            <w:tcW w:w="1863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КС</w:t>
            </w:r>
            <w:proofErr w:type="gramStart"/>
            <w:r w:rsidRPr="00F52097">
              <w:rPr>
                <w:szCs w:val="28"/>
                <w:lang w:val="en-US"/>
              </w:rPr>
              <w:t>I</w:t>
            </w:r>
            <w:proofErr w:type="gramEnd"/>
            <w:r w:rsidRPr="00F52097">
              <w:rPr>
                <w:szCs w:val="28"/>
              </w:rPr>
              <w:t>+КС</w:t>
            </w:r>
            <w:r w:rsidRPr="00F52097">
              <w:rPr>
                <w:szCs w:val="28"/>
                <w:lang w:val="en-US"/>
              </w:rPr>
              <w:t>I</w:t>
            </w:r>
            <w:r w:rsidRPr="00F52097">
              <w:rPr>
                <w:szCs w:val="28"/>
                <w:vertAlign w:val="superscript"/>
              </w:rPr>
              <w:t>.</w:t>
            </w:r>
            <w:r w:rsidRPr="00F52097">
              <w:rPr>
                <w:szCs w:val="28"/>
                <w:lang w:val="en-US"/>
              </w:rPr>
              <w:t>N</w:t>
            </w:r>
            <w:proofErr w:type="spellStart"/>
            <w:r w:rsidRPr="00F52097">
              <w:rPr>
                <w:szCs w:val="28"/>
              </w:rPr>
              <w:t>аС</w:t>
            </w:r>
            <w:proofErr w:type="spellEnd"/>
            <w:r w:rsidRPr="00F52097">
              <w:rPr>
                <w:szCs w:val="28"/>
                <w:lang w:val="en-US"/>
              </w:rPr>
              <w:t>I</w:t>
            </w:r>
          </w:p>
        </w:tc>
        <w:tc>
          <w:tcPr>
            <w:tcW w:w="1471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40</w:t>
            </w:r>
          </w:p>
        </w:tc>
      </w:tr>
      <w:tr w:rsidR="009035CC" w:rsidRPr="00F52097" w:rsidTr="00F41F55">
        <w:trPr>
          <w:cantSplit/>
        </w:trPr>
        <w:tc>
          <w:tcPr>
            <w:tcW w:w="1667" w:type="pct"/>
            <w:tcBorders>
              <w:top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Сернокислый калий</w:t>
            </w:r>
          </w:p>
        </w:tc>
        <w:tc>
          <w:tcPr>
            <w:tcW w:w="1863" w:type="pct"/>
            <w:tcBorders>
              <w:top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К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  <w:lang w:val="en-US"/>
              </w:rPr>
              <w:t>S</w:t>
            </w:r>
            <w:r w:rsidRPr="00F52097">
              <w:rPr>
                <w:szCs w:val="28"/>
              </w:rPr>
              <w:t>О</w:t>
            </w:r>
            <w:r w:rsidRPr="00F52097">
              <w:rPr>
                <w:szCs w:val="28"/>
                <w:vertAlign w:val="subscript"/>
              </w:rPr>
              <w:t>4</w:t>
            </w:r>
          </w:p>
        </w:tc>
        <w:tc>
          <w:tcPr>
            <w:tcW w:w="1471" w:type="pct"/>
            <w:tcBorders>
              <w:top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46–50</w:t>
            </w:r>
          </w:p>
        </w:tc>
      </w:tr>
      <w:tr w:rsidR="009035CC" w:rsidRPr="00F52097" w:rsidTr="00F41F55">
        <w:trPr>
          <w:cantSplit/>
        </w:trPr>
        <w:tc>
          <w:tcPr>
            <w:tcW w:w="1667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proofErr w:type="spellStart"/>
            <w:r w:rsidRPr="00F52097">
              <w:rPr>
                <w:szCs w:val="28"/>
              </w:rPr>
              <w:t>Калимагнезия</w:t>
            </w:r>
            <w:proofErr w:type="spellEnd"/>
          </w:p>
        </w:tc>
        <w:tc>
          <w:tcPr>
            <w:tcW w:w="1863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  <w:lang w:val="en-US"/>
              </w:rPr>
              <w:t>К</w:t>
            </w:r>
            <w:r w:rsidRPr="00F52097">
              <w:rPr>
                <w:szCs w:val="28"/>
                <w:vertAlign w:val="subscript"/>
                <w:lang w:val="en-US"/>
              </w:rPr>
              <w:t>2</w:t>
            </w:r>
            <w:r w:rsidRPr="00F52097">
              <w:rPr>
                <w:szCs w:val="28"/>
                <w:lang w:val="en-US"/>
              </w:rPr>
              <w:t>S</w:t>
            </w:r>
            <w:r w:rsidRPr="00F52097">
              <w:rPr>
                <w:szCs w:val="28"/>
              </w:rPr>
              <w:t>О</w:t>
            </w:r>
            <w:r w:rsidRPr="00F52097">
              <w:rPr>
                <w:szCs w:val="28"/>
                <w:vertAlign w:val="subscript"/>
              </w:rPr>
              <w:t>4</w:t>
            </w:r>
            <w:r w:rsidRPr="00F52097">
              <w:rPr>
                <w:szCs w:val="28"/>
                <w:vertAlign w:val="superscript"/>
              </w:rPr>
              <w:t>.</w:t>
            </w:r>
            <w:r w:rsidRPr="00F52097">
              <w:rPr>
                <w:szCs w:val="28"/>
              </w:rPr>
              <w:t xml:space="preserve"> М</w:t>
            </w:r>
            <w:proofErr w:type="spellStart"/>
            <w:r w:rsidRPr="00F52097">
              <w:rPr>
                <w:szCs w:val="28"/>
                <w:lang w:val="en-US"/>
              </w:rPr>
              <w:t>gS</w:t>
            </w:r>
            <w:proofErr w:type="spellEnd"/>
            <w:r w:rsidRPr="00F52097">
              <w:rPr>
                <w:szCs w:val="28"/>
              </w:rPr>
              <w:t>О</w:t>
            </w:r>
            <w:r w:rsidRPr="00F52097">
              <w:rPr>
                <w:szCs w:val="28"/>
                <w:vertAlign w:val="subscript"/>
              </w:rPr>
              <w:t>4</w:t>
            </w:r>
          </w:p>
        </w:tc>
        <w:tc>
          <w:tcPr>
            <w:tcW w:w="1471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  <w:lang w:val="en-US"/>
              </w:rPr>
            </w:pPr>
            <w:r w:rsidRPr="00F52097">
              <w:rPr>
                <w:szCs w:val="28"/>
                <w:lang w:val="en-US"/>
              </w:rPr>
              <w:t>28</w:t>
            </w:r>
            <w:r w:rsidRPr="00F52097">
              <w:rPr>
                <w:szCs w:val="28"/>
              </w:rPr>
              <w:t>–</w:t>
            </w:r>
            <w:r w:rsidRPr="00F52097">
              <w:rPr>
                <w:szCs w:val="28"/>
                <w:lang w:val="en-US"/>
              </w:rPr>
              <w:t>30</w:t>
            </w:r>
          </w:p>
        </w:tc>
      </w:tr>
      <w:tr w:rsidR="009035CC" w:rsidRPr="00F52097" w:rsidTr="00F41F55">
        <w:trPr>
          <w:cantSplit/>
          <w:trHeight w:val="172"/>
        </w:trPr>
        <w:tc>
          <w:tcPr>
            <w:tcW w:w="5000" w:type="pct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2. Природные размолотые соли</w:t>
            </w:r>
          </w:p>
        </w:tc>
      </w:tr>
      <w:tr w:rsidR="009035CC" w:rsidRPr="00F52097" w:rsidTr="00F41F55">
        <w:trPr>
          <w:cantSplit/>
        </w:trPr>
        <w:tc>
          <w:tcPr>
            <w:tcW w:w="1667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Сильвинит</w:t>
            </w:r>
          </w:p>
        </w:tc>
        <w:tc>
          <w:tcPr>
            <w:tcW w:w="1863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КС</w:t>
            </w:r>
            <w:proofErr w:type="gramStart"/>
            <w:r w:rsidRPr="00F52097">
              <w:rPr>
                <w:szCs w:val="28"/>
                <w:lang w:val="en-US"/>
              </w:rPr>
              <w:t>I</w:t>
            </w:r>
            <w:proofErr w:type="gramEnd"/>
            <w:r w:rsidRPr="00F52097">
              <w:rPr>
                <w:szCs w:val="28"/>
                <w:vertAlign w:val="superscript"/>
              </w:rPr>
              <w:t>.</w:t>
            </w:r>
            <w:r w:rsidRPr="00F52097">
              <w:rPr>
                <w:szCs w:val="28"/>
                <w:lang w:val="en-US"/>
              </w:rPr>
              <w:t>N</w:t>
            </w:r>
            <w:proofErr w:type="spellStart"/>
            <w:r w:rsidRPr="00F52097">
              <w:rPr>
                <w:szCs w:val="28"/>
              </w:rPr>
              <w:t>аС</w:t>
            </w:r>
            <w:proofErr w:type="spellEnd"/>
            <w:r w:rsidRPr="00F52097">
              <w:rPr>
                <w:szCs w:val="28"/>
                <w:lang w:val="en-US"/>
              </w:rPr>
              <w:t>I</w:t>
            </w:r>
          </w:p>
        </w:tc>
        <w:tc>
          <w:tcPr>
            <w:tcW w:w="1471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14</w:t>
            </w:r>
          </w:p>
        </w:tc>
      </w:tr>
      <w:tr w:rsidR="009035CC" w:rsidRPr="00F52097" w:rsidTr="00F41F55">
        <w:trPr>
          <w:cantSplit/>
          <w:trHeight w:val="70"/>
        </w:trPr>
        <w:tc>
          <w:tcPr>
            <w:tcW w:w="1667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Каинит</w:t>
            </w:r>
          </w:p>
        </w:tc>
        <w:tc>
          <w:tcPr>
            <w:tcW w:w="1863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КС</w:t>
            </w:r>
            <w:proofErr w:type="gramStart"/>
            <w:r w:rsidRPr="00F52097">
              <w:rPr>
                <w:szCs w:val="28"/>
                <w:lang w:val="en-US"/>
              </w:rPr>
              <w:t>I</w:t>
            </w:r>
            <w:proofErr w:type="gramEnd"/>
            <w:r w:rsidRPr="00F52097">
              <w:rPr>
                <w:szCs w:val="28"/>
                <w:vertAlign w:val="superscript"/>
              </w:rPr>
              <w:t>.</w:t>
            </w:r>
            <w:r w:rsidRPr="00F52097">
              <w:rPr>
                <w:szCs w:val="28"/>
              </w:rPr>
              <w:t xml:space="preserve"> М</w:t>
            </w:r>
            <w:proofErr w:type="spellStart"/>
            <w:r w:rsidRPr="00F52097">
              <w:rPr>
                <w:szCs w:val="28"/>
                <w:lang w:val="en-US"/>
              </w:rPr>
              <w:t>gS</w:t>
            </w:r>
            <w:proofErr w:type="spellEnd"/>
            <w:r w:rsidRPr="00F52097">
              <w:rPr>
                <w:szCs w:val="28"/>
              </w:rPr>
              <w:t>О</w:t>
            </w:r>
            <w:r w:rsidRPr="00F52097">
              <w:rPr>
                <w:szCs w:val="28"/>
                <w:vertAlign w:val="subscript"/>
              </w:rPr>
              <w:t>4</w:t>
            </w:r>
            <w:r w:rsidRPr="00F52097">
              <w:rPr>
                <w:szCs w:val="28"/>
                <w:vertAlign w:val="superscript"/>
              </w:rPr>
              <w:t>.</w:t>
            </w:r>
            <w:r w:rsidRPr="00F52097">
              <w:rPr>
                <w:szCs w:val="28"/>
              </w:rPr>
              <w:t xml:space="preserve"> 3Н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</w:rPr>
              <w:t>О</w:t>
            </w:r>
          </w:p>
        </w:tc>
        <w:tc>
          <w:tcPr>
            <w:tcW w:w="1471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10–12</w:t>
            </w:r>
          </w:p>
        </w:tc>
      </w:tr>
      <w:tr w:rsidR="009035CC" w:rsidRPr="00F52097" w:rsidTr="00F41F55">
        <w:trPr>
          <w:cantSplit/>
          <w:trHeight w:val="182"/>
        </w:trPr>
        <w:tc>
          <w:tcPr>
            <w:tcW w:w="5000" w:type="pct"/>
            <w:gridSpan w:val="3"/>
            <w:tcBorders>
              <w:top w:val="single" w:sz="2" w:space="0" w:color="auto"/>
              <w:bottom w:val="single" w:sz="4" w:space="0" w:color="auto"/>
            </w:tcBorders>
          </w:tcPr>
          <w:p w:rsidR="009035CC" w:rsidRPr="00F52097" w:rsidRDefault="009035CC" w:rsidP="00F41F55">
            <w:pPr>
              <w:suppressAutoHyphens w:val="0"/>
              <w:spacing w:before="100" w:beforeAutospacing="1" w:after="100" w:afterAutospacing="1" w:line="240" w:lineRule="auto"/>
              <w:contextualSpacing/>
              <w:jc w:val="center"/>
              <w:outlineLvl w:val="2"/>
              <w:rPr>
                <w:bCs/>
                <w:szCs w:val="28"/>
                <w:lang w:eastAsia="ru-RU"/>
              </w:rPr>
            </w:pPr>
            <w:r w:rsidRPr="00F52097">
              <w:rPr>
                <w:bCs/>
                <w:szCs w:val="28"/>
                <w:lang w:eastAsia="ru-RU"/>
              </w:rPr>
              <w:t>3. Отходы промышленности</w:t>
            </w:r>
          </w:p>
        </w:tc>
      </w:tr>
      <w:tr w:rsidR="009035CC" w:rsidRPr="00F52097" w:rsidTr="00F41F55">
        <w:trPr>
          <w:cantSplit/>
          <w:trHeight w:val="70"/>
        </w:trPr>
        <w:tc>
          <w:tcPr>
            <w:tcW w:w="1667" w:type="pct"/>
            <w:tcBorders>
              <w:bottom w:val="single" w:sz="4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 xml:space="preserve">Хлористый калий – </w:t>
            </w:r>
          </w:p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электролит</w:t>
            </w:r>
          </w:p>
        </w:tc>
        <w:tc>
          <w:tcPr>
            <w:tcW w:w="1863" w:type="pct"/>
            <w:tcBorders>
              <w:bottom w:val="single" w:sz="4" w:space="0" w:color="auto"/>
            </w:tcBorders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КС</w:t>
            </w:r>
            <w:r w:rsidRPr="00F52097">
              <w:rPr>
                <w:szCs w:val="28"/>
                <w:lang w:val="en-US"/>
              </w:rPr>
              <w:t>I</w:t>
            </w:r>
          </w:p>
        </w:tc>
        <w:tc>
          <w:tcPr>
            <w:tcW w:w="1471" w:type="pct"/>
            <w:tcBorders>
              <w:bottom w:val="single" w:sz="4" w:space="0" w:color="auto"/>
            </w:tcBorders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  <w:lang w:val="en-US"/>
              </w:rPr>
            </w:pPr>
            <w:r w:rsidRPr="00F52097">
              <w:rPr>
                <w:szCs w:val="28"/>
                <w:lang w:val="en-US"/>
              </w:rPr>
              <w:t>56</w:t>
            </w:r>
            <w:r w:rsidRPr="00F52097">
              <w:rPr>
                <w:szCs w:val="28"/>
              </w:rPr>
              <w:t>–</w:t>
            </w:r>
            <w:r w:rsidRPr="00F52097">
              <w:rPr>
                <w:szCs w:val="28"/>
                <w:lang w:val="en-US"/>
              </w:rPr>
              <w:t>57</w:t>
            </w:r>
          </w:p>
        </w:tc>
      </w:tr>
      <w:tr w:rsidR="009035CC" w:rsidRPr="00F52097" w:rsidTr="00F41F55">
        <w:trPr>
          <w:cantSplit/>
        </w:trPr>
        <w:tc>
          <w:tcPr>
            <w:tcW w:w="1667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Поташ (древесная зола)</w:t>
            </w:r>
          </w:p>
        </w:tc>
        <w:tc>
          <w:tcPr>
            <w:tcW w:w="1863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  <w:lang w:val="en-US"/>
              </w:rPr>
              <w:t>К</w:t>
            </w:r>
            <w:r w:rsidRPr="00F52097">
              <w:rPr>
                <w:szCs w:val="28"/>
                <w:vertAlign w:val="subscript"/>
                <w:lang w:val="en-US"/>
              </w:rPr>
              <w:t>2</w:t>
            </w:r>
            <w:r w:rsidRPr="00F52097">
              <w:rPr>
                <w:szCs w:val="28"/>
                <w:lang w:val="en-US"/>
              </w:rPr>
              <w:t>СО</w:t>
            </w:r>
            <w:r w:rsidRPr="00F52097">
              <w:rPr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1471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  <w:lang w:val="en-US"/>
              </w:rPr>
            </w:pPr>
            <w:r w:rsidRPr="00F52097">
              <w:rPr>
                <w:szCs w:val="28"/>
                <w:lang w:val="en-US"/>
              </w:rPr>
              <w:t>52</w:t>
            </w:r>
            <w:r w:rsidRPr="00F52097">
              <w:rPr>
                <w:szCs w:val="28"/>
              </w:rPr>
              <w:t>–</w:t>
            </w:r>
            <w:r w:rsidRPr="00F52097">
              <w:rPr>
                <w:szCs w:val="28"/>
                <w:lang w:val="en-US"/>
              </w:rPr>
              <w:t>56</w:t>
            </w:r>
          </w:p>
        </w:tc>
      </w:tr>
      <w:tr w:rsidR="009035CC" w:rsidRPr="00F52097" w:rsidTr="00F41F55">
        <w:trPr>
          <w:cantSplit/>
        </w:trPr>
        <w:tc>
          <w:tcPr>
            <w:tcW w:w="1667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Цементная пыль</w:t>
            </w:r>
          </w:p>
        </w:tc>
        <w:tc>
          <w:tcPr>
            <w:tcW w:w="1863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  <w:lang w:val="en-US"/>
              </w:rPr>
            </w:pPr>
            <w:r w:rsidRPr="00F52097">
              <w:rPr>
                <w:szCs w:val="28"/>
                <w:lang w:val="en-US"/>
              </w:rPr>
              <w:t>К</w:t>
            </w:r>
            <w:r w:rsidRPr="00F52097">
              <w:rPr>
                <w:szCs w:val="28"/>
                <w:vertAlign w:val="subscript"/>
                <w:lang w:val="en-US"/>
              </w:rPr>
              <w:t>2</w:t>
            </w:r>
            <w:r w:rsidRPr="00F52097">
              <w:rPr>
                <w:szCs w:val="28"/>
                <w:lang w:val="en-US"/>
              </w:rPr>
              <w:t>S</w:t>
            </w:r>
            <w:r w:rsidRPr="00F52097">
              <w:rPr>
                <w:szCs w:val="28"/>
              </w:rPr>
              <w:t>О</w:t>
            </w:r>
            <w:r w:rsidRPr="00F52097">
              <w:rPr>
                <w:szCs w:val="28"/>
                <w:vertAlign w:val="subscript"/>
              </w:rPr>
              <w:t>4</w:t>
            </w:r>
            <w:r w:rsidRPr="00F52097">
              <w:rPr>
                <w:szCs w:val="28"/>
                <w:vertAlign w:val="superscript"/>
              </w:rPr>
              <w:t>.</w:t>
            </w:r>
            <w:r w:rsidRPr="00F52097">
              <w:rPr>
                <w:szCs w:val="28"/>
              </w:rPr>
              <w:t xml:space="preserve"> К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</w:rPr>
              <w:t>СО</w:t>
            </w:r>
            <w:r w:rsidRPr="00F52097">
              <w:rPr>
                <w:szCs w:val="28"/>
                <w:vertAlign w:val="subscript"/>
              </w:rPr>
              <w:t>3</w:t>
            </w:r>
            <w:r w:rsidRPr="00F52097">
              <w:rPr>
                <w:szCs w:val="28"/>
                <w:vertAlign w:val="superscript"/>
              </w:rPr>
              <w:t>.</w:t>
            </w:r>
            <w:r w:rsidRPr="00F52097">
              <w:rPr>
                <w:szCs w:val="28"/>
              </w:rPr>
              <w:t xml:space="preserve"> К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  <w:lang w:val="en-US"/>
              </w:rPr>
              <w:t>SiO</w:t>
            </w:r>
            <w:r w:rsidRPr="00F52097">
              <w:rPr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1471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  <w:lang w:val="en-US"/>
              </w:rPr>
            </w:pPr>
            <w:r w:rsidRPr="00F52097">
              <w:rPr>
                <w:szCs w:val="28"/>
                <w:lang w:val="en-US"/>
              </w:rPr>
              <w:t>10</w:t>
            </w:r>
            <w:r w:rsidRPr="00F52097">
              <w:rPr>
                <w:szCs w:val="28"/>
              </w:rPr>
              <w:t>–</w:t>
            </w:r>
            <w:r w:rsidRPr="00F52097">
              <w:rPr>
                <w:szCs w:val="28"/>
                <w:lang w:val="en-US"/>
              </w:rPr>
              <w:t>15</w:t>
            </w:r>
          </w:p>
        </w:tc>
      </w:tr>
    </w:tbl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Основным калийным удобрением является хлористый калий (</w:t>
      </w:r>
      <w:proofErr w:type="spellStart"/>
      <w:r w:rsidRPr="00F52097">
        <w:rPr>
          <w:sz w:val="28"/>
          <w:szCs w:val="28"/>
        </w:rPr>
        <w:t>KCl</w:t>
      </w:r>
      <w:proofErr w:type="spellEnd"/>
      <w:r w:rsidRPr="00F52097">
        <w:rPr>
          <w:sz w:val="28"/>
          <w:szCs w:val="28"/>
        </w:rPr>
        <w:t>), на долю которого приходится 95% всех калийных удобрений.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pacing w:val="-6"/>
          <w:sz w:val="28"/>
          <w:szCs w:val="28"/>
        </w:rPr>
      </w:pPr>
      <w:r w:rsidRPr="00F52097">
        <w:rPr>
          <w:spacing w:val="-6"/>
          <w:sz w:val="28"/>
          <w:szCs w:val="28"/>
        </w:rPr>
        <w:t>(СЛАЙД 13)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spacing w:val="-6"/>
          <w:sz w:val="28"/>
          <w:szCs w:val="28"/>
        </w:rPr>
      </w:pPr>
      <w:r w:rsidRPr="00F520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2638425" cy="1981200"/>
            <wp:effectExtent l="0" t="0" r="952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2097">
        <w:rPr>
          <w:spacing w:val="-6"/>
          <w:sz w:val="28"/>
          <w:szCs w:val="28"/>
        </w:rPr>
        <w:t>Комплексные удобрения – удобрения, содержащие в различном сочетании и соотношении два и более элементов питания. Они классифицируются в зависимости от способа производства на: сложные, сложно-смешанные и смешанные.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bCs/>
          <w:sz w:val="28"/>
          <w:szCs w:val="28"/>
        </w:rPr>
        <w:t>Сложные</w:t>
      </w:r>
      <w:r w:rsidRPr="00F52097">
        <w:rPr>
          <w:sz w:val="28"/>
          <w:szCs w:val="28"/>
        </w:rPr>
        <w:t xml:space="preserve">удобрения получают в едином технологическом </w:t>
      </w:r>
      <w:proofErr w:type="gramStart"/>
      <w:r w:rsidRPr="00F52097">
        <w:rPr>
          <w:sz w:val="28"/>
          <w:szCs w:val="28"/>
        </w:rPr>
        <w:t>процессе</w:t>
      </w:r>
      <w:proofErr w:type="gramEnd"/>
      <w:r w:rsidRPr="00F52097">
        <w:rPr>
          <w:sz w:val="28"/>
          <w:szCs w:val="28"/>
        </w:rPr>
        <w:t xml:space="preserve"> и они имеют единую химическую формулу.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bCs/>
          <w:sz w:val="28"/>
          <w:szCs w:val="28"/>
        </w:rPr>
      </w:pP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bCs/>
          <w:sz w:val="28"/>
          <w:szCs w:val="28"/>
        </w:rPr>
        <w:t>Сложно-смешанные</w:t>
      </w:r>
      <w:r w:rsidRPr="00F52097">
        <w:rPr>
          <w:sz w:val="28"/>
          <w:szCs w:val="28"/>
        </w:rPr>
        <w:t xml:space="preserve"> удобрения получают в едином технологическом процессе, но не имеют единой химической формулы.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pacing w:val="-6"/>
          <w:sz w:val="28"/>
          <w:szCs w:val="28"/>
        </w:rPr>
      </w:pPr>
      <w:r w:rsidRPr="00F52097">
        <w:rPr>
          <w:bCs/>
          <w:spacing w:val="-6"/>
          <w:sz w:val="28"/>
          <w:szCs w:val="28"/>
        </w:rPr>
        <w:t>Смешанные</w:t>
      </w:r>
      <w:r w:rsidRPr="00F52097">
        <w:rPr>
          <w:b/>
          <w:bCs/>
          <w:spacing w:val="-6"/>
          <w:sz w:val="28"/>
          <w:szCs w:val="28"/>
        </w:rPr>
        <w:t xml:space="preserve"> –</w:t>
      </w:r>
      <w:r w:rsidRPr="00F52097">
        <w:rPr>
          <w:spacing w:val="-6"/>
          <w:sz w:val="28"/>
          <w:szCs w:val="28"/>
        </w:rPr>
        <w:t xml:space="preserve"> это механические смеси готовых простых удобрений (табл. 5). 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contextualSpacing/>
        <w:jc w:val="center"/>
        <w:rPr>
          <w:sz w:val="28"/>
          <w:szCs w:val="28"/>
        </w:rPr>
      </w:pPr>
      <w:r w:rsidRPr="00F52097">
        <w:rPr>
          <w:sz w:val="28"/>
          <w:szCs w:val="28"/>
        </w:rPr>
        <w:t>Таблица 5 – Классификация комплексных удобрений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72"/>
        <w:gridCol w:w="4108"/>
        <w:gridCol w:w="36"/>
        <w:gridCol w:w="1093"/>
        <w:gridCol w:w="36"/>
        <w:gridCol w:w="1095"/>
        <w:gridCol w:w="1131"/>
      </w:tblGrid>
      <w:tr w:rsidR="009035CC" w:rsidRPr="00F52097" w:rsidTr="00F41F55">
        <w:trPr>
          <w:cantSplit/>
          <w:trHeight w:val="95"/>
        </w:trPr>
        <w:tc>
          <w:tcPr>
            <w:tcW w:w="1082" w:type="pct"/>
            <w:vMerge w:val="restart"/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proofErr w:type="spellStart"/>
            <w:proofErr w:type="gramStart"/>
            <w:r w:rsidRPr="00F52097">
              <w:rPr>
                <w:szCs w:val="28"/>
              </w:rPr>
              <w:t>Наименова-ние</w:t>
            </w:r>
            <w:proofErr w:type="spellEnd"/>
            <w:proofErr w:type="gramEnd"/>
            <w:r w:rsidRPr="00F52097">
              <w:rPr>
                <w:szCs w:val="28"/>
              </w:rPr>
              <w:t xml:space="preserve"> удобрения</w:t>
            </w:r>
          </w:p>
        </w:tc>
        <w:tc>
          <w:tcPr>
            <w:tcW w:w="2146" w:type="pct"/>
            <w:vMerge w:val="restart"/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ind w:left="-108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Химическая формула</w:t>
            </w:r>
          </w:p>
        </w:tc>
        <w:tc>
          <w:tcPr>
            <w:tcW w:w="1771" w:type="pct"/>
            <w:gridSpan w:val="5"/>
            <w:tcBorders>
              <w:bottom w:val="single" w:sz="2" w:space="0" w:color="auto"/>
            </w:tcBorders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ind w:left="-108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 xml:space="preserve">Содержание </w:t>
            </w:r>
            <w:proofErr w:type="spellStart"/>
            <w:r w:rsidRPr="00F52097">
              <w:rPr>
                <w:szCs w:val="28"/>
              </w:rPr>
              <w:t>д.</w:t>
            </w:r>
            <w:proofErr w:type="gramStart"/>
            <w:r w:rsidRPr="00F52097">
              <w:rPr>
                <w:szCs w:val="28"/>
              </w:rPr>
              <w:t>в</w:t>
            </w:r>
            <w:proofErr w:type="gramEnd"/>
            <w:r w:rsidRPr="00F52097">
              <w:rPr>
                <w:szCs w:val="28"/>
              </w:rPr>
              <w:t>.,%</w:t>
            </w:r>
            <w:proofErr w:type="spellEnd"/>
          </w:p>
        </w:tc>
      </w:tr>
      <w:tr w:rsidR="009035CC" w:rsidRPr="00F52097" w:rsidTr="00F41F55">
        <w:trPr>
          <w:cantSplit/>
          <w:trHeight w:val="70"/>
        </w:trPr>
        <w:tc>
          <w:tcPr>
            <w:tcW w:w="1082" w:type="pct"/>
            <w:vMerge/>
            <w:tcBorders>
              <w:bottom w:val="single" w:sz="2" w:space="0" w:color="auto"/>
            </w:tcBorders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</w:p>
        </w:tc>
        <w:tc>
          <w:tcPr>
            <w:tcW w:w="2146" w:type="pct"/>
            <w:vMerge/>
            <w:tcBorders>
              <w:bottom w:val="single" w:sz="2" w:space="0" w:color="auto"/>
            </w:tcBorders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</w:p>
        </w:tc>
        <w:tc>
          <w:tcPr>
            <w:tcW w:w="590" w:type="pct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  <w:lang w:val="en-US"/>
              </w:rPr>
              <w:t>N</w:t>
            </w:r>
          </w:p>
        </w:tc>
        <w:tc>
          <w:tcPr>
            <w:tcW w:w="59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Р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</w:rPr>
              <w:t>О</w:t>
            </w:r>
            <w:r w:rsidRPr="00F52097">
              <w:rPr>
                <w:szCs w:val="28"/>
                <w:vertAlign w:val="subscript"/>
              </w:rPr>
              <w:t>5</w:t>
            </w:r>
          </w:p>
        </w:tc>
        <w:tc>
          <w:tcPr>
            <w:tcW w:w="5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К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</w:rPr>
              <w:t>О</w:t>
            </w:r>
          </w:p>
        </w:tc>
      </w:tr>
      <w:tr w:rsidR="009035CC" w:rsidRPr="00F52097" w:rsidTr="00F41F55">
        <w:trPr>
          <w:cantSplit/>
          <w:trHeight w:val="239"/>
        </w:trPr>
        <w:tc>
          <w:tcPr>
            <w:tcW w:w="5000" w:type="pct"/>
            <w:gridSpan w:val="7"/>
            <w:tcBorders>
              <w:top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1. Сложные</w:t>
            </w:r>
          </w:p>
        </w:tc>
      </w:tr>
      <w:tr w:rsidR="009035CC" w:rsidRPr="00F52097" w:rsidTr="00F41F55">
        <w:trPr>
          <w:cantSplit/>
          <w:trHeight w:val="215"/>
        </w:trPr>
        <w:tc>
          <w:tcPr>
            <w:tcW w:w="1082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Калийная селитра</w:t>
            </w:r>
          </w:p>
        </w:tc>
        <w:tc>
          <w:tcPr>
            <w:tcW w:w="2146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К</w:t>
            </w:r>
            <w:r w:rsidRPr="00F52097">
              <w:rPr>
                <w:szCs w:val="28"/>
                <w:lang w:val="en-US"/>
              </w:rPr>
              <w:t>N</w:t>
            </w:r>
            <w:r w:rsidRPr="00F52097">
              <w:rPr>
                <w:szCs w:val="28"/>
              </w:rPr>
              <w:t>О</w:t>
            </w:r>
            <w:r w:rsidRPr="00F52097">
              <w:rPr>
                <w:szCs w:val="28"/>
                <w:vertAlign w:val="subscript"/>
              </w:rPr>
              <w:t>3</w:t>
            </w:r>
          </w:p>
        </w:tc>
        <w:tc>
          <w:tcPr>
            <w:tcW w:w="590" w:type="pct"/>
            <w:gridSpan w:val="2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13</w:t>
            </w:r>
          </w:p>
        </w:tc>
        <w:tc>
          <w:tcPr>
            <w:tcW w:w="591" w:type="pct"/>
            <w:gridSpan w:val="2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-</w:t>
            </w:r>
          </w:p>
        </w:tc>
        <w:tc>
          <w:tcPr>
            <w:tcW w:w="591" w:type="pct"/>
          </w:tcPr>
          <w:p w:rsidR="009035CC" w:rsidRPr="00F52097" w:rsidRDefault="009035CC" w:rsidP="00F41F55">
            <w:pPr>
              <w:suppressAutoHyphens w:val="0"/>
              <w:spacing w:line="240" w:lineRule="auto"/>
              <w:ind w:left="-108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45</w:t>
            </w:r>
          </w:p>
        </w:tc>
      </w:tr>
      <w:tr w:rsidR="009035CC" w:rsidRPr="00F52097" w:rsidTr="00F41F55">
        <w:trPr>
          <w:cantSplit/>
          <w:trHeight w:val="206"/>
        </w:trPr>
        <w:tc>
          <w:tcPr>
            <w:tcW w:w="1082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Аммофос</w:t>
            </w:r>
          </w:p>
        </w:tc>
        <w:tc>
          <w:tcPr>
            <w:tcW w:w="2146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  <w:lang w:val="en-US"/>
              </w:rPr>
              <w:t>NH</w:t>
            </w:r>
            <w:r w:rsidRPr="00F52097">
              <w:rPr>
                <w:szCs w:val="28"/>
                <w:vertAlign w:val="subscript"/>
              </w:rPr>
              <w:t>4</w:t>
            </w:r>
            <w:r w:rsidRPr="00F52097">
              <w:rPr>
                <w:szCs w:val="28"/>
                <w:lang w:val="en-US"/>
              </w:rPr>
              <w:t>H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  <w:lang w:val="en-US"/>
              </w:rPr>
              <w:t>PO</w:t>
            </w:r>
            <w:r w:rsidRPr="00F52097">
              <w:rPr>
                <w:szCs w:val="28"/>
                <w:vertAlign w:val="subscript"/>
              </w:rPr>
              <w:t>4</w:t>
            </w:r>
          </w:p>
        </w:tc>
        <w:tc>
          <w:tcPr>
            <w:tcW w:w="590" w:type="pct"/>
            <w:gridSpan w:val="2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12</w:t>
            </w:r>
          </w:p>
        </w:tc>
        <w:tc>
          <w:tcPr>
            <w:tcW w:w="591" w:type="pct"/>
            <w:gridSpan w:val="2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50–52</w:t>
            </w:r>
          </w:p>
        </w:tc>
        <w:tc>
          <w:tcPr>
            <w:tcW w:w="591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-</w:t>
            </w:r>
          </w:p>
        </w:tc>
      </w:tr>
      <w:tr w:rsidR="009035CC" w:rsidRPr="00F52097" w:rsidTr="00F41F55">
        <w:trPr>
          <w:cantSplit/>
          <w:trHeight w:val="181"/>
        </w:trPr>
        <w:tc>
          <w:tcPr>
            <w:tcW w:w="1082" w:type="pct"/>
            <w:tcBorders>
              <w:top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Диаммофос</w:t>
            </w:r>
          </w:p>
        </w:tc>
        <w:tc>
          <w:tcPr>
            <w:tcW w:w="2146" w:type="pct"/>
            <w:tcBorders>
              <w:top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(</w:t>
            </w:r>
            <w:r w:rsidRPr="00F52097">
              <w:rPr>
                <w:szCs w:val="28"/>
                <w:lang w:val="en-US"/>
              </w:rPr>
              <w:t>N</w:t>
            </w:r>
            <w:r w:rsidRPr="00F52097">
              <w:rPr>
                <w:szCs w:val="28"/>
              </w:rPr>
              <w:t>Н</w:t>
            </w:r>
            <w:r w:rsidRPr="00F52097">
              <w:rPr>
                <w:szCs w:val="28"/>
                <w:vertAlign w:val="subscript"/>
              </w:rPr>
              <w:t>4</w:t>
            </w:r>
            <w:r w:rsidRPr="00F52097">
              <w:rPr>
                <w:szCs w:val="28"/>
              </w:rPr>
              <w:t>)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</w:rPr>
              <w:t>НРО</w:t>
            </w:r>
            <w:r w:rsidRPr="00F52097">
              <w:rPr>
                <w:szCs w:val="28"/>
                <w:vertAlign w:val="subscript"/>
              </w:rPr>
              <w:t>4</w:t>
            </w:r>
          </w:p>
        </w:tc>
        <w:tc>
          <w:tcPr>
            <w:tcW w:w="590" w:type="pct"/>
            <w:gridSpan w:val="2"/>
            <w:tcBorders>
              <w:top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18</w:t>
            </w:r>
          </w:p>
        </w:tc>
        <w:tc>
          <w:tcPr>
            <w:tcW w:w="591" w:type="pct"/>
            <w:gridSpan w:val="2"/>
            <w:tcBorders>
              <w:top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50</w:t>
            </w:r>
          </w:p>
        </w:tc>
        <w:tc>
          <w:tcPr>
            <w:tcW w:w="591" w:type="pct"/>
            <w:tcBorders>
              <w:top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-</w:t>
            </w:r>
          </w:p>
        </w:tc>
      </w:tr>
      <w:tr w:rsidR="009035CC" w:rsidRPr="00F52097" w:rsidTr="00F41F55">
        <w:trPr>
          <w:cantSplit/>
          <w:trHeight w:val="95"/>
        </w:trPr>
        <w:tc>
          <w:tcPr>
            <w:tcW w:w="5000" w:type="pct"/>
            <w:gridSpan w:val="7"/>
            <w:tcBorders>
              <w:top w:val="single" w:sz="2" w:space="0" w:color="auto"/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2. Сложно-смешанные (комбинированные)</w:t>
            </w:r>
          </w:p>
        </w:tc>
      </w:tr>
      <w:tr w:rsidR="009035CC" w:rsidRPr="00F52097" w:rsidTr="00F41F55">
        <w:trPr>
          <w:cantSplit/>
          <w:trHeight w:val="206"/>
        </w:trPr>
        <w:tc>
          <w:tcPr>
            <w:tcW w:w="1082" w:type="pct"/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rPr>
                <w:szCs w:val="28"/>
              </w:rPr>
            </w:pPr>
            <w:r w:rsidRPr="00F52097">
              <w:rPr>
                <w:szCs w:val="28"/>
              </w:rPr>
              <w:t>Нитрофос</w:t>
            </w:r>
          </w:p>
        </w:tc>
        <w:tc>
          <w:tcPr>
            <w:tcW w:w="2165" w:type="pct"/>
            <w:gridSpan w:val="2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  <w:lang w:val="en-US"/>
              </w:rPr>
              <w:t>N</w:t>
            </w:r>
            <w:r w:rsidRPr="00F52097">
              <w:rPr>
                <w:szCs w:val="28"/>
              </w:rPr>
              <w:t>Н</w:t>
            </w:r>
            <w:r w:rsidRPr="00F52097">
              <w:rPr>
                <w:szCs w:val="28"/>
                <w:vertAlign w:val="subscript"/>
              </w:rPr>
              <w:t>4</w:t>
            </w:r>
            <w:r w:rsidRPr="00F52097">
              <w:rPr>
                <w:szCs w:val="28"/>
                <w:lang w:val="en-US"/>
              </w:rPr>
              <w:t>N</w:t>
            </w:r>
            <w:r w:rsidRPr="00F52097">
              <w:rPr>
                <w:szCs w:val="28"/>
              </w:rPr>
              <w:t>О</w:t>
            </w:r>
            <w:r w:rsidRPr="00F52097">
              <w:rPr>
                <w:szCs w:val="28"/>
                <w:vertAlign w:val="subscript"/>
              </w:rPr>
              <w:t>3</w:t>
            </w:r>
            <w:r w:rsidRPr="00F52097">
              <w:rPr>
                <w:szCs w:val="28"/>
              </w:rPr>
              <w:t>, Со(Н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</w:rPr>
              <w:t>РО</w:t>
            </w:r>
            <w:r w:rsidRPr="00F52097">
              <w:rPr>
                <w:szCs w:val="28"/>
                <w:vertAlign w:val="subscript"/>
              </w:rPr>
              <w:t>4</w:t>
            </w:r>
            <w:r w:rsidRPr="00F52097">
              <w:rPr>
                <w:szCs w:val="28"/>
              </w:rPr>
              <w:t>)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</w:rPr>
              <w:t>, СаНРО</w:t>
            </w:r>
            <w:r w:rsidRPr="00F52097">
              <w:rPr>
                <w:szCs w:val="28"/>
                <w:vertAlign w:val="subscript"/>
              </w:rPr>
              <w:t>4</w:t>
            </w:r>
            <w:r w:rsidRPr="00F52097">
              <w:rPr>
                <w:szCs w:val="28"/>
              </w:rPr>
              <w:t xml:space="preserve">, </w:t>
            </w:r>
            <w:proofErr w:type="spellStart"/>
            <w:r w:rsidRPr="00F52097">
              <w:rPr>
                <w:szCs w:val="28"/>
              </w:rPr>
              <w:t>Са</w:t>
            </w:r>
            <w:proofErr w:type="spellEnd"/>
            <w:r w:rsidRPr="00F52097">
              <w:rPr>
                <w:szCs w:val="28"/>
                <w:lang w:val="en-US"/>
              </w:rPr>
              <w:t>S</w:t>
            </w:r>
            <w:r w:rsidRPr="00F52097">
              <w:rPr>
                <w:szCs w:val="28"/>
              </w:rPr>
              <w:t>О</w:t>
            </w:r>
            <w:r w:rsidRPr="00F52097">
              <w:rPr>
                <w:szCs w:val="28"/>
                <w:vertAlign w:val="subscript"/>
              </w:rPr>
              <w:t>4</w:t>
            </w:r>
          </w:p>
        </w:tc>
        <w:tc>
          <w:tcPr>
            <w:tcW w:w="590" w:type="pct"/>
            <w:gridSpan w:val="2"/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  <w:lang w:val="en-US"/>
              </w:rPr>
            </w:pPr>
            <w:r w:rsidRPr="00F52097">
              <w:rPr>
                <w:szCs w:val="28"/>
                <w:lang w:val="en-US"/>
              </w:rPr>
              <w:t>22</w:t>
            </w:r>
          </w:p>
        </w:tc>
        <w:tc>
          <w:tcPr>
            <w:tcW w:w="572" w:type="pct"/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23</w:t>
            </w:r>
          </w:p>
        </w:tc>
        <w:tc>
          <w:tcPr>
            <w:tcW w:w="591" w:type="pct"/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-</w:t>
            </w:r>
          </w:p>
        </w:tc>
      </w:tr>
      <w:tr w:rsidR="009035CC" w:rsidRPr="00F52097" w:rsidTr="00F41F55">
        <w:trPr>
          <w:cantSplit/>
          <w:trHeight w:val="241"/>
        </w:trPr>
        <w:tc>
          <w:tcPr>
            <w:tcW w:w="1082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Нитрофоска</w:t>
            </w:r>
          </w:p>
        </w:tc>
        <w:tc>
          <w:tcPr>
            <w:tcW w:w="2165" w:type="pct"/>
            <w:gridSpan w:val="2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  <w:lang w:val="en-US"/>
              </w:rPr>
              <w:t>- " -</w:t>
            </w:r>
            <w:r w:rsidRPr="00F52097">
              <w:rPr>
                <w:szCs w:val="28"/>
              </w:rPr>
              <w:t xml:space="preserve"> + </w:t>
            </w:r>
            <w:r w:rsidRPr="00F52097">
              <w:rPr>
                <w:szCs w:val="28"/>
                <w:lang w:val="en-US"/>
              </w:rPr>
              <w:t>N</w:t>
            </w:r>
            <w:r w:rsidRPr="00F52097">
              <w:rPr>
                <w:szCs w:val="28"/>
              </w:rPr>
              <w:t>Н</w:t>
            </w:r>
            <w:r w:rsidRPr="00F52097">
              <w:rPr>
                <w:szCs w:val="28"/>
                <w:vertAlign w:val="subscript"/>
              </w:rPr>
              <w:t>4</w:t>
            </w:r>
            <w:r w:rsidRPr="00F52097">
              <w:rPr>
                <w:szCs w:val="28"/>
              </w:rPr>
              <w:t>С</w:t>
            </w:r>
            <w:r w:rsidRPr="00F52097">
              <w:rPr>
                <w:szCs w:val="28"/>
                <w:lang w:val="en-US"/>
              </w:rPr>
              <w:t>I</w:t>
            </w:r>
            <w:r w:rsidRPr="00F52097">
              <w:rPr>
                <w:szCs w:val="28"/>
              </w:rPr>
              <w:t>, К</w:t>
            </w:r>
            <w:r w:rsidRPr="00F52097">
              <w:rPr>
                <w:szCs w:val="28"/>
                <w:lang w:val="en-US"/>
              </w:rPr>
              <w:t>NО</w:t>
            </w:r>
            <w:r w:rsidRPr="00F52097">
              <w:rPr>
                <w:szCs w:val="28"/>
                <w:vertAlign w:val="subscript"/>
              </w:rPr>
              <w:t>3</w:t>
            </w:r>
          </w:p>
        </w:tc>
        <w:tc>
          <w:tcPr>
            <w:tcW w:w="590" w:type="pct"/>
            <w:gridSpan w:val="2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  <w:lang w:val="en-US"/>
              </w:rPr>
            </w:pPr>
            <w:r w:rsidRPr="00F52097">
              <w:rPr>
                <w:szCs w:val="28"/>
                <w:lang w:val="en-US"/>
              </w:rPr>
              <w:t>11</w:t>
            </w:r>
          </w:p>
        </w:tc>
        <w:tc>
          <w:tcPr>
            <w:tcW w:w="572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10</w:t>
            </w:r>
          </w:p>
        </w:tc>
        <w:tc>
          <w:tcPr>
            <w:tcW w:w="591" w:type="pct"/>
            <w:tcBorders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11</w:t>
            </w:r>
          </w:p>
        </w:tc>
      </w:tr>
      <w:tr w:rsidR="009035CC" w:rsidRPr="00F52097" w:rsidTr="00F41F55">
        <w:trPr>
          <w:cantSplit/>
          <w:trHeight w:val="206"/>
        </w:trPr>
        <w:tc>
          <w:tcPr>
            <w:tcW w:w="1082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rPr>
                <w:szCs w:val="28"/>
              </w:rPr>
            </w:pPr>
            <w:proofErr w:type="spellStart"/>
            <w:r w:rsidRPr="00F52097">
              <w:rPr>
                <w:szCs w:val="28"/>
              </w:rPr>
              <w:lastRenderedPageBreak/>
              <w:t>Аммофосфат</w:t>
            </w:r>
            <w:proofErr w:type="spellEnd"/>
          </w:p>
        </w:tc>
        <w:tc>
          <w:tcPr>
            <w:tcW w:w="2165" w:type="pct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  <w:lang w:val="en-US"/>
              </w:rPr>
              <w:t>N</w:t>
            </w:r>
            <w:r w:rsidRPr="00F52097">
              <w:rPr>
                <w:szCs w:val="28"/>
              </w:rPr>
              <w:t>Н</w:t>
            </w:r>
            <w:r w:rsidRPr="00F52097">
              <w:rPr>
                <w:szCs w:val="28"/>
                <w:vertAlign w:val="subscript"/>
              </w:rPr>
              <w:t>4</w:t>
            </w:r>
            <w:r w:rsidRPr="00F52097">
              <w:rPr>
                <w:szCs w:val="28"/>
              </w:rPr>
              <w:t>Н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</w:rPr>
              <w:t>РО</w:t>
            </w:r>
            <w:r w:rsidRPr="00F52097">
              <w:rPr>
                <w:szCs w:val="28"/>
                <w:vertAlign w:val="subscript"/>
              </w:rPr>
              <w:t>4</w:t>
            </w:r>
            <w:r w:rsidRPr="00F52097">
              <w:rPr>
                <w:szCs w:val="28"/>
              </w:rPr>
              <w:t>, СаНРО</w:t>
            </w:r>
            <w:r w:rsidRPr="00F52097">
              <w:rPr>
                <w:szCs w:val="28"/>
                <w:vertAlign w:val="subscript"/>
              </w:rPr>
              <w:t>4</w:t>
            </w:r>
            <w:r w:rsidRPr="00F52097">
              <w:rPr>
                <w:szCs w:val="28"/>
              </w:rPr>
              <w:t xml:space="preserve">, </w:t>
            </w:r>
            <w:proofErr w:type="spellStart"/>
            <w:r w:rsidRPr="00F52097">
              <w:rPr>
                <w:szCs w:val="28"/>
              </w:rPr>
              <w:t>Са</w:t>
            </w:r>
            <w:proofErr w:type="spellEnd"/>
            <w:r w:rsidRPr="00F52097">
              <w:rPr>
                <w:szCs w:val="28"/>
              </w:rPr>
              <w:t>(Н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</w:rPr>
              <w:t>РО</w:t>
            </w:r>
            <w:r w:rsidRPr="00F52097">
              <w:rPr>
                <w:szCs w:val="28"/>
                <w:vertAlign w:val="subscript"/>
              </w:rPr>
              <w:t>4</w:t>
            </w:r>
            <w:r w:rsidRPr="00F52097">
              <w:rPr>
                <w:szCs w:val="28"/>
              </w:rPr>
              <w:t xml:space="preserve">), </w:t>
            </w:r>
            <w:proofErr w:type="spellStart"/>
            <w:r w:rsidRPr="00F52097">
              <w:rPr>
                <w:szCs w:val="28"/>
              </w:rPr>
              <w:t>Са</w:t>
            </w:r>
            <w:proofErr w:type="spellEnd"/>
            <w:r w:rsidRPr="00F52097">
              <w:rPr>
                <w:szCs w:val="28"/>
                <w:lang w:val="en-US"/>
              </w:rPr>
              <w:t>S</w:t>
            </w:r>
            <w:r w:rsidRPr="00F52097">
              <w:rPr>
                <w:szCs w:val="28"/>
              </w:rPr>
              <w:t>О</w:t>
            </w:r>
            <w:r w:rsidRPr="00F52097">
              <w:rPr>
                <w:szCs w:val="28"/>
                <w:vertAlign w:val="subscript"/>
              </w:rPr>
              <w:t>4</w:t>
            </w:r>
          </w:p>
        </w:tc>
        <w:tc>
          <w:tcPr>
            <w:tcW w:w="590" w:type="pct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  <w:lang w:val="en-US"/>
              </w:rPr>
            </w:pPr>
            <w:r w:rsidRPr="00F52097">
              <w:rPr>
                <w:szCs w:val="28"/>
                <w:lang w:val="en-US"/>
              </w:rPr>
              <w:t>6</w:t>
            </w:r>
          </w:p>
        </w:tc>
        <w:tc>
          <w:tcPr>
            <w:tcW w:w="572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46</w:t>
            </w:r>
          </w:p>
        </w:tc>
        <w:tc>
          <w:tcPr>
            <w:tcW w:w="591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-</w:t>
            </w:r>
          </w:p>
        </w:tc>
      </w:tr>
      <w:tr w:rsidR="009035CC" w:rsidRPr="00F52097" w:rsidTr="00F41F55">
        <w:trPr>
          <w:cantSplit/>
          <w:trHeight w:val="103"/>
        </w:trPr>
        <w:tc>
          <w:tcPr>
            <w:tcW w:w="1082" w:type="pct"/>
            <w:tcBorders>
              <w:top w:val="single" w:sz="2" w:space="0" w:color="auto"/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proofErr w:type="spellStart"/>
            <w:proofErr w:type="gramStart"/>
            <w:r w:rsidRPr="00F52097">
              <w:rPr>
                <w:szCs w:val="28"/>
              </w:rPr>
              <w:t>Аммонизи-рованный</w:t>
            </w:r>
            <w:proofErr w:type="spellEnd"/>
            <w:proofErr w:type="gramEnd"/>
            <w:r w:rsidRPr="00F52097">
              <w:rPr>
                <w:szCs w:val="28"/>
              </w:rPr>
              <w:t xml:space="preserve"> суперфосфат</w:t>
            </w:r>
          </w:p>
        </w:tc>
        <w:tc>
          <w:tcPr>
            <w:tcW w:w="2165" w:type="pct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proofErr w:type="spellStart"/>
            <w:r w:rsidRPr="00F52097">
              <w:rPr>
                <w:szCs w:val="28"/>
              </w:rPr>
              <w:t>С</w:t>
            </w:r>
            <w:proofErr w:type="gramStart"/>
            <w:r w:rsidRPr="00F52097">
              <w:rPr>
                <w:szCs w:val="28"/>
              </w:rPr>
              <w:t>а</w:t>
            </w:r>
            <w:proofErr w:type="spellEnd"/>
            <w:r w:rsidRPr="00F52097">
              <w:rPr>
                <w:szCs w:val="28"/>
              </w:rPr>
              <w:t>(</w:t>
            </w:r>
            <w:proofErr w:type="gramEnd"/>
            <w:r w:rsidRPr="00F52097">
              <w:rPr>
                <w:szCs w:val="28"/>
              </w:rPr>
              <w:t>Н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</w:rPr>
              <w:t>РО</w:t>
            </w:r>
            <w:r w:rsidRPr="00F52097">
              <w:rPr>
                <w:szCs w:val="28"/>
                <w:vertAlign w:val="subscript"/>
              </w:rPr>
              <w:t>4</w:t>
            </w:r>
            <w:r w:rsidRPr="00F52097">
              <w:rPr>
                <w:szCs w:val="28"/>
              </w:rPr>
              <w:t>)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  <w:vertAlign w:val="superscript"/>
              </w:rPr>
              <w:t>.</w:t>
            </w:r>
            <w:r w:rsidRPr="00F52097">
              <w:rPr>
                <w:szCs w:val="28"/>
              </w:rPr>
              <w:t xml:space="preserve"> Н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</w:rPr>
              <w:t xml:space="preserve">О + </w:t>
            </w:r>
            <w:r w:rsidRPr="00F52097">
              <w:rPr>
                <w:szCs w:val="28"/>
                <w:lang w:val="en-US"/>
              </w:rPr>
              <w:t>N</w:t>
            </w:r>
            <w:r w:rsidRPr="00F52097">
              <w:rPr>
                <w:szCs w:val="28"/>
              </w:rPr>
              <w:t>Н</w:t>
            </w:r>
            <w:r w:rsidRPr="00F52097">
              <w:rPr>
                <w:szCs w:val="28"/>
                <w:vertAlign w:val="subscript"/>
              </w:rPr>
              <w:t>4</w:t>
            </w:r>
            <w:r w:rsidRPr="00F52097">
              <w:rPr>
                <w:szCs w:val="28"/>
              </w:rPr>
              <w:t>Н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</w:rPr>
              <w:t>РО</w:t>
            </w:r>
            <w:r w:rsidRPr="00F52097">
              <w:rPr>
                <w:szCs w:val="28"/>
                <w:vertAlign w:val="subscript"/>
              </w:rPr>
              <w:t>4</w:t>
            </w:r>
          </w:p>
        </w:tc>
        <w:tc>
          <w:tcPr>
            <w:tcW w:w="590" w:type="pct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7–9</w:t>
            </w:r>
          </w:p>
        </w:tc>
        <w:tc>
          <w:tcPr>
            <w:tcW w:w="572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19–33</w:t>
            </w:r>
          </w:p>
        </w:tc>
        <w:tc>
          <w:tcPr>
            <w:tcW w:w="591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-</w:t>
            </w:r>
          </w:p>
        </w:tc>
      </w:tr>
      <w:tr w:rsidR="009035CC" w:rsidRPr="00F52097" w:rsidTr="00F41F55">
        <w:trPr>
          <w:cantSplit/>
          <w:trHeight w:val="318"/>
        </w:trPr>
        <w:tc>
          <w:tcPr>
            <w:tcW w:w="1082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rPr>
                <w:szCs w:val="28"/>
              </w:rPr>
            </w:pPr>
            <w:r w:rsidRPr="00F52097">
              <w:rPr>
                <w:szCs w:val="28"/>
              </w:rPr>
              <w:t>АФК</w:t>
            </w:r>
          </w:p>
        </w:tc>
        <w:tc>
          <w:tcPr>
            <w:tcW w:w="2165" w:type="pct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</w:p>
        </w:tc>
        <w:tc>
          <w:tcPr>
            <w:tcW w:w="590" w:type="pct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10</w:t>
            </w:r>
          </w:p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16</w:t>
            </w:r>
          </w:p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5</w:t>
            </w:r>
          </w:p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16</w:t>
            </w:r>
          </w:p>
        </w:tc>
        <w:tc>
          <w:tcPr>
            <w:tcW w:w="572" w:type="pct"/>
            <w:tcBorders>
              <w:top w:val="single" w:sz="2" w:space="0" w:color="auto"/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20</w:t>
            </w:r>
          </w:p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16</w:t>
            </w:r>
          </w:p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16</w:t>
            </w:r>
          </w:p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12</w:t>
            </w:r>
          </w:p>
        </w:tc>
        <w:tc>
          <w:tcPr>
            <w:tcW w:w="591" w:type="pct"/>
            <w:tcBorders>
              <w:top w:val="single" w:sz="2" w:space="0" w:color="auto"/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20</w:t>
            </w:r>
          </w:p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16</w:t>
            </w:r>
          </w:p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35</w:t>
            </w:r>
          </w:p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20</w:t>
            </w:r>
          </w:p>
        </w:tc>
      </w:tr>
      <w:tr w:rsidR="009035CC" w:rsidRPr="00F52097" w:rsidTr="00F41F55">
        <w:trPr>
          <w:cantSplit/>
          <w:trHeight w:val="318"/>
        </w:trPr>
        <w:tc>
          <w:tcPr>
            <w:tcW w:w="1082" w:type="pct"/>
            <w:tcBorders>
              <w:top w:val="single" w:sz="2" w:space="0" w:color="auto"/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 xml:space="preserve">Удобрение для льна и рапса (В + </w:t>
            </w:r>
            <w:r w:rsidRPr="00F52097">
              <w:rPr>
                <w:szCs w:val="28"/>
                <w:lang w:val="en-US"/>
              </w:rPr>
              <w:t>Zn</w:t>
            </w:r>
            <w:r w:rsidRPr="00F52097">
              <w:rPr>
                <w:szCs w:val="28"/>
              </w:rPr>
              <w:t>)</w:t>
            </w:r>
          </w:p>
        </w:tc>
        <w:tc>
          <w:tcPr>
            <w:tcW w:w="2165" w:type="pct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</w:p>
        </w:tc>
        <w:tc>
          <w:tcPr>
            <w:tcW w:w="590" w:type="pct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5</w:t>
            </w:r>
          </w:p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6</w:t>
            </w:r>
          </w:p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7</w:t>
            </w:r>
          </w:p>
        </w:tc>
        <w:tc>
          <w:tcPr>
            <w:tcW w:w="572" w:type="pct"/>
            <w:tcBorders>
              <w:top w:val="single" w:sz="2" w:space="0" w:color="auto"/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16</w:t>
            </w:r>
          </w:p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21</w:t>
            </w:r>
          </w:p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15</w:t>
            </w:r>
          </w:p>
        </w:tc>
        <w:tc>
          <w:tcPr>
            <w:tcW w:w="591" w:type="pct"/>
            <w:tcBorders>
              <w:top w:val="single" w:sz="2" w:space="0" w:color="auto"/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35</w:t>
            </w:r>
          </w:p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32</w:t>
            </w:r>
          </w:p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29</w:t>
            </w:r>
          </w:p>
        </w:tc>
      </w:tr>
      <w:tr w:rsidR="009035CC" w:rsidRPr="00F52097" w:rsidTr="00F41F55">
        <w:trPr>
          <w:cantSplit/>
          <w:trHeight w:val="206"/>
        </w:trPr>
        <w:tc>
          <w:tcPr>
            <w:tcW w:w="1082" w:type="pct"/>
            <w:tcBorders>
              <w:top w:val="single" w:sz="2" w:space="0" w:color="auto"/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Удобрение для яровых зерновых, картофеля (С</w:t>
            </w:r>
            <w:r w:rsidRPr="00F52097">
              <w:rPr>
                <w:szCs w:val="28"/>
                <w:lang w:val="en-US"/>
              </w:rPr>
              <w:t>u</w:t>
            </w:r>
            <w:r w:rsidRPr="00F52097">
              <w:rPr>
                <w:szCs w:val="28"/>
              </w:rPr>
              <w:t>+</w:t>
            </w:r>
            <w:r w:rsidRPr="00F52097">
              <w:rPr>
                <w:szCs w:val="28"/>
                <w:lang w:val="en-US"/>
              </w:rPr>
              <w:t>Mn</w:t>
            </w:r>
            <w:r w:rsidRPr="00F52097">
              <w:rPr>
                <w:szCs w:val="28"/>
              </w:rPr>
              <w:t>)</w:t>
            </w:r>
          </w:p>
        </w:tc>
        <w:tc>
          <w:tcPr>
            <w:tcW w:w="2165" w:type="pct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</w:p>
        </w:tc>
        <w:tc>
          <w:tcPr>
            <w:tcW w:w="590" w:type="pct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  <w:lang w:val="en-US"/>
              </w:rPr>
            </w:pPr>
            <w:r w:rsidRPr="00F52097">
              <w:rPr>
                <w:szCs w:val="28"/>
                <w:lang w:val="en-US"/>
              </w:rPr>
              <w:t>16</w:t>
            </w:r>
          </w:p>
        </w:tc>
        <w:tc>
          <w:tcPr>
            <w:tcW w:w="572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12</w:t>
            </w:r>
          </w:p>
        </w:tc>
        <w:tc>
          <w:tcPr>
            <w:tcW w:w="591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20</w:t>
            </w:r>
          </w:p>
        </w:tc>
      </w:tr>
      <w:tr w:rsidR="009035CC" w:rsidRPr="00F52097" w:rsidTr="00F41F55">
        <w:trPr>
          <w:cantSplit/>
          <w:trHeight w:val="198"/>
        </w:trPr>
        <w:tc>
          <w:tcPr>
            <w:tcW w:w="1082" w:type="pct"/>
            <w:tcBorders>
              <w:top w:val="single" w:sz="2" w:space="0" w:color="auto"/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Удобрение для сахарной свеклы (В + М</w:t>
            </w:r>
            <w:r w:rsidRPr="00F52097">
              <w:rPr>
                <w:szCs w:val="28"/>
                <w:lang w:val="en-US"/>
              </w:rPr>
              <w:t>n</w:t>
            </w:r>
            <w:r w:rsidRPr="00F52097">
              <w:rPr>
                <w:szCs w:val="28"/>
              </w:rPr>
              <w:t>)</w:t>
            </w:r>
          </w:p>
        </w:tc>
        <w:tc>
          <w:tcPr>
            <w:tcW w:w="2165" w:type="pct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</w:p>
        </w:tc>
        <w:tc>
          <w:tcPr>
            <w:tcW w:w="590" w:type="pct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14</w:t>
            </w:r>
          </w:p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16</w:t>
            </w:r>
          </w:p>
        </w:tc>
        <w:tc>
          <w:tcPr>
            <w:tcW w:w="572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8</w:t>
            </w:r>
          </w:p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12</w:t>
            </w:r>
          </w:p>
        </w:tc>
        <w:tc>
          <w:tcPr>
            <w:tcW w:w="591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22</w:t>
            </w:r>
          </w:p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20</w:t>
            </w:r>
          </w:p>
        </w:tc>
      </w:tr>
      <w:tr w:rsidR="009035CC" w:rsidRPr="00F52097" w:rsidTr="00F41F55">
        <w:trPr>
          <w:cantSplit/>
          <w:trHeight w:val="95"/>
        </w:trPr>
        <w:tc>
          <w:tcPr>
            <w:tcW w:w="1082" w:type="pct"/>
            <w:tcBorders>
              <w:top w:val="single" w:sz="2" w:space="0" w:color="auto"/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Кристаллин</w:t>
            </w:r>
          </w:p>
        </w:tc>
        <w:tc>
          <w:tcPr>
            <w:tcW w:w="2165" w:type="pct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</w:p>
        </w:tc>
        <w:tc>
          <w:tcPr>
            <w:tcW w:w="590" w:type="pct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20</w:t>
            </w:r>
          </w:p>
        </w:tc>
        <w:tc>
          <w:tcPr>
            <w:tcW w:w="572" w:type="pct"/>
            <w:tcBorders>
              <w:top w:val="single" w:sz="2" w:space="0" w:color="auto"/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6</w:t>
            </w:r>
          </w:p>
        </w:tc>
        <w:tc>
          <w:tcPr>
            <w:tcW w:w="591" w:type="pct"/>
            <w:tcBorders>
              <w:top w:val="single" w:sz="2" w:space="0" w:color="auto"/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10</w:t>
            </w:r>
          </w:p>
        </w:tc>
      </w:tr>
      <w:tr w:rsidR="009035CC" w:rsidRPr="00F52097" w:rsidTr="00F41F55">
        <w:trPr>
          <w:cantSplit/>
          <w:trHeight w:val="95"/>
        </w:trPr>
        <w:tc>
          <w:tcPr>
            <w:tcW w:w="1082" w:type="pct"/>
            <w:tcBorders>
              <w:top w:val="single" w:sz="2" w:space="0" w:color="auto"/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>Жидкие комплексные удобрения (ЖКУ)</w:t>
            </w:r>
          </w:p>
        </w:tc>
        <w:tc>
          <w:tcPr>
            <w:tcW w:w="2165" w:type="pct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</w:p>
        </w:tc>
        <w:tc>
          <w:tcPr>
            <w:tcW w:w="590" w:type="pct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10</w:t>
            </w:r>
          </w:p>
        </w:tc>
        <w:tc>
          <w:tcPr>
            <w:tcW w:w="572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34</w:t>
            </w:r>
          </w:p>
        </w:tc>
        <w:tc>
          <w:tcPr>
            <w:tcW w:w="591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-</w:t>
            </w:r>
          </w:p>
        </w:tc>
      </w:tr>
      <w:tr w:rsidR="009035CC" w:rsidRPr="00F52097" w:rsidTr="00F41F55">
        <w:trPr>
          <w:cantSplit/>
          <w:trHeight w:val="95"/>
        </w:trPr>
        <w:tc>
          <w:tcPr>
            <w:tcW w:w="5000" w:type="pct"/>
            <w:gridSpan w:val="7"/>
            <w:tcBorders>
              <w:top w:val="single" w:sz="2" w:space="0" w:color="auto"/>
              <w:bottom w:val="single" w:sz="2" w:space="0" w:color="auto"/>
            </w:tcBorders>
          </w:tcPr>
          <w:p w:rsidR="009035CC" w:rsidRPr="00F52097" w:rsidRDefault="009035CC" w:rsidP="00F41F55">
            <w:pPr>
              <w:suppressAutoHyphens w:val="0"/>
              <w:spacing w:line="240" w:lineRule="auto"/>
              <w:contextualSpacing/>
              <w:jc w:val="center"/>
              <w:rPr>
                <w:szCs w:val="28"/>
              </w:rPr>
            </w:pPr>
            <w:r w:rsidRPr="00F52097">
              <w:rPr>
                <w:szCs w:val="28"/>
              </w:rPr>
              <w:t>3. Смешанные (смеси различных видов удобрений)</w:t>
            </w:r>
          </w:p>
        </w:tc>
      </w:tr>
    </w:tbl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Наиболее распространенными комплексными удобрениями являются аммофос и аммонизированный суперфосфат.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Действующее вещество (д.в.) удобрения – это та часть удобрения, которая может быть использована растениями. Содержание действующего вещества в удобрении выражается в процентах от физической массы удобрения: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в азотных – в расчете на N;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в фосфорных – на Р</w:t>
      </w:r>
      <w:r w:rsidRPr="00F52097">
        <w:rPr>
          <w:sz w:val="28"/>
          <w:szCs w:val="28"/>
          <w:vertAlign w:val="subscript"/>
        </w:rPr>
        <w:t>2</w:t>
      </w:r>
      <w:r w:rsidRPr="00F52097">
        <w:rPr>
          <w:sz w:val="28"/>
          <w:szCs w:val="28"/>
        </w:rPr>
        <w:t>О</w:t>
      </w:r>
      <w:r w:rsidRPr="00F52097">
        <w:rPr>
          <w:sz w:val="28"/>
          <w:szCs w:val="28"/>
          <w:vertAlign w:val="subscript"/>
        </w:rPr>
        <w:t>5</w:t>
      </w:r>
      <w:r w:rsidRPr="00F52097">
        <w:rPr>
          <w:sz w:val="28"/>
          <w:szCs w:val="28"/>
        </w:rPr>
        <w:t>;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калийных – на К</w:t>
      </w:r>
      <w:r w:rsidRPr="00F52097">
        <w:rPr>
          <w:sz w:val="28"/>
          <w:szCs w:val="28"/>
          <w:vertAlign w:val="subscript"/>
        </w:rPr>
        <w:t>2</w:t>
      </w:r>
      <w:r w:rsidRPr="00F52097">
        <w:rPr>
          <w:sz w:val="28"/>
          <w:szCs w:val="28"/>
        </w:rPr>
        <w:t>О.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(СЛАЙД 14)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93345</wp:posOffset>
            </wp:positionV>
            <wp:extent cx="2638425" cy="1981200"/>
            <wp:effectExtent l="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2097">
        <w:rPr>
          <w:sz w:val="28"/>
          <w:szCs w:val="28"/>
        </w:rPr>
        <w:t>Для оптимизации реакции почвенной среды применяются известковые удобрения. Известковые удобрения классифицируются на твердые породы, мягкие породы и отходы промышленности (табл. 6).</w:t>
      </w:r>
    </w:p>
    <w:p w:rsidR="009035CC" w:rsidRPr="00F52097" w:rsidRDefault="009035CC" w:rsidP="009035CC">
      <w:pPr>
        <w:suppressAutoHyphens w:val="0"/>
        <w:spacing w:line="240" w:lineRule="auto"/>
        <w:ind w:firstLine="540"/>
        <w:contextualSpacing/>
        <w:jc w:val="center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540"/>
        <w:contextualSpacing/>
        <w:jc w:val="center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540"/>
        <w:contextualSpacing/>
        <w:jc w:val="center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540"/>
        <w:contextualSpacing/>
        <w:jc w:val="center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540"/>
        <w:contextualSpacing/>
        <w:jc w:val="center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540"/>
        <w:contextualSpacing/>
        <w:jc w:val="center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540"/>
        <w:contextualSpacing/>
        <w:jc w:val="center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540"/>
        <w:contextualSpacing/>
        <w:jc w:val="center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540"/>
        <w:contextualSpacing/>
        <w:jc w:val="center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540"/>
        <w:contextualSpacing/>
        <w:jc w:val="center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540"/>
        <w:contextualSpacing/>
        <w:jc w:val="center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contextualSpacing/>
        <w:jc w:val="center"/>
        <w:rPr>
          <w:sz w:val="28"/>
          <w:szCs w:val="28"/>
        </w:rPr>
      </w:pPr>
      <w:r w:rsidRPr="00F52097">
        <w:rPr>
          <w:sz w:val="28"/>
          <w:szCs w:val="28"/>
        </w:rPr>
        <w:t>Таблица 6 – Классификация известковых удобрений</w:t>
      </w:r>
    </w:p>
    <w:tbl>
      <w:tblPr>
        <w:tblStyle w:val="12"/>
        <w:tblW w:w="9200" w:type="dxa"/>
        <w:tblLook w:val="0000"/>
      </w:tblPr>
      <w:tblGrid>
        <w:gridCol w:w="5960"/>
        <w:gridCol w:w="3240"/>
      </w:tblGrid>
      <w:tr w:rsidR="009035CC" w:rsidRPr="00F52097" w:rsidTr="00F41F55">
        <w:trPr>
          <w:trHeight w:val="345"/>
        </w:trPr>
        <w:tc>
          <w:tcPr>
            <w:tcW w:w="5960" w:type="dxa"/>
          </w:tcPr>
          <w:p w:rsidR="009035CC" w:rsidRPr="00F52097" w:rsidRDefault="009035CC" w:rsidP="00F41F55">
            <w:pPr>
              <w:suppressAutoHyphens w:val="0"/>
              <w:contextualSpacing/>
              <w:jc w:val="center"/>
              <w:rPr>
                <w:szCs w:val="28"/>
              </w:rPr>
            </w:pPr>
            <w:r w:rsidRPr="00F52097">
              <w:rPr>
                <w:bCs/>
                <w:szCs w:val="28"/>
              </w:rPr>
              <w:t>Удобрение</w:t>
            </w:r>
          </w:p>
        </w:tc>
        <w:tc>
          <w:tcPr>
            <w:tcW w:w="3240" w:type="dxa"/>
          </w:tcPr>
          <w:p w:rsidR="009035CC" w:rsidRPr="00F52097" w:rsidRDefault="009035CC" w:rsidP="00F41F55">
            <w:pPr>
              <w:suppressAutoHyphens w:val="0"/>
              <w:contextualSpacing/>
              <w:jc w:val="center"/>
              <w:rPr>
                <w:szCs w:val="28"/>
              </w:rPr>
            </w:pPr>
            <w:r w:rsidRPr="00F52097">
              <w:rPr>
                <w:bCs/>
                <w:szCs w:val="28"/>
              </w:rPr>
              <w:t>Содержание СаСО</w:t>
            </w:r>
            <w:r w:rsidRPr="00F52097">
              <w:rPr>
                <w:bCs/>
                <w:szCs w:val="28"/>
                <w:vertAlign w:val="subscript"/>
              </w:rPr>
              <w:t>3</w:t>
            </w:r>
          </w:p>
        </w:tc>
      </w:tr>
      <w:tr w:rsidR="009035CC" w:rsidRPr="00F52097" w:rsidTr="00F41F55">
        <w:trPr>
          <w:trHeight w:val="315"/>
        </w:trPr>
        <w:tc>
          <w:tcPr>
            <w:tcW w:w="9200" w:type="dxa"/>
            <w:gridSpan w:val="2"/>
          </w:tcPr>
          <w:p w:rsidR="009035CC" w:rsidRPr="00F52097" w:rsidRDefault="009035CC" w:rsidP="00F41F55">
            <w:pPr>
              <w:suppressAutoHyphens w:val="0"/>
              <w:contextualSpacing/>
              <w:jc w:val="both"/>
              <w:rPr>
                <w:szCs w:val="28"/>
              </w:rPr>
            </w:pPr>
            <w:r w:rsidRPr="00F52097">
              <w:rPr>
                <w:bCs/>
                <w:szCs w:val="28"/>
              </w:rPr>
              <w:t>Твердые породы</w:t>
            </w:r>
          </w:p>
        </w:tc>
      </w:tr>
      <w:tr w:rsidR="009035CC" w:rsidRPr="00F52097" w:rsidTr="00F41F55">
        <w:trPr>
          <w:trHeight w:val="315"/>
        </w:trPr>
        <w:tc>
          <w:tcPr>
            <w:tcW w:w="5960" w:type="dxa"/>
          </w:tcPr>
          <w:p w:rsidR="009035CC" w:rsidRPr="00F52097" w:rsidRDefault="009035CC" w:rsidP="00F41F55">
            <w:pPr>
              <w:suppressAutoHyphens w:val="0"/>
              <w:contextualSpacing/>
              <w:jc w:val="both"/>
              <w:rPr>
                <w:szCs w:val="28"/>
              </w:rPr>
            </w:pPr>
            <w:r w:rsidRPr="00F52097">
              <w:rPr>
                <w:bCs/>
                <w:szCs w:val="28"/>
              </w:rPr>
              <w:t>Доломитовая мука* (СаСО</w:t>
            </w:r>
            <w:r w:rsidRPr="00F52097">
              <w:rPr>
                <w:bCs/>
                <w:szCs w:val="28"/>
                <w:vertAlign w:val="subscript"/>
              </w:rPr>
              <w:t>3</w:t>
            </w:r>
            <w:r w:rsidRPr="00F52097">
              <w:rPr>
                <w:bCs/>
                <w:szCs w:val="28"/>
              </w:rPr>
              <w:t>,</w:t>
            </w:r>
            <w:r w:rsidRPr="00F52097">
              <w:rPr>
                <w:bCs/>
                <w:szCs w:val="28"/>
                <w:lang w:val="en-US"/>
              </w:rPr>
              <w:t xml:space="preserve"> Mg</w:t>
            </w:r>
            <w:r w:rsidRPr="00F52097">
              <w:rPr>
                <w:bCs/>
                <w:szCs w:val="28"/>
              </w:rPr>
              <w:t>СО</w:t>
            </w:r>
            <w:r w:rsidRPr="00F52097">
              <w:rPr>
                <w:bCs/>
                <w:szCs w:val="28"/>
                <w:vertAlign w:val="subscript"/>
              </w:rPr>
              <w:t>3</w:t>
            </w:r>
            <w:r w:rsidRPr="00F52097">
              <w:rPr>
                <w:bCs/>
                <w:szCs w:val="28"/>
              </w:rPr>
              <w:t>)</w:t>
            </w:r>
          </w:p>
        </w:tc>
        <w:tc>
          <w:tcPr>
            <w:tcW w:w="3240" w:type="dxa"/>
          </w:tcPr>
          <w:p w:rsidR="009035CC" w:rsidRPr="00F52097" w:rsidRDefault="009035CC" w:rsidP="00F41F55">
            <w:pPr>
              <w:suppressAutoHyphens w:val="0"/>
              <w:contextualSpacing/>
              <w:jc w:val="center"/>
              <w:rPr>
                <w:szCs w:val="28"/>
              </w:rPr>
            </w:pPr>
            <w:r w:rsidRPr="00F52097">
              <w:rPr>
                <w:bCs/>
                <w:szCs w:val="28"/>
              </w:rPr>
              <w:t>80–111</w:t>
            </w:r>
          </w:p>
        </w:tc>
      </w:tr>
      <w:tr w:rsidR="009035CC" w:rsidRPr="00F52097" w:rsidTr="00F41F55">
        <w:trPr>
          <w:trHeight w:val="315"/>
        </w:trPr>
        <w:tc>
          <w:tcPr>
            <w:tcW w:w="5960" w:type="dxa"/>
          </w:tcPr>
          <w:p w:rsidR="009035CC" w:rsidRPr="00F52097" w:rsidRDefault="009035CC" w:rsidP="00F41F55">
            <w:pPr>
              <w:suppressAutoHyphens w:val="0"/>
              <w:contextualSpacing/>
              <w:jc w:val="both"/>
              <w:rPr>
                <w:szCs w:val="28"/>
              </w:rPr>
            </w:pPr>
            <w:proofErr w:type="spellStart"/>
            <w:r w:rsidRPr="00F52097">
              <w:rPr>
                <w:bCs/>
                <w:szCs w:val="28"/>
              </w:rPr>
              <w:t>Сыромолотый</w:t>
            </w:r>
            <w:proofErr w:type="spellEnd"/>
            <w:r w:rsidRPr="00F52097">
              <w:rPr>
                <w:bCs/>
                <w:szCs w:val="28"/>
              </w:rPr>
              <w:t xml:space="preserve"> доломит(СаСО</w:t>
            </w:r>
            <w:r w:rsidRPr="00F52097">
              <w:rPr>
                <w:bCs/>
                <w:szCs w:val="28"/>
                <w:vertAlign w:val="subscript"/>
              </w:rPr>
              <w:t>3</w:t>
            </w:r>
            <w:r w:rsidRPr="00F52097">
              <w:rPr>
                <w:bCs/>
                <w:szCs w:val="28"/>
              </w:rPr>
              <w:t>,</w:t>
            </w:r>
            <w:r w:rsidRPr="00F52097">
              <w:rPr>
                <w:bCs/>
                <w:szCs w:val="28"/>
                <w:lang w:val="en-US"/>
              </w:rPr>
              <w:t xml:space="preserve"> Mg</w:t>
            </w:r>
            <w:r w:rsidRPr="00F52097">
              <w:rPr>
                <w:bCs/>
                <w:szCs w:val="28"/>
              </w:rPr>
              <w:t>СО</w:t>
            </w:r>
            <w:r w:rsidRPr="00F52097">
              <w:rPr>
                <w:bCs/>
                <w:szCs w:val="28"/>
                <w:vertAlign w:val="subscript"/>
              </w:rPr>
              <w:t>3</w:t>
            </w:r>
            <w:r w:rsidRPr="00F52097">
              <w:rPr>
                <w:bCs/>
                <w:szCs w:val="28"/>
              </w:rPr>
              <w:t>)</w:t>
            </w:r>
          </w:p>
        </w:tc>
        <w:tc>
          <w:tcPr>
            <w:tcW w:w="3240" w:type="dxa"/>
          </w:tcPr>
          <w:p w:rsidR="009035CC" w:rsidRPr="00F52097" w:rsidRDefault="009035CC" w:rsidP="00F41F55">
            <w:pPr>
              <w:suppressAutoHyphens w:val="0"/>
              <w:contextualSpacing/>
              <w:jc w:val="center"/>
              <w:rPr>
                <w:szCs w:val="28"/>
              </w:rPr>
            </w:pPr>
            <w:r w:rsidRPr="00F52097">
              <w:rPr>
                <w:bCs/>
                <w:szCs w:val="28"/>
              </w:rPr>
              <w:t>80–111</w:t>
            </w:r>
          </w:p>
        </w:tc>
      </w:tr>
      <w:tr w:rsidR="009035CC" w:rsidRPr="00F52097" w:rsidTr="00F41F55">
        <w:trPr>
          <w:trHeight w:val="315"/>
        </w:trPr>
        <w:tc>
          <w:tcPr>
            <w:tcW w:w="5960" w:type="dxa"/>
          </w:tcPr>
          <w:p w:rsidR="009035CC" w:rsidRPr="00F52097" w:rsidRDefault="009035CC" w:rsidP="00F41F55">
            <w:pPr>
              <w:suppressAutoHyphens w:val="0"/>
              <w:contextualSpacing/>
              <w:jc w:val="both"/>
              <w:rPr>
                <w:szCs w:val="28"/>
              </w:rPr>
            </w:pPr>
            <w:r w:rsidRPr="00F52097">
              <w:rPr>
                <w:bCs/>
                <w:szCs w:val="28"/>
              </w:rPr>
              <w:t>Известковая мука*(СаСО</w:t>
            </w:r>
            <w:r w:rsidRPr="00F52097">
              <w:rPr>
                <w:bCs/>
                <w:szCs w:val="28"/>
                <w:vertAlign w:val="subscript"/>
              </w:rPr>
              <w:t>3</w:t>
            </w:r>
            <w:r w:rsidRPr="00F52097">
              <w:rPr>
                <w:bCs/>
                <w:szCs w:val="28"/>
              </w:rPr>
              <w:t>,</w:t>
            </w:r>
            <w:r w:rsidRPr="00F52097">
              <w:rPr>
                <w:bCs/>
                <w:szCs w:val="28"/>
                <w:lang w:val="en-US"/>
              </w:rPr>
              <w:t xml:space="preserve"> Mg</w:t>
            </w:r>
            <w:r w:rsidRPr="00F52097">
              <w:rPr>
                <w:bCs/>
                <w:szCs w:val="28"/>
              </w:rPr>
              <w:t>СО</w:t>
            </w:r>
            <w:r w:rsidRPr="00F52097">
              <w:rPr>
                <w:bCs/>
                <w:szCs w:val="28"/>
                <w:vertAlign w:val="subscript"/>
              </w:rPr>
              <w:t>3</w:t>
            </w:r>
            <w:r w:rsidRPr="00F52097">
              <w:rPr>
                <w:bCs/>
                <w:szCs w:val="28"/>
              </w:rPr>
              <w:t>)</w:t>
            </w:r>
          </w:p>
        </w:tc>
        <w:tc>
          <w:tcPr>
            <w:tcW w:w="3240" w:type="dxa"/>
          </w:tcPr>
          <w:p w:rsidR="009035CC" w:rsidRPr="00F52097" w:rsidRDefault="009035CC" w:rsidP="00F41F55">
            <w:pPr>
              <w:suppressAutoHyphens w:val="0"/>
              <w:contextualSpacing/>
              <w:jc w:val="center"/>
              <w:rPr>
                <w:szCs w:val="28"/>
              </w:rPr>
            </w:pPr>
            <w:r w:rsidRPr="00F52097">
              <w:rPr>
                <w:bCs/>
                <w:szCs w:val="28"/>
              </w:rPr>
              <w:t>85–100</w:t>
            </w:r>
          </w:p>
        </w:tc>
      </w:tr>
      <w:tr w:rsidR="009035CC" w:rsidRPr="00F52097" w:rsidTr="00F41F55">
        <w:trPr>
          <w:trHeight w:val="315"/>
        </w:trPr>
        <w:tc>
          <w:tcPr>
            <w:tcW w:w="5960" w:type="dxa"/>
          </w:tcPr>
          <w:p w:rsidR="009035CC" w:rsidRPr="00F52097" w:rsidRDefault="009035CC" w:rsidP="00F41F55">
            <w:pPr>
              <w:suppressAutoHyphens w:val="0"/>
              <w:contextualSpacing/>
              <w:jc w:val="both"/>
              <w:rPr>
                <w:szCs w:val="28"/>
              </w:rPr>
            </w:pPr>
            <w:r w:rsidRPr="00F52097">
              <w:rPr>
                <w:bCs/>
                <w:szCs w:val="28"/>
              </w:rPr>
              <w:t>Жженая известь(</w:t>
            </w:r>
            <w:proofErr w:type="spellStart"/>
            <w:r w:rsidRPr="00F52097">
              <w:rPr>
                <w:bCs/>
                <w:szCs w:val="28"/>
              </w:rPr>
              <w:t>СаО</w:t>
            </w:r>
            <w:proofErr w:type="spellEnd"/>
            <w:r w:rsidRPr="00F52097">
              <w:rPr>
                <w:bCs/>
                <w:szCs w:val="28"/>
              </w:rPr>
              <w:t>,</w:t>
            </w:r>
            <w:r w:rsidRPr="00F52097">
              <w:rPr>
                <w:bCs/>
                <w:szCs w:val="28"/>
                <w:lang w:val="en-US"/>
              </w:rPr>
              <w:t xml:space="preserve"> Mg</w:t>
            </w:r>
            <w:r w:rsidRPr="00F52097">
              <w:rPr>
                <w:bCs/>
                <w:szCs w:val="28"/>
              </w:rPr>
              <w:t>О)</w:t>
            </w:r>
          </w:p>
        </w:tc>
        <w:tc>
          <w:tcPr>
            <w:tcW w:w="3240" w:type="dxa"/>
          </w:tcPr>
          <w:p w:rsidR="009035CC" w:rsidRPr="00F52097" w:rsidRDefault="009035CC" w:rsidP="00F41F55">
            <w:pPr>
              <w:suppressAutoHyphens w:val="0"/>
              <w:contextualSpacing/>
              <w:jc w:val="center"/>
              <w:rPr>
                <w:szCs w:val="28"/>
              </w:rPr>
            </w:pPr>
            <w:r w:rsidRPr="00F52097">
              <w:rPr>
                <w:bCs/>
                <w:szCs w:val="28"/>
              </w:rPr>
              <w:t>178</w:t>
            </w:r>
          </w:p>
        </w:tc>
      </w:tr>
      <w:tr w:rsidR="009035CC" w:rsidRPr="00F52097" w:rsidTr="00F41F55">
        <w:trPr>
          <w:trHeight w:val="315"/>
        </w:trPr>
        <w:tc>
          <w:tcPr>
            <w:tcW w:w="5960" w:type="dxa"/>
          </w:tcPr>
          <w:p w:rsidR="009035CC" w:rsidRPr="00F52097" w:rsidRDefault="009035CC" w:rsidP="00F41F55">
            <w:pPr>
              <w:suppressAutoHyphens w:val="0"/>
              <w:contextualSpacing/>
              <w:jc w:val="both"/>
              <w:rPr>
                <w:szCs w:val="28"/>
              </w:rPr>
            </w:pPr>
            <w:r w:rsidRPr="00F52097">
              <w:rPr>
                <w:bCs/>
                <w:szCs w:val="28"/>
              </w:rPr>
              <w:t>Гашеная известь (</w:t>
            </w:r>
            <w:proofErr w:type="spellStart"/>
            <w:r w:rsidRPr="00F52097">
              <w:rPr>
                <w:bCs/>
                <w:szCs w:val="28"/>
              </w:rPr>
              <w:t>Са</w:t>
            </w:r>
            <w:proofErr w:type="spellEnd"/>
            <w:r w:rsidRPr="00F52097">
              <w:rPr>
                <w:bCs/>
                <w:szCs w:val="28"/>
              </w:rPr>
              <w:t>(О</w:t>
            </w:r>
            <w:r w:rsidRPr="00F52097">
              <w:rPr>
                <w:bCs/>
                <w:szCs w:val="28"/>
                <w:lang w:val="en-US"/>
              </w:rPr>
              <w:t>H</w:t>
            </w:r>
            <w:r w:rsidRPr="00F52097">
              <w:rPr>
                <w:bCs/>
                <w:szCs w:val="28"/>
              </w:rPr>
              <w:t>)</w:t>
            </w:r>
            <w:r w:rsidRPr="00F52097">
              <w:rPr>
                <w:bCs/>
                <w:szCs w:val="28"/>
                <w:vertAlign w:val="subscript"/>
              </w:rPr>
              <w:t>2</w:t>
            </w:r>
            <w:r w:rsidRPr="00F52097">
              <w:rPr>
                <w:bCs/>
                <w:szCs w:val="28"/>
              </w:rPr>
              <w:t xml:space="preserve">, </w:t>
            </w:r>
            <w:r w:rsidRPr="00F52097">
              <w:rPr>
                <w:bCs/>
                <w:szCs w:val="28"/>
                <w:lang w:val="en-US"/>
              </w:rPr>
              <w:t>Mg</w:t>
            </w:r>
            <w:r w:rsidRPr="00F52097">
              <w:rPr>
                <w:bCs/>
                <w:szCs w:val="28"/>
              </w:rPr>
              <w:t>(О</w:t>
            </w:r>
            <w:r w:rsidRPr="00F52097">
              <w:rPr>
                <w:bCs/>
                <w:szCs w:val="28"/>
                <w:lang w:val="en-US"/>
              </w:rPr>
              <w:t>H</w:t>
            </w:r>
            <w:r w:rsidRPr="00F52097">
              <w:rPr>
                <w:bCs/>
                <w:szCs w:val="28"/>
              </w:rPr>
              <w:t>)</w:t>
            </w:r>
            <w:r w:rsidRPr="00F52097">
              <w:rPr>
                <w:bCs/>
                <w:szCs w:val="28"/>
                <w:vertAlign w:val="subscript"/>
              </w:rPr>
              <w:t>2</w:t>
            </w:r>
            <w:r w:rsidRPr="00F52097">
              <w:rPr>
                <w:bCs/>
                <w:szCs w:val="28"/>
              </w:rPr>
              <w:t>)</w:t>
            </w:r>
          </w:p>
        </w:tc>
        <w:tc>
          <w:tcPr>
            <w:tcW w:w="3240" w:type="dxa"/>
          </w:tcPr>
          <w:p w:rsidR="009035CC" w:rsidRPr="00F52097" w:rsidRDefault="009035CC" w:rsidP="00F41F55">
            <w:pPr>
              <w:suppressAutoHyphens w:val="0"/>
              <w:contextualSpacing/>
              <w:jc w:val="center"/>
              <w:rPr>
                <w:szCs w:val="28"/>
              </w:rPr>
            </w:pPr>
            <w:r w:rsidRPr="00F52097">
              <w:rPr>
                <w:bCs/>
                <w:szCs w:val="28"/>
              </w:rPr>
              <w:t>135</w:t>
            </w:r>
          </w:p>
        </w:tc>
      </w:tr>
      <w:tr w:rsidR="009035CC" w:rsidRPr="00F52097" w:rsidTr="00F41F55">
        <w:trPr>
          <w:trHeight w:val="315"/>
        </w:trPr>
        <w:tc>
          <w:tcPr>
            <w:tcW w:w="9200" w:type="dxa"/>
            <w:gridSpan w:val="2"/>
          </w:tcPr>
          <w:p w:rsidR="009035CC" w:rsidRPr="00F52097" w:rsidRDefault="009035CC" w:rsidP="00F41F55">
            <w:pPr>
              <w:suppressAutoHyphens w:val="0"/>
              <w:contextualSpacing/>
              <w:jc w:val="center"/>
              <w:rPr>
                <w:szCs w:val="28"/>
              </w:rPr>
            </w:pPr>
            <w:r w:rsidRPr="00F52097">
              <w:rPr>
                <w:bCs/>
                <w:szCs w:val="28"/>
              </w:rPr>
              <w:t>Мягкие породы</w:t>
            </w:r>
          </w:p>
        </w:tc>
      </w:tr>
      <w:tr w:rsidR="009035CC" w:rsidRPr="00F52097" w:rsidTr="00F41F55">
        <w:trPr>
          <w:trHeight w:val="315"/>
        </w:trPr>
        <w:tc>
          <w:tcPr>
            <w:tcW w:w="5960" w:type="dxa"/>
          </w:tcPr>
          <w:p w:rsidR="009035CC" w:rsidRPr="00F52097" w:rsidRDefault="009035CC" w:rsidP="00F41F55">
            <w:pPr>
              <w:suppressAutoHyphens w:val="0"/>
              <w:contextualSpacing/>
              <w:jc w:val="both"/>
              <w:rPr>
                <w:szCs w:val="28"/>
              </w:rPr>
            </w:pPr>
            <w:r w:rsidRPr="00F52097">
              <w:rPr>
                <w:bCs/>
                <w:szCs w:val="28"/>
              </w:rPr>
              <w:t>Мел*(СаСО</w:t>
            </w:r>
            <w:r w:rsidRPr="00F52097">
              <w:rPr>
                <w:bCs/>
                <w:szCs w:val="28"/>
                <w:vertAlign w:val="subscript"/>
              </w:rPr>
              <w:t>3</w:t>
            </w:r>
            <w:r w:rsidRPr="00F52097">
              <w:rPr>
                <w:bCs/>
                <w:szCs w:val="28"/>
              </w:rPr>
              <w:t>)</w:t>
            </w:r>
          </w:p>
        </w:tc>
        <w:tc>
          <w:tcPr>
            <w:tcW w:w="3240" w:type="dxa"/>
          </w:tcPr>
          <w:p w:rsidR="009035CC" w:rsidRPr="00F52097" w:rsidRDefault="009035CC" w:rsidP="00F41F55">
            <w:pPr>
              <w:suppressAutoHyphens w:val="0"/>
              <w:contextualSpacing/>
              <w:jc w:val="center"/>
              <w:rPr>
                <w:szCs w:val="28"/>
              </w:rPr>
            </w:pPr>
            <w:r w:rsidRPr="00F52097">
              <w:rPr>
                <w:bCs/>
                <w:szCs w:val="28"/>
              </w:rPr>
              <w:t>63–91</w:t>
            </w:r>
          </w:p>
        </w:tc>
      </w:tr>
      <w:tr w:rsidR="009035CC" w:rsidRPr="00F52097" w:rsidTr="00F41F55">
        <w:trPr>
          <w:trHeight w:val="315"/>
        </w:trPr>
        <w:tc>
          <w:tcPr>
            <w:tcW w:w="5960" w:type="dxa"/>
          </w:tcPr>
          <w:p w:rsidR="009035CC" w:rsidRPr="00F52097" w:rsidRDefault="009035CC" w:rsidP="00F41F55">
            <w:pPr>
              <w:suppressAutoHyphens w:val="0"/>
              <w:contextualSpacing/>
              <w:jc w:val="both"/>
              <w:rPr>
                <w:szCs w:val="28"/>
              </w:rPr>
            </w:pPr>
            <w:r w:rsidRPr="00F52097">
              <w:rPr>
                <w:bCs/>
                <w:szCs w:val="28"/>
              </w:rPr>
              <w:t>Известковые туфы</w:t>
            </w:r>
          </w:p>
        </w:tc>
        <w:tc>
          <w:tcPr>
            <w:tcW w:w="3240" w:type="dxa"/>
          </w:tcPr>
          <w:p w:rsidR="009035CC" w:rsidRPr="00F52097" w:rsidRDefault="009035CC" w:rsidP="00F41F55">
            <w:pPr>
              <w:suppressAutoHyphens w:val="0"/>
              <w:contextualSpacing/>
              <w:jc w:val="center"/>
              <w:rPr>
                <w:szCs w:val="28"/>
              </w:rPr>
            </w:pPr>
            <w:r w:rsidRPr="00F52097">
              <w:rPr>
                <w:bCs/>
                <w:szCs w:val="28"/>
              </w:rPr>
              <w:t>75–98</w:t>
            </w:r>
          </w:p>
        </w:tc>
      </w:tr>
      <w:tr w:rsidR="009035CC" w:rsidRPr="00F52097" w:rsidTr="00F41F55">
        <w:trPr>
          <w:trHeight w:val="315"/>
        </w:trPr>
        <w:tc>
          <w:tcPr>
            <w:tcW w:w="5960" w:type="dxa"/>
          </w:tcPr>
          <w:p w:rsidR="009035CC" w:rsidRPr="00F52097" w:rsidRDefault="009035CC" w:rsidP="00F41F55">
            <w:pPr>
              <w:suppressAutoHyphens w:val="0"/>
              <w:contextualSpacing/>
              <w:jc w:val="both"/>
              <w:rPr>
                <w:szCs w:val="28"/>
              </w:rPr>
            </w:pPr>
            <w:proofErr w:type="spellStart"/>
            <w:r w:rsidRPr="00F52097">
              <w:rPr>
                <w:bCs/>
                <w:szCs w:val="28"/>
              </w:rPr>
              <w:t>Гажа</w:t>
            </w:r>
            <w:proofErr w:type="spellEnd"/>
          </w:p>
        </w:tc>
        <w:tc>
          <w:tcPr>
            <w:tcW w:w="3240" w:type="dxa"/>
          </w:tcPr>
          <w:p w:rsidR="009035CC" w:rsidRPr="00F52097" w:rsidRDefault="009035CC" w:rsidP="00F41F55">
            <w:pPr>
              <w:suppressAutoHyphens w:val="0"/>
              <w:contextualSpacing/>
              <w:jc w:val="center"/>
              <w:rPr>
                <w:szCs w:val="28"/>
              </w:rPr>
            </w:pPr>
            <w:r w:rsidRPr="00F52097">
              <w:rPr>
                <w:bCs/>
                <w:szCs w:val="28"/>
              </w:rPr>
              <w:t>80–95</w:t>
            </w:r>
          </w:p>
        </w:tc>
      </w:tr>
      <w:tr w:rsidR="009035CC" w:rsidRPr="00F52097" w:rsidTr="00F41F55">
        <w:trPr>
          <w:trHeight w:val="315"/>
        </w:trPr>
        <w:tc>
          <w:tcPr>
            <w:tcW w:w="5960" w:type="dxa"/>
          </w:tcPr>
          <w:p w:rsidR="009035CC" w:rsidRPr="00F52097" w:rsidRDefault="009035CC" w:rsidP="00F41F55">
            <w:pPr>
              <w:suppressAutoHyphens w:val="0"/>
              <w:contextualSpacing/>
              <w:jc w:val="both"/>
              <w:rPr>
                <w:szCs w:val="28"/>
              </w:rPr>
            </w:pPr>
            <w:r w:rsidRPr="00F52097">
              <w:rPr>
                <w:bCs/>
                <w:szCs w:val="28"/>
              </w:rPr>
              <w:t>Мергель</w:t>
            </w:r>
          </w:p>
        </w:tc>
        <w:tc>
          <w:tcPr>
            <w:tcW w:w="3240" w:type="dxa"/>
          </w:tcPr>
          <w:p w:rsidR="009035CC" w:rsidRPr="00F52097" w:rsidRDefault="009035CC" w:rsidP="00F41F55">
            <w:pPr>
              <w:suppressAutoHyphens w:val="0"/>
              <w:contextualSpacing/>
              <w:jc w:val="center"/>
              <w:rPr>
                <w:szCs w:val="28"/>
              </w:rPr>
            </w:pPr>
            <w:r w:rsidRPr="00F52097">
              <w:rPr>
                <w:bCs/>
                <w:szCs w:val="28"/>
              </w:rPr>
              <w:t>50–80</w:t>
            </w:r>
          </w:p>
        </w:tc>
      </w:tr>
      <w:tr w:rsidR="009035CC" w:rsidRPr="00F52097" w:rsidTr="00F41F55">
        <w:trPr>
          <w:trHeight w:val="315"/>
        </w:trPr>
        <w:tc>
          <w:tcPr>
            <w:tcW w:w="5960" w:type="dxa"/>
          </w:tcPr>
          <w:p w:rsidR="009035CC" w:rsidRPr="00F52097" w:rsidRDefault="009035CC" w:rsidP="00F41F55">
            <w:pPr>
              <w:suppressAutoHyphens w:val="0"/>
              <w:contextualSpacing/>
              <w:jc w:val="both"/>
              <w:rPr>
                <w:szCs w:val="28"/>
              </w:rPr>
            </w:pPr>
            <w:proofErr w:type="spellStart"/>
            <w:r w:rsidRPr="00F52097">
              <w:rPr>
                <w:bCs/>
                <w:szCs w:val="28"/>
              </w:rPr>
              <w:t>Торфотуфы</w:t>
            </w:r>
            <w:proofErr w:type="spellEnd"/>
            <w:r w:rsidRPr="00F52097">
              <w:rPr>
                <w:bCs/>
                <w:szCs w:val="28"/>
              </w:rPr>
              <w:t>*</w:t>
            </w:r>
          </w:p>
        </w:tc>
        <w:tc>
          <w:tcPr>
            <w:tcW w:w="3240" w:type="dxa"/>
          </w:tcPr>
          <w:p w:rsidR="009035CC" w:rsidRPr="00F52097" w:rsidRDefault="009035CC" w:rsidP="00F41F55">
            <w:pPr>
              <w:suppressAutoHyphens w:val="0"/>
              <w:contextualSpacing/>
              <w:jc w:val="center"/>
              <w:rPr>
                <w:szCs w:val="28"/>
              </w:rPr>
            </w:pPr>
            <w:r w:rsidRPr="00F52097">
              <w:rPr>
                <w:bCs/>
                <w:szCs w:val="28"/>
              </w:rPr>
              <w:t>10–70</w:t>
            </w:r>
          </w:p>
        </w:tc>
      </w:tr>
      <w:tr w:rsidR="009035CC" w:rsidRPr="00F52097" w:rsidTr="00F41F55">
        <w:trPr>
          <w:trHeight w:val="315"/>
        </w:trPr>
        <w:tc>
          <w:tcPr>
            <w:tcW w:w="9200" w:type="dxa"/>
            <w:gridSpan w:val="2"/>
          </w:tcPr>
          <w:p w:rsidR="009035CC" w:rsidRPr="00F52097" w:rsidRDefault="009035CC" w:rsidP="00F41F55">
            <w:pPr>
              <w:suppressAutoHyphens w:val="0"/>
              <w:contextualSpacing/>
              <w:jc w:val="both"/>
              <w:rPr>
                <w:szCs w:val="28"/>
              </w:rPr>
            </w:pPr>
            <w:r w:rsidRPr="00F52097">
              <w:rPr>
                <w:bCs/>
                <w:szCs w:val="28"/>
              </w:rPr>
              <w:t>Отходы промышленности</w:t>
            </w:r>
          </w:p>
        </w:tc>
      </w:tr>
      <w:tr w:rsidR="009035CC" w:rsidRPr="00F52097" w:rsidTr="00F41F55">
        <w:trPr>
          <w:trHeight w:val="540"/>
        </w:trPr>
        <w:tc>
          <w:tcPr>
            <w:tcW w:w="5960" w:type="dxa"/>
          </w:tcPr>
          <w:p w:rsidR="009035CC" w:rsidRPr="00F52097" w:rsidRDefault="009035CC" w:rsidP="00F41F55">
            <w:pPr>
              <w:suppressAutoHyphens w:val="0"/>
              <w:contextualSpacing/>
              <w:jc w:val="both"/>
              <w:rPr>
                <w:bCs/>
                <w:szCs w:val="28"/>
              </w:rPr>
            </w:pPr>
            <w:r w:rsidRPr="00F52097">
              <w:rPr>
                <w:bCs/>
                <w:szCs w:val="28"/>
              </w:rPr>
              <w:t>Дефекат*(СаСО</w:t>
            </w:r>
            <w:r w:rsidRPr="00F52097">
              <w:rPr>
                <w:bCs/>
                <w:szCs w:val="28"/>
                <w:vertAlign w:val="subscript"/>
              </w:rPr>
              <w:t>3</w:t>
            </w:r>
            <w:r w:rsidRPr="00F52097">
              <w:rPr>
                <w:bCs/>
                <w:szCs w:val="28"/>
              </w:rPr>
              <w:t xml:space="preserve">, </w:t>
            </w:r>
            <w:proofErr w:type="spellStart"/>
            <w:r w:rsidRPr="00F52097">
              <w:rPr>
                <w:bCs/>
                <w:szCs w:val="28"/>
              </w:rPr>
              <w:t>Са</w:t>
            </w:r>
            <w:proofErr w:type="spellEnd"/>
            <w:r w:rsidRPr="00F52097">
              <w:rPr>
                <w:bCs/>
                <w:szCs w:val="28"/>
              </w:rPr>
              <w:t>(О</w:t>
            </w:r>
            <w:r w:rsidRPr="00F52097">
              <w:rPr>
                <w:bCs/>
                <w:szCs w:val="28"/>
                <w:lang w:val="en-US"/>
              </w:rPr>
              <w:t>H</w:t>
            </w:r>
            <w:r w:rsidRPr="00F52097">
              <w:rPr>
                <w:bCs/>
                <w:szCs w:val="28"/>
              </w:rPr>
              <w:t>)</w:t>
            </w:r>
            <w:r w:rsidRPr="00F52097">
              <w:rPr>
                <w:bCs/>
                <w:szCs w:val="28"/>
                <w:vertAlign w:val="subscript"/>
              </w:rPr>
              <w:t>2</w:t>
            </w:r>
            <w:r w:rsidRPr="00F52097">
              <w:rPr>
                <w:bCs/>
                <w:szCs w:val="28"/>
              </w:rPr>
              <w:t>)</w:t>
            </w:r>
          </w:p>
          <w:p w:rsidR="009035CC" w:rsidRPr="00F52097" w:rsidRDefault="009035CC" w:rsidP="00F41F55">
            <w:pPr>
              <w:suppressAutoHyphens w:val="0"/>
              <w:contextualSpacing/>
              <w:jc w:val="both"/>
              <w:rPr>
                <w:szCs w:val="28"/>
              </w:rPr>
            </w:pPr>
            <w:r w:rsidRPr="00F52097">
              <w:rPr>
                <w:szCs w:val="28"/>
              </w:rPr>
              <w:t xml:space="preserve">(10-15% орг. </w:t>
            </w:r>
            <w:proofErr w:type="spellStart"/>
            <w:r w:rsidRPr="00F52097">
              <w:rPr>
                <w:szCs w:val="28"/>
              </w:rPr>
              <w:t>в-ва</w:t>
            </w:r>
            <w:proofErr w:type="spellEnd"/>
            <w:r w:rsidRPr="00F52097">
              <w:rPr>
                <w:szCs w:val="28"/>
              </w:rPr>
              <w:t xml:space="preserve">, 0,2-0,5% </w:t>
            </w:r>
            <w:r w:rsidRPr="00F52097">
              <w:rPr>
                <w:szCs w:val="28"/>
                <w:lang w:val="en-US"/>
              </w:rPr>
              <w:t>N</w:t>
            </w:r>
            <w:r w:rsidRPr="00F52097">
              <w:rPr>
                <w:szCs w:val="28"/>
              </w:rPr>
              <w:t>, 0,2-0,7% Р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</w:rPr>
              <w:t>О</w:t>
            </w:r>
            <w:r w:rsidRPr="00F52097">
              <w:rPr>
                <w:szCs w:val="28"/>
                <w:vertAlign w:val="subscript"/>
              </w:rPr>
              <w:t>5</w:t>
            </w:r>
            <w:r w:rsidRPr="00F52097">
              <w:rPr>
                <w:szCs w:val="28"/>
              </w:rPr>
              <w:t>, 0,6-1,0% К</w:t>
            </w:r>
            <w:r w:rsidRPr="00F52097">
              <w:rPr>
                <w:szCs w:val="28"/>
                <w:vertAlign w:val="subscript"/>
              </w:rPr>
              <w:t>2</w:t>
            </w:r>
            <w:r w:rsidRPr="00F52097">
              <w:rPr>
                <w:szCs w:val="28"/>
              </w:rPr>
              <w:t>О)</w:t>
            </w:r>
          </w:p>
        </w:tc>
        <w:tc>
          <w:tcPr>
            <w:tcW w:w="3240" w:type="dxa"/>
          </w:tcPr>
          <w:p w:rsidR="009035CC" w:rsidRPr="00F52097" w:rsidRDefault="009035CC" w:rsidP="00F41F55">
            <w:pPr>
              <w:suppressAutoHyphens w:val="0"/>
              <w:contextualSpacing/>
              <w:jc w:val="center"/>
              <w:rPr>
                <w:szCs w:val="28"/>
              </w:rPr>
            </w:pPr>
            <w:r w:rsidRPr="00F52097">
              <w:rPr>
                <w:bCs/>
                <w:szCs w:val="28"/>
              </w:rPr>
              <w:t>до 75</w:t>
            </w:r>
          </w:p>
        </w:tc>
      </w:tr>
      <w:tr w:rsidR="009035CC" w:rsidRPr="00F52097" w:rsidTr="00F41F55">
        <w:trPr>
          <w:trHeight w:val="315"/>
        </w:trPr>
        <w:tc>
          <w:tcPr>
            <w:tcW w:w="5960" w:type="dxa"/>
          </w:tcPr>
          <w:p w:rsidR="009035CC" w:rsidRPr="00F52097" w:rsidRDefault="009035CC" w:rsidP="00F41F55">
            <w:pPr>
              <w:suppressAutoHyphens w:val="0"/>
              <w:contextualSpacing/>
              <w:jc w:val="both"/>
              <w:rPr>
                <w:szCs w:val="28"/>
              </w:rPr>
            </w:pPr>
            <w:r w:rsidRPr="00F52097">
              <w:rPr>
                <w:bCs/>
                <w:szCs w:val="28"/>
              </w:rPr>
              <w:t>Сланцевая зола (</w:t>
            </w:r>
            <w:proofErr w:type="spellStart"/>
            <w:r w:rsidRPr="00F52097">
              <w:rPr>
                <w:bCs/>
                <w:szCs w:val="28"/>
              </w:rPr>
              <w:t>СаО</w:t>
            </w:r>
            <w:proofErr w:type="spellEnd"/>
            <w:r w:rsidRPr="00F52097">
              <w:rPr>
                <w:bCs/>
                <w:szCs w:val="28"/>
              </w:rPr>
              <w:t>)</w:t>
            </w:r>
          </w:p>
        </w:tc>
        <w:tc>
          <w:tcPr>
            <w:tcW w:w="3240" w:type="dxa"/>
          </w:tcPr>
          <w:p w:rsidR="009035CC" w:rsidRPr="00F52097" w:rsidRDefault="009035CC" w:rsidP="00F41F55">
            <w:pPr>
              <w:suppressAutoHyphens w:val="0"/>
              <w:contextualSpacing/>
              <w:jc w:val="center"/>
              <w:rPr>
                <w:szCs w:val="28"/>
              </w:rPr>
            </w:pPr>
            <w:r w:rsidRPr="00F52097">
              <w:rPr>
                <w:bCs/>
                <w:szCs w:val="28"/>
              </w:rPr>
              <w:t>65–80</w:t>
            </w:r>
          </w:p>
        </w:tc>
      </w:tr>
    </w:tbl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Основным известковым удобрением в РБ является доломитовая мука (96% в ассортименте известковых удобрений).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(СЛАЙД 15)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sz w:val="28"/>
          <w:szCs w:val="28"/>
        </w:rPr>
      </w:pPr>
      <w:r w:rsidRPr="00F520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47625</wp:posOffset>
            </wp:positionV>
            <wp:extent cx="2638425" cy="1981200"/>
            <wp:effectExtent l="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2097">
        <w:rPr>
          <w:sz w:val="28"/>
          <w:szCs w:val="28"/>
        </w:rPr>
        <w:t>Представленные классификационные таблицы свидетельствуют, что минеральные удобрения являются солями, содержащими различные катионы и анионы. Это является основополагающим при распознавании удобрений.</w:t>
      </w:r>
    </w:p>
    <w:p w:rsidR="009035CC" w:rsidRPr="00F52097" w:rsidRDefault="009035CC" w:rsidP="009035CC">
      <w:pPr>
        <w:suppressAutoHyphens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bCs/>
          <w:sz w:val="28"/>
          <w:szCs w:val="28"/>
        </w:rPr>
        <w:t>Факторы, учитывающиеся при распознавании удобрений.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bCs/>
          <w:sz w:val="28"/>
          <w:szCs w:val="28"/>
        </w:rPr>
        <w:t>Химический состав удобрений</w:t>
      </w:r>
      <w:r w:rsidRPr="00F52097">
        <w:rPr>
          <w:sz w:val="28"/>
          <w:szCs w:val="28"/>
        </w:rPr>
        <w:t xml:space="preserve"> (минеральные удобрения являются солями, содержащими различные катионы и анионы). Например, катион аммония </w:t>
      </w:r>
      <w:r w:rsidRPr="00F52097">
        <w:rPr>
          <w:sz w:val="28"/>
          <w:szCs w:val="28"/>
          <w:lang w:val="en-US"/>
        </w:rPr>
        <w:t>NH</w:t>
      </w:r>
      <w:r w:rsidRPr="00F52097">
        <w:rPr>
          <w:sz w:val="28"/>
          <w:szCs w:val="28"/>
          <w:vertAlign w:val="subscript"/>
        </w:rPr>
        <w:t>4</w:t>
      </w:r>
      <w:r w:rsidRPr="00F52097">
        <w:rPr>
          <w:sz w:val="28"/>
          <w:szCs w:val="28"/>
          <w:vertAlign w:val="superscript"/>
        </w:rPr>
        <w:t>+</w:t>
      </w:r>
      <w:r w:rsidRPr="00F52097">
        <w:rPr>
          <w:sz w:val="28"/>
          <w:szCs w:val="28"/>
        </w:rPr>
        <w:t xml:space="preserve"> обнаруживается в удобрении реактивом </w:t>
      </w:r>
      <w:r w:rsidRPr="00F52097">
        <w:rPr>
          <w:sz w:val="28"/>
          <w:szCs w:val="28"/>
          <w:lang w:val="en-US"/>
        </w:rPr>
        <w:t>N</w:t>
      </w:r>
      <w:proofErr w:type="spellStart"/>
      <w:r w:rsidRPr="00F52097">
        <w:rPr>
          <w:sz w:val="28"/>
          <w:szCs w:val="28"/>
        </w:rPr>
        <w:t>аОН</w:t>
      </w:r>
      <w:proofErr w:type="spellEnd"/>
      <w:r w:rsidRPr="00F52097">
        <w:rPr>
          <w:sz w:val="28"/>
          <w:szCs w:val="28"/>
        </w:rPr>
        <w:t xml:space="preserve">, а анион </w:t>
      </w:r>
      <w:r w:rsidRPr="00F52097">
        <w:rPr>
          <w:sz w:val="28"/>
          <w:szCs w:val="28"/>
          <w:lang w:val="en-US"/>
        </w:rPr>
        <w:t>SO</w:t>
      </w:r>
      <w:r w:rsidRPr="00F52097">
        <w:rPr>
          <w:sz w:val="28"/>
          <w:szCs w:val="28"/>
          <w:vertAlign w:val="subscript"/>
        </w:rPr>
        <w:t>4</w:t>
      </w:r>
      <w:r w:rsidRPr="00F52097">
        <w:rPr>
          <w:sz w:val="28"/>
          <w:szCs w:val="28"/>
          <w:vertAlign w:val="superscript"/>
        </w:rPr>
        <w:t>2-</w:t>
      </w:r>
      <w:r w:rsidRPr="00F52097">
        <w:rPr>
          <w:sz w:val="28"/>
          <w:szCs w:val="28"/>
        </w:rPr>
        <w:t xml:space="preserve"> реактивом</w:t>
      </w:r>
      <w:proofErr w:type="spellStart"/>
      <w:r w:rsidRPr="00F52097">
        <w:rPr>
          <w:sz w:val="28"/>
          <w:szCs w:val="28"/>
          <w:lang w:val="en-US"/>
        </w:rPr>
        <w:t>BaCl</w:t>
      </w:r>
      <w:proofErr w:type="spellEnd"/>
      <w:r w:rsidRPr="00F52097">
        <w:rPr>
          <w:sz w:val="28"/>
          <w:szCs w:val="28"/>
          <w:vertAlign w:val="subscript"/>
        </w:rPr>
        <w:t>2</w:t>
      </w:r>
      <w:r w:rsidRPr="00F52097">
        <w:rPr>
          <w:sz w:val="28"/>
          <w:szCs w:val="28"/>
        </w:rPr>
        <w:t>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По физико-химическому строению удобрения подразделяются на: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b/>
          <w:bCs/>
          <w:sz w:val="28"/>
          <w:szCs w:val="28"/>
        </w:rPr>
        <w:t>кристаллические</w:t>
      </w:r>
      <w:r w:rsidRPr="00F52097">
        <w:rPr>
          <w:sz w:val="28"/>
          <w:szCs w:val="28"/>
        </w:rPr>
        <w:t xml:space="preserve"> (хорошо растворимы в воде. Кристаллическими являются </w:t>
      </w:r>
      <w:r w:rsidRPr="00F52097">
        <w:rPr>
          <w:b/>
          <w:bCs/>
          <w:sz w:val="28"/>
          <w:szCs w:val="28"/>
        </w:rPr>
        <w:t>азотные и калийные</w:t>
      </w:r>
      <w:r w:rsidRPr="00F52097">
        <w:rPr>
          <w:sz w:val="28"/>
          <w:szCs w:val="28"/>
        </w:rPr>
        <w:t xml:space="preserve"> удобрения);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b/>
          <w:bCs/>
          <w:sz w:val="28"/>
          <w:szCs w:val="28"/>
        </w:rPr>
        <w:lastRenderedPageBreak/>
        <w:t>порошковидные</w:t>
      </w:r>
      <w:r w:rsidRPr="00F52097">
        <w:rPr>
          <w:sz w:val="28"/>
          <w:szCs w:val="28"/>
        </w:rPr>
        <w:t xml:space="preserve"> (нерастворимы или не полностью растворимы в воде.     Порошковидными являются </w:t>
      </w:r>
      <w:r w:rsidRPr="00F52097">
        <w:rPr>
          <w:b/>
          <w:bCs/>
          <w:sz w:val="28"/>
          <w:szCs w:val="28"/>
        </w:rPr>
        <w:t>фосфорные, известковые</w:t>
      </w:r>
      <w:r w:rsidRPr="00F52097">
        <w:rPr>
          <w:sz w:val="28"/>
          <w:szCs w:val="28"/>
        </w:rPr>
        <w:t xml:space="preserve"> и практически все </w:t>
      </w:r>
      <w:r w:rsidRPr="00F52097">
        <w:rPr>
          <w:b/>
          <w:bCs/>
          <w:sz w:val="28"/>
          <w:szCs w:val="28"/>
        </w:rPr>
        <w:t>комплексные</w:t>
      </w:r>
      <w:r w:rsidRPr="00F52097">
        <w:rPr>
          <w:sz w:val="28"/>
          <w:szCs w:val="28"/>
        </w:rPr>
        <w:t xml:space="preserve"> удобрения);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b/>
          <w:bCs/>
          <w:sz w:val="28"/>
          <w:szCs w:val="28"/>
        </w:rPr>
        <w:t>гранулированные</w:t>
      </w:r>
      <w:r w:rsidRPr="00F52097">
        <w:rPr>
          <w:sz w:val="28"/>
          <w:szCs w:val="28"/>
        </w:rPr>
        <w:t xml:space="preserve"> (гранулируют как кристаллические, так и порошковидные удобрения. Гранулированными могут быть </w:t>
      </w:r>
      <w:r w:rsidRPr="00F52097">
        <w:rPr>
          <w:b/>
          <w:bCs/>
          <w:sz w:val="28"/>
          <w:szCs w:val="28"/>
        </w:rPr>
        <w:t>азотные, фосфорные и комплексные</w:t>
      </w:r>
      <w:r w:rsidRPr="00F52097">
        <w:rPr>
          <w:sz w:val="28"/>
          <w:szCs w:val="28"/>
        </w:rPr>
        <w:t xml:space="preserve"> удобрения).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>Поведение на раскаленном угле (цвет пламени, вспышки пламени, появление дыма, запах дыма).</w:t>
      </w:r>
      <w:r w:rsidRPr="00F52097">
        <w:rPr>
          <w:sz w:val="28"/>
          <w:szCs w:val="28"/>
        </w:rPr>
        <w:t xml:space="preserve">Мочевина (карбамид) </w:t>
      </w:r>
      <w:r w:rsidRPr="00F52097">
        <w:rPr>
          <w:sz w:val="28"/>
          <w:szCs w:val="28"/>
          <w:lang w:val="en-US"/>
        </w:rPr>
        <w:t>C</w:t>
      </w:r>
      <w:r w:rsidRPr="00F52097">
        <w:rPr>
          <w:sz w:val="28"/>
          <w:szCs w:val="28"/>
        </w:rPr>
        <w:t>О(</w:t>
      </w:r>
      <w:r w:rsidRPr="00F52097">
        <w:rPr>
          <w:sz w:val="28"/>
          <w:szCs w:val="28"/>
          <w:lang w:val="en-US"/>
        </w:rPr>
        <w:t>NH</w:t>
      </w:r>
      <w:r w:rsidRPr="00F52097">
        <w:rPr>
          <w:sz w:val="28"/>
          <w:szCs w:val="28"/>
          <w:vertAlign w:val="subscript"/>
        </w:rPr>
        <w:t>2</w:t>
      </w:r>
      <w:r w:rsidRPr="00F52097">
        <w:rPr>
          <w:sz w:val="28"/>
          <w:szCs w:val="28"/>
        </w:rPr>
        <w:t>)</w:t>
      </w:r>
      <w:r w:rsidRPr="00F52097">
        <w:rPr>
          <w:sz w:val="28"/>
          <w:szCs w:val="28"/>
          <w:vertAlign w:val="subscript"/>
        </w:rPr>
        <w:t>2</w:t>
      </w:r>
      <w:r w:rsidRPr="00F52097">
        <w:rPr>
          <w:sz w:val="28"/>
          <w:szCs w:val="28"/>
        </w:rPr>
        <w:t xml:space="preserve"> плавится и дымит с отчетливым запахом аммиака. Аммиачная селитра </w:t>
      </w:r>
      <w:r w:rsidRPr="00F52097">
        <w:rPr>
          <w:sz w:val="28"/>
          <w:szCs w:val="28"/>
          <w:lang w:val="en-US"/>
        </w:rPr>
        <w:t>N</w:t>
      </w:r>
      <w:r w:rsidRPr="00F52097">
        <w:rPr>
          <w:sz w:val="28"/>
          <w:szCs w:val="28"/>
        </w:rPr>
        <w:t>Н</w:t>
      </w:r>
      <w:r w:rsidRPr="00F52097">
        <w:rPr>
          <w:sz w:val="28"/>
          <w:szCs w:val="28"/>
          <w:vertAlign w:val="subscript"/>
        </w:rPr>
        <w:t>4</w:t>
      </w:r>
      <w:r w:rsidRPr="00F52097">
        <w:rPr>
          <w:sz w:val="28"/>
          <w:szCs w:val="28"/>
          <w:lang w:val="en-US"/>
        </w:rPr>
        <w:t>N</w:t>
      </w:r>
      <w:r w:rsidRPr="00F52097">
        <w:rPr>
          <w:sz w:val="28"/>
          <w:szCs w:val="28"/>
        </w:rPr>
        <w:t>О</w:t>
      </w:r>
      <w:r w:rsidRPr="00F52097">
        <w:rPr>
          <w:sz w:val="28"/>
          <w:szCs w:val="28"/>
          <w:vertAlign w:val="subscript"/>
        </w:rPr>
        <w:t xml:space="preserve">3 </w:t>
      </w:r>
      <w:r w:rsidRPr="00F52097">
        <w:rPr>
          <w:sz w:val="28"/>
          <w:szCs w:val="28"/>
        </w:rPr>
        <w:t>вспыхивает и сгорает бесцветным пламенем с запахом аммиака. Калийная селитра К</w:t>
      </w:r>
      <w:r w:rsidRPr="00F52097">
        <w:rPr>
          <w:sz w:val="28"/>
          <w:szCs w:val="28"/>
          <w:lang w:val="en-US"/>
        </w:rPr>
        <w:t>N</w:t>
      </w:r>
      <w:r w:rsidRPr="00F52097">
        <w:rPr>
          <w:sz w:val="28"/>
          <w:szCs w:val="28"/>
        </w:rPr>
        <w:t>О</w:t>
      </w:r>
      <w:r w:rsidRPr="00F52097">
        <w:rPr>
          <w:sz w:val="28"/>
          <w:szCs w:val="28"/>
          <w:vertAlign w:val="subscript"/>
        </w:rPr>
        <w:t xml:space="preserve">3 </w:t>
      </w:r>
      <w:r w:rsidRPr="00F52097">
        <w:rPr>
          <w:sz w:val="28"/>
          <w:szCs w:val="28"/>
        </w:rPr>
        <w:t xml:space="preserve">вспыхивает и окрашивает пламя в фиолетовый цвет. Натриевая селитра </w:t>
      </w:r>
      <w:r w:rsidRPr="00F52097">
        <w:rPr>
          <w:sz w:val="28"/>
          <w:szCs w:val="28"/>
          <w:lang w:val="en-US"/>
        </w:rPr>
        <w:t>N</w:t>
      </w:r>
      <w:r w:rsidRPr="00F52097">
        <w:rPr>
          <w:sz w:val="28"/>
          <w:szCs w:val="28"/>
        </w:rPr>
        <w:t>а</w:t>
      </w:r>
      <w:r w:rsidRPr="00F52097">
        <w:rPr>
          <w:sz w:val="28"/>
          <w:szCs w:val="28"/>
          <w:lang w:val="en-US"/>
        </w:rPr>
        <w:t>N</w:t>
      </w:r>
      <w:r w:rsidRPr="00F52097">
        <w:rPr>
          <w:sz w:val="28"/>
          <w:szCs w:val="28"/>
        </w:rPr>
        <w:t>О</w:t>
      </w:r>
      <w:r w:rsidRPr="00F52097">
        <w:rPr>
          <w:sz w:val="28"/>
          <w:szCs w:val="28"/>
          <w:vertAlign w:val="subscript"/>
        </w:rPr>
        <w:t xml:space="preserve">3 </w:t>
      </w:r>
      <w:r w:rsidRPr="00F52097">
        <w:rPr>
          <w:sz w:val="28"/>
          <w:szCs w:val="28"/>
        </w:rPr>
        <w:t xml:space="preserve">вспыхивает и окрашивает пламя в желто-оранжевый цвет. Кальциевая селитра </w:t>
      </w:r>
      <w:proofErr w:type="spellStart"/>
      <w:r w:rsidRPr="00F52097">
        <w:rPr>
          <w:sz w:val="28"/>
          <w:szCs w:val="28"/>
        </w:rPr>
        <w:t>Са</w:t>
      </w:r>
      <w:proofErr w:type="spellEnd"/>
      <w:r w:rsidRPr="00F52097">
        <w:rPr>
          <w:sz w:val="28"/>
          <w:szCs w:val="28"/>
        </w:rPr>
        <w:t>(</w:t>
      </w:r>
      <w:r w:rsidRPr="00F52097">
        <w:rPr>
          <w:sz w:val="28"/>
          <w:szCs w:val="28"/>
          <w:lang w:val="en-US"/>
        </w:rPr>
        <w:t>N</w:t>
      </w:r>
      <w:r w:rsidRPr="00F52097">
        <w:rPr>
          <w:sz w:val="28"/>
          <w:szCs w:val="28"/>
        </w:rPr>
        <w:t>О</w:t>
      </w:r>
      <w:r w:rsidRPr="00F52097">
        <w:rPr>
          <w:sz w:val="28"/>
          <w:szCs w:val="28"/>
          <w:vertAlign w:val="subscript"/>
        </w:rPr>
        <w:t>3</w:t>
      </w:r>
      <w:r w:rsidRPr="00F52097">
        <w:rPr>
          <w:sz w:val="28"/>
          <w:szCs w:val="28"/>
        </w:rPr>
        <w:t>)</w:t>
      </w:r>
      <w:r w:rsidRPr="00F52097">
        <w:rPr>
          <w:sz w:val="28"/>
          <w:szCs w:val="28"/>
          <w:vertAlign w:val="subscript"/>
        </w:rPr>
        <w:t xml:space="preserve">2 </w:t>
      </w:r>
      <w:r w:rsidRPr="00F52097">
        <w:rPr>
          <w:sz w:val="28"/>
          <w:szCs w:val="28"/>
        </w:rPr>
        <w:t>вспыхивает и сгорает бесцветным пламенем, на угле оставляет белое пятно.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>Внешний вид удобрения (цвет удобрения, форма и размер кристаллов и гранул, запах). Калийные удобрения имеют красный цвет. Карбамид всегда чисто белого или молочного цвета. Большинство фосфорных и комплексных удобрений окрашены в серый цвет различной интенсивности.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rPr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rPr>
          <w:b/>
          <w:bCs/>
          <w:color w:val="000000"/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>(СЛАЙД 16)</w:t>
      </w:r>
    </w:p>
    <w:p w:rsidR="009035CC" w:rsidRPr="00F52097" w:rsidRDefault="009035CC" w:rsidP="009035CC">
      <w:pPr>
        <w:suppressAutoHyphens w:val="0"/>
        <w:spacing w:line="240" w:lineRule="auto"/>
        <w:contextualSpacing/>
        <w:jc w:val="center"/>
        <w:rPr>
          <w:b/>
          <w:bCs/>
          <w:color w:val="000000"/>
          <w:sz w:val="28"/>
          <w:szCs w:val="28"/>
        </w:rPr>
      </w:pPr>
      <w:r w:rsidRPr="00F520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35560</wp:posOffset>
            </wp:positionV>
            <wp:extent cx="2638425" cy="1981200"/>
            <wp:effectExtent l="0" t="0" r="952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2097">
        <w:rPr>
          <w:b/>
          <w:bCs/>
          <w:color w:val="000000"/>
          <w:sz w:val="28"/>
          <w:szCs w:val="28"/>
        </w:rPr>
        <w:t>Физкультминутка.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>Учащиеся встают из-за своих рабочих мест. Делятся своими впечатлениями о новом материале. Задают вопросы.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Знакомство с профессией – Агроном-агрохимик (в его обязанности входит разработка и внедрение агрохимических мероприятий, направленные на повышение плодородия почвы и увеличение урожайности сельскохозяйственных культур, систематически изучать биологические особенности возделываемых растений, почвенно-климатические условия хозяйства, эффективность использования органических и минеральных удобрений, средств химзащиты, способы их применения и определяет, на каких участках, в какие сроки и в какой мере должны применяться удобрения и другие химические средства).</w:t>
      </w:r>
    </w:p>
    <w:p w:rsidR="009035CC" w:rsidRPr="00F52097" w:rsidRDefault="009035CC" w:rsidP="009035CC">
      <w:pPr>
        <w:suppressAutoHyphens w:val="0"/>
        <w:spacing w:line="240" w:lineRule="auto"/>
        <w:contextualSpacing/>
        <w:jc w:val="center"/>
        <w:rPr>
          <w:bCs/>
          <w:i/>
          <w:iCs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contextualSpacing/>
        <w:jc w:val="center"/>
        <w:rPr>
          <w:bCs/>
          <w:i/>
          <w:iCs/>
          <w:sz w:val="28"/>
          <w:szCs w:val="28"/>
        </w:rPr>
      </w:pPr>
      <w:r w:rsidRPr="00F52097">
        <w:rPr>
          <w:bCs/>
          <w:i/>
          <w:iCs/>
          <w:sz w:val="28"/>
          <w:szCs w:val="28"/>
        </w:rPr>
        <w:t>. Практическая работа (37–40 мин)</w:t>
      </w:r>
    </w:p>
    <w:p w:rsidR="009035CC" w:rsidRPr="00F52097" w:rsidRDefault="009035CC" w:rsidP="009035CC">
      <w:pPr>
        <w:suppressAutoHyphens w:val="0"/>
        <w:spacing w:line="240" w:lineRule="auto"/>
        <w:contextualSpacing/>
        <w:jc w:val="center"/>
        <w:rPr>
          <w:bCs/>
          <w:i/>
          <w:iCs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52097">
        <w:rPr>
          <w:color w:val="000000"/>
          <w:sz w:val="28"/>
          <w:szCs w:val="28"/>
        </w:rPr>
        <w:t>(СЛАЙД 17)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52097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39370</wp:posOffset>
            </wp:positionV>
            <wp:extent cx="2638425" cy="1981200"/>
            <wp:effectExtent l="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2097">
        <w:rPr>
          <w:color w:val="000000"/>
          <w:sz w:val="28"/>
          <w:szCs w:val="28"/>
        </w:rPr>
        <w:t>Практическое занятие: ознакомление с образцами минеральных удобрений. Распознавание удобрений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52097">
        <w:rPr>
          <w:color w:val="000000"/>
          <w:sz w:val="28"/>
          <w:szCs w:val="28"/>
        </w:rPr>
        <w:t xml:space="preserve">Цель практического занятия: изучить внешние признаки минеральных удобрений (физико-химическое строение и внешний вид) и освоить основные качественные реакции для открытия ионов в удобрениях. 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rPr>
          <w:b/>
          <w:sz w:val="28"/>
          <w:szCs w:val="28"/>
        </w:rPr>
      </w:pPr>
      <w:r w:rsidRPr="00F52097">
        <w:rPr>
          <w:sz w:val="28"/>
          <w:szCs w:val="28"/>
        </w:rPr>
        <w:t>(СЛАЙДЫ 18)</w:t>
      </w:r>
    </w:p>
    <w:p w:rsidR="009035CC" w:rsidRPr="00F52097" w:rsidRDefault="009035CC" w:rsidP="009035CC">
      <w:pPr>
        <w:suppressAutoHyphens w:val="0"/>
        <w:spacing w:line="240" w:lineRule="auto"/>
        <w:contextualSpacing/>
        <w:rPr>
          <w:b/>
          <w:sz w:val="28"/>
          <w:szCs w:val="28"/>
        </w:rPr>
      </w:pPr>
      <w:r w:rsidRPr="00F52097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2671445" cy="2003425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35CC" w:rsidRPr="00F52097" w:rsidRDefault="009035CC" w:rsidP="009035CC">
      <w:pPr>
        <w:suppressAutoHyphens w:val="0"/>
        <w:spacing w:line="240" w:lineRule="auto"/>
        <w:ind w:firstLine="708"/>
        <w:contextualSpacing/>
        <w:jc w:val="both"/>
        <w:rPr>
          <w:b/>
          <w:i/>
          <w:sz w:val="28"/>
          <w:szCs w:val="28"/>
        </w:rPr>
      </w:pPr>
      <w:r w:rsidRPr="00F52097">
        <w:rPr>
          <w:sz w:val="28"/>
          <w:szCs w:val="28"/>
        </w:rPr>
        <w:t>Для знакомства с ходом распознавания удобрений предлагается посмотреть фильм №3.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i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i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i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i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i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i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i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>(СЛАЙД 19)</w:t>
      </w:r>
    </w:p>
    <w:p w:rsidR="009035CC" w:rsidRPr="00F52097" w:rsidRDefault="009035CC" w:rsidP="009035CC">
      <w:pPr>
        <w:suppressAutoHyphens w:val="0"/>
        <w:spacing w:line="240" w:lineRule="auto"/>
        <w:ind w:firstLine="708"/>
        <w:contextualSpacing/>
        <w:jc w:val="both"/>
        <w:rPr>
          <w:bCs/>
          <w:color w:val="000000"/>
          <w:sz w:val="28"/>
          <w:szCs w:val="28"/>
        </w:rPr>
      </w:pPr>
      <w:r w:rsidRPr="00F520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align>bottom</wp:align>
            </wp:positionV>
            <wp:extent cx="2638425" cy="1981200"/>
            <wp:effectExtent l="0" t="0" r="952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2097">
        <w:rPr>
          <w:bCs/>
          <w:color w:val="000000"/>
          <w:sz w:val="28"/>
          <w:szCs w:val="28"/>
        </w:rPr>
        <w:t>После просмотра фильма предлагается ознакомиться с представленной коллекцией минеральных удобрений. Необходимо отметить различный цвет удобрений, размер кристаллов, размер и форму гранул. Предлагается брать удобрения в руки и различать на ощупь кристаллические и порошковидные удобрения. Показать гранулированные удобрения.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F52097">
        <w:rPr>
          <w:bCs/>
          <w:i/>
          <w:color w:val="000000"/>
          <w:sz w:val="28"/>
          <w:szCs w:val="28"/>
        </w:rPr>
        <w:t>Информация для учителя (преподавателя).</w:t>
      </w:r>
      <w:r w:rsidRPr="00F52097">
        <w:rPr>
          <w:bCs/>
          <w:color w:val="000000"/>
          <w:sz w:val="28"/>
          <w:szCs w:val="28"/>
        </w:rPr>
        <w:t xml:space="preserve"> Для практического занятия предлагается распознать следующие минеральные удобрения: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rPr>
          <w:bCs/>
          <w:color w:val="000000"/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>чашка №1 – сульфат аммония;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rPr>
          <w:bCs/>
          <w:color w:val="000000"/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>чашка №2 – карбамид;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rPr>
          <w:bCs/>
          <w:color w:val="000000"/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>чашка №3 – суперфосфат простой;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rPr>
          <w:bCs/>
          <w:color w:val="000000"/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>чашка №4 – хлористый калий;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rPr>
          <w:bCs/>
          <w:color w:val="000000"/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>чашка №5 – аммофос;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rPr>
          <w:bCs/>
          <w:color w:val="000000"/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 xml:space="preserve">чашка №6 – доломитовая мука 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lastRenderedPageBreak/>
        <w:t>(СЛАЙД 20)</w:t>
      </w:r>
    </w:p>
    <w:p w:rsidR="009035CC" w:rsidRPr="00F52097" w:rsidRDefault="009035CC" w:rsidP="009035CC">
      <w:pPr>
        <w:suppressAutoHyphens w:val="0"/>
        <w:spacing w:line="240" w:lineRule="auto"/>
        <w:contextualSpacing/>
        <w:jc w:val="both"/>
        <w:rPr>
          <w:b/>
          <w:bCs/>
          <w:color w:val="000000"/>
          <w:sz w:val="28"/>
          <w:szCs w:val="28"/>
        </w:rPr>
      </w:pPr>
      <w:r w:rsidRPr="00F520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38100</wp:posOffset>
            </wp:positionV>
            <wp:extent cx="2638425" cy="1981200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>Знакомство с коллекцией азотных удобрений.</w:t>
      </w:r>
    </w:p>
    <w:p w:rsidR="009035CC" w:rsidRPr="00F52097" w:rsidRDefault="009035CC" w:rsidP="009035CC">
      <w:pPr>
        <w:suppressAutoHyphens w:val="0"/>
        <w:spacing w:line="240" w:lineRule="auto"/>
        <w:contextualSpacing/>
        <w:jc w:val="both"/>
        <w:rPr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contextualSpacing/>
        <w:jc w:val="both"/>
        <w:rPr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contextualSpacing/>
        <w:jc w:val="both"/>
        <w:rPr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contextualSpacing/>
        <w:jc w:val="both"/>
        <w:rPr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contextualSpacing/>
        <w:jc w:val="both"/>
        <w:rPr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contextualSpacing/>
        <w:jc w:val="both"/>
        <w:rPr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contextualSpacing/>
        <w:jc w:val="both"/>
        <w:rPr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contextualSpacing/>
        <w:jc w:val="both"/>
        <w:rPr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contextualSpacing/>
        <w:jc w:val="both"/>
        <w:rPr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/>
          <w:bCs/>
          <w:color w:val="000000"/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>(СЛАЙД 21)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/>
          <w:bCs/>
          <w:color w:val="000000"/>
          <w:sz w:val="28"/>
          <w:szCs w:val="28"/>
        </w:rPr>
      </w:pPr>
      <w:r w:rsidRPr="00F520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70485</wp:posOffset>
            </wp:positionV>
            <wp:extent cx="2638425" cy="1981200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2097">
        <w:rPr>
          <w:bCs/>
          <w:color w:val="000000"/>
          <w:sz w:val="28"/>
          <w:szCs w:val="28"/>
        </w:rPr>
        <w:t>Характеристика внешних признаков азотных удобрений.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>Все азотные удобрения являются кристаллическими солями. Кристаллы этих удобрений различаются размером, формой и цветом. Сульфат аммония может быть синеватым, желтоватым или белым. Аммиачная селитра имеет розоватый или желтоватый оттенок. Карбамид всегда имеет чисто белый цвет. Для повышения качества внесения аммиачную селитру и карбамид выпускают в гранулированном виде. С течением времени гранулы аммиачной селитры теряют свою прочность и растрескиваются. Гранулы карбамида прочные.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>(СЛАЙД 22)</w:t>
      </w:r>
    </w:p>
    <w:p w:rsidR="009035CC" w:rsidRPr="00F52097" w:rsidRDefault="009035CC" w:rsidP="009035CC">
      <w:pPr>
        <w:suppressAutoHyphens w:val="0"/>
        <w:spacing w:line="240" w:lineRule="auto"/>
        <w:ind w:firstLine="708"/>
        <w:contextualSpacing/>
        <w:jc w:val="both"/>
        <w:rPr>
          <w:bCs/>
          <w:color w:val="000000"/>
          <w:sz w:val="28"/>
          <w:szCs w:val="28"/>
        </w:rPr>
      </w:pPr>
      <w:r w:rsidRPr="00F520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align>inside</wp:align>
            </wp:positionV>
            <wp:extent cx="2638425" cy="1981200"/>
            <wp:effectExtent l="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2097">
        <w:rPr>
          <w:bCs/>
          <w:color w:val="000000"/>
          <w:sz w:val="28"/>
          <w:szCs w:val="28"/>
        </w:rPr>
        <w:t>Азотные удобрения кроме внешнего вида распознаются с помощью качественных реакций с их водным раствором и по поведению на предварительно раскаленном угле.</w:t>
      </w:r>
    </w:p>
    <w:p w:rsidR="009035CC" w:rsidRPr="00F52097" w:rsidRDefault="009035CC" w:rsidP="009035CC">
      <w:pPr>
        <w:suppressAutoHyphens w:val="0"/>
        <w:spacing w:line="240" w:lineRule="auto"/>
        <w:ind w:firstLine="708"/>
        <w:contextualSpacing/>
        <w:jc w:val="both"/>
        <w:rPr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8"/>
        <w:contextualSpacing/>
        <w:jc w:val="both"/>
        <w:rPr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8"/>
        <w:contextualSpacing/>
        <w:jc w:val="both"/>
        <w:rPr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8"/>
        <w:contextualSpacing/>
        <w:jc w:val="both"/>
        <w:rPr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8"/>
        <w:contextualSpacing/>
        <w:jc w:val="both"/>
        <w:rPr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8"/>
        <w:contextualSpacing/>
        <w:jc w:val="both"/>
        <w:rPr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contextualSpacing/>
        <w:jc w:val="center"/>
        <w:rPr>
          <w:bCs/>
          <w:color w:val="000000"/>
          <w:sz w:val="28"/>
          <w:szCs w:val="28"/>
        </w:rPr>
      </w:pPr>
      <w:r w:rsidRPr="00F52097">
        <w:rPr>
          <w:b/>
          <w:bCs/>
          <w:color w:val="000000"/>
          <w:sz w:val="28"/>
          <w:szCs w:val="28"/>
        </w:rPr>
        <w:t>Последовательность распознавания удобрения в чашке №1.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rPr>
          <w:bCs/>
          <w:i/>
          <w:color w:val="000000"/>
          <w:sz w:val="28"/>
          <w:szCs w:val="28"/>
        </w:rPr>
      </w:pPr>
      <w:r w:rsidRPr="00F52097">
        <w:rPr>
          <w:bCs/>
          <w:i/>
          <w:color w:val="000000"/>
          <w:sz w:val="28"/>
          <w:szCs w:val="28"/>
        </w:rPr>
        <w:t>Характеризуем внешний вид удобрения.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lastRenderedPageBreak/>
        <w:t>Удобрение напоминает сахар и представляет собой крупные кристаллы белого цвета. По внешнему виду можем предположить, что это</w:t>
      </w:r>
      <w:r w:rsidRPr="00F52097">
        <w:rPr>
          <w:b/>
          <w:sz w:val="28"/>
          <w:szCs w:val="28"/>
        </w:rPr>
        <w:t>сульфат аммония (</w:t>
      </w:r>
      <w:r w:rsidRPr="00F52097">
        <w:rPr>
          <w:b/>
          <w:sz w:val="28"/>
          <w:szCs w:val="28"/>
          <w:lang w:val="en-US"/>
        </w:rPr>
        <w:t>NH</w:t>
      </w:r>
      <w:r w:rsidRPr="00F52097">
        <w:rPr>
          <w:b/>
          <w:sz w:val="28"/>
          <w:szCs w:val="28"/>
          <w:vertAlign w:val="subscript"/>
        </w:rPr>
        <w:t>4</w:t>
      </w:r>
      <w:r w:rsidRPr="00F52097">
        <w:rPr>
          <w:b/>
          <w:sz w:val="28"/>
          <w:szCs w:val="28"/>
        </w:rPr>
        <w:t>)</w:t>
      </w:r>
      <w:r w:rsidRPr="00F52097">
        <w:rPr>
          <w:b/>
          <w:sz w:val="28"/>
          <w:szCs w:val="28"/>
          <w:vertAlign w:val="subscript"/>
        </w:rPr>
        <w:t>2</w:t>
      </w:r>
      <w:r w:rsidRPr="00F52097">
        <w:rPr>
          <w:b/>
          <w:sz w:val="28"/>
          <w:szCs w:val="28"/>
          <w:lang w:val="en-US"/>
        </w:rPr>
        <w:t>SO</w:t>
      </w:r>
      <w:r w:rsidRPr="00F52097">
        <w:rPr>
          <w:b/>
          <w:sz w:val="28"/>
          <w:szCs w:val="28"/>
          <w:vertAlign w:val="subscript"/>
        </w:rPr>
        <w:t>4</w:t>
      </w:r>
      <w:r w:rsidRPr="00F52097">
        <w:rPr>
          <w:b/>
          <w:sz w:val="28"/>
          <w:szCs w:val="28"/>
        </w:rPr>
        <w:t>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i/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>Чтобы подтвердить данное предположение проведем качественные реакции с реактивами</w:t>
      </w:r>
      <w:r w:rsidRPr="00F52097">
        <w:rPr>
          <w:sz w:val="28"/>
          <w:szCs w:val="28"/>
          <w:lang w:val="en-US"/>
        </w:rPr>
        <w:t>N</w:t>
      </w:r>
      <w:proofErr w:type="spellStart"/>
      <w:r w:rsidRPr="00F52097">
        <w:rPr>
          <w:sz w:val="28"/>
          <w:szCs w:val="28"/>
        </w:rPr>
        <w:t>аОН</w:t>
      </w:r>
      <w:proofErr w:type="spellEnd"/>
      <w:r w:rsidRPr="00F52097">
        <w:rPr>
          <w:sz w:val="28"/>
          <w:szCs w:val="28"/>
        </w:rPr>
        <w:t xml:space="preserve"> и </w:t>
      </w:r>
      <w:proofErr w:type="spellStart"/>
      <w:r w:rsidRPr="00F52097">
        <w:rPr>
          <w:sz w:val="28"/>
          <w:szCs w:val="28"/>
          <w:lang w:val="en-US"/>
        </w:rPr>
        <w:t>BaCl</w:t>
      </w:r>
      <w:proofErr w:type="spellEnd"/>
      <w:r w:rsidRPr="00F52097">
        <w:rPr>
          <w:sz w:val="28"/>
          <w:szCs w:val="28"/>
          <w:vertAlign w:val="subscript"/>
        </w:rPr>
        <w:t>2</w:t>
      </w:r>
      <w:r w:rsidRPr="00F52097">
        <w:rPr>
          <w:sz w:val="28"/>
          <w:szCs w:val="28"/>
        </w:rPr>
        <w:t>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i/>
          <w:sz w:val="28"/>
          <w:szCs w:val="28"/>
        </w:rPr>
        <w:t xml:space="preserve">В первую пробирку с раствором удобрения приливаем 3-5 капель раствора </w:t>
      </w:r>
      <w:r w:rsidRPr="00F52097">
        <w:rPr>
          <w:i/>
          <w:sz w:val="28"/>
          <w:szCs w:val="28"/>
          <w:lang w:val="en-US"/>
        </w:rPr>
        <w:t>N</w:t>
      </w:r>
      <w:proofErr w:type="spellStart"/>
      <w:r w:rsidRPr="00F52097">
        <w:rPr>
          <w:i/>
          <w:sz w:val="28"/>
          <w:szCs w:val="28"/>
        </w:rPr>
        <w:t>аОН</w:t>
      </w:r>
      <w:proofErr w:type="spellEnd"/>
      <w:r w:rsidRPr="00F52097">
        <w:rPr>
          <w:i/>
          <w:sz w:val="28"/>
          <w:szCs w:val="28"/>
        </w:rPr>
        <w:t>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 xml:space="preserve">После интенсивного встряхивания пробирки с раствором обнаруживается запах аммиака. Это подтверждает наличие в удобрении катиона аммония </w:t>
      </w:r>
      <w:r w:rsidRPr="00F52097">
        <w:rPr>
          <w:sz w:val="28"/>
          <w:szCs w:val="28"/>
          <w:lang w:val="en-US"/>
        </w:rPr>
        <w:t>NH</w:t>
      </w:r>
      <w:r w:rsidRPr="00F52097">
        <w:rPr>
          <w:sz w:val="28"/>
          <w:szCs w:val="28"/>
          <w:vertAlign w:val="subscript"/>
        </w:rPr>
        <w:t>4</w:t>
      </w:r>
      <w:r w:rsidRPr="00F52097">
        <w:rPr>
          <w:sz w:val="28"/>
          <w:szCs w:val="28"/>
          <w:vertAlign w:val="superscript"/>
        </w:rPr>
        <w:t>+</w:t>
      </w:r>
      <w:r w:rsidRPr="00F52097">
        <w:rPr>
          <w:sz w:val="28"/>
          <w:szCs w:val="28"/>
        </w:rPr>
        <w:t>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i/>
          <w:sz w:val="28"/>
          <w:szCs w:val="28"/>
        </w:rPr>
      </w:pPr>
      <w:r w:rsidRPr="00F52097">
        <w:rPr>
          <w:i/>
          <w:sz w:val="28"/>
          <w:szCs w:val="28"/>
        </w:rPr>
        <w:t xml:space="preserve">Во вторую пробирку с раствором удобрения приливаем 1-2 капли раствора </w:t>
      </w:r>
      <w:proofErr w:type="spellStart"/>
      <w:r w:rsidRPr="00F52097">
        <w:rPr>
          <w:i/>
          <w:sz w:val="28"/>
          <w:szCs w:val="28"/>
          <w:lang w:val="en-US"/>
        </w:rPr>
        <w:t>BaCl</w:t>
      </w:r>
      <w:proofErr w:type="spellEnd"/>
      <w:r w:rsidRPr="00F52097">
        <w:rPr>
          <w:i/>
          <w:sz w:val="28"/>
          <w:szCs w:val="28"/>
          <w:vertAlign w:val="subscript"/>
        </w:rPr>
        <w:t>2</w:t>
      </w:r>
      <w:r w:rsidRPr="00F52097">
        <w:rPr>
          <w:i/>
          <w:sz w:val="28"/>
          <w:szCs w:val="28"/>
        </w:rPr>
        <w:t xml:space="preserve">. 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 xml:space="preserve">Образовался белый осадок. Это подтверждает наличие в удобрении аниона </w:t>
      </w:r>
      <w:r w:rsidRPr="00F52097">
        <w:rPr>
          <w:sz w:val="28"/>
          <w:szCs w:val="28"/>
          <w:lang w:val="en-US"/>
        </w:rPr>
        <w:t>SO</w:t>
      </w:r>
      <w:r w:rsidRPr="00F52097">
        <w:rPr>
          <w:sz w:val="28"/>
          <w:szCs w:val="28"/>
          <w:vertAlign w:val="subscript"/>
        </w:rPr>
        <w:t>4</w:t>
      </w:r>
      <w:r w:rsidRPr="00F52097">
        <w:rPr>
          <w:sz w:val="28"/>
          <w:szCs w:val="28"/>
          <w:vertAlign w:val="superscript"/>
        </w:rPr>
        <w:t>2-</w:t>
      </w:r>
      <w:r w:rsidRPr="00F52097">
        <w:rPr>
          <w:sz w:val="28"/>
          <w:szCs w:val="28"/>
        </w:rPr>
        <w:t>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/>
          <w:sz w:val="28"/>
          <w:szCs w:val="28"/>
        </w:rPr>
      </w:pPr>
      <w:r w:rsidRPr="00F52097">
        <w:rPr>
          <w:sz w:val="28"/>
          <w:szCs w:val="28"/>
        </w:rPr>
        <w:t>(СЛАЙД 23)</w:t>
      </w:r>
    </w:p>
    <w:p w:rsidR="009035CC" w:rsidRPr="00F52097" w:rsidRDefault="009035CC" w:rsidP="009035CC">
      <w:pPr>
        <w:suppressAutoHyphens w:val="0"/>
        <w:spacing w:line="240" w:lineRule="auto"/>
        <w:contextualSpacing/>
        <w:jc w:val="center"/>
        <w:rPr>
          <w:b/>
          <w:sz w:val="28"/>
          <w:szCs w:val="28"/>
        </w:rPr>
      </w:pPr>
      <w:r w:rsidRPr="00F520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38100</wp:posOffset>
            </wp:positionV>
            <wp:extent cx="2638425" cy="1981200"/>
            <wp:effectExtent l="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2097">
        <w:rPr>
          <w:b/>
          <w:sz w:val="28"/>
          <w:szCs w:val="28"/>
        </w:rPr>
        <w:t>Последовательность распознавания удобрения в чашке №2.</w:t>
      </w:r>
    </w:p>
    <w:p w:rsidR="009035CC" w:rsidRPr="00F52097" w:rsidRDefault="009035CC" w:rsidP="009035CC">
      <w:pPr>
        <w:suppressAutoHyphens w:val="0"/>
        <w:spacing w:line="240" w:lineRule="auto"/>
        <w:contextualSpacing/>
        <w:rPr>
          <w:bCs/>
          <w:i/>
          <w:color w:val="000000"/>
          <w:sz w:val="28"/>
          <w:szCs w:val="28"/>
        </w:rPr>
      </w:pPr>
      <w:r w:rsidRPr="00F52097">
        <w:rPr>
          <w:bCs/>
          <w:i/>
          <w:color w:val="000000"/>
          <w:sz w:val="28"/>
          <w:szCs w:val="28"/>
        </w:rPr>
        <w:t>Характеризуем внешний вид удобрения.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>Удобрение представляет собой ровные гранулы молочного цвета. По внешнему виду можем предположить, что это</w:t>
      </w:r>
      <w:r w:rsidRPr="00F52097">
        <w:rPr>
          <w:b/>
          <w:sz w:val="28"/>
          <w:szCs w:val="28"/>
        </w:rPr>
        <w:t xml:space="preserve">мочевина (карбамид) </w:t>
      </w:r>
      <w:r w:rsidRPr="00F52097">
        <w:rPr>
          <w:b/>
          <w:sz w:val="28"/>
          <w:szCs w:val="28"/>
          <w:lang w:val="en-US"/>
        </w:rPr>
        <w:t>C</w:t>
      </w:r>
      <w:r w:rsidRPr="00F52097">
        <w:rPr>
          <w:b/>
          <w:sz w:val="28"/>
          <w:szCs w:val="28"/>
        </w:rPr>
        <w:t>О(</w:t>
      </w:r>
      <w:r w:rsidRPr="00F52097">
        <w:rPr>
          <w:b/>
          <w:sz w:val="28"/>
          <w:szCs w:val="28"/>
          <w:lang w:val="en-US"/>
        </w:rPr>
        <w:t>NH</w:t>
      </w:r>
      <w:r w:rsidRPr="00F52097">
        <w:rPr>
          <w:b/>
          <w:sz w:val="28"/>
          <w:szCs w:val="28"/>
          <w:vertAlign w:val="subscript"/>
        </w:rPr>
        <w:t>2</w:t>
      </w:r>
      <w:r w:rsidRPr="00F52097">
        <w:rPr>
          <w:b/>
          <w:sz w:val="28"/>
          <w:szCs w:val="28"/>
        </w:rPr>
        <w:t>)</w:t>
      </w:r>
      <w:r w:rsidRPr="00F52097">
        <w:rPr>
          <w:b/>
          <w:sz w:val="28"/>
          <w:szCs w:val="28"/>
          <w:vertAlign w:val="subscript"/>
        </w:rPr>
        <w:t>2</w:t>
      </w:r>
      <w:r w:rsidRPr="00F52097">
        <w:rPr>
          <w:b/>
          <w:sz w:val="28"/>
          <w:szCs w:val="28"/>
        </w:rPr>
        <w:t>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Для этого удобрения характерно поведение на раскаленном угле. На раскаленном угле мочевина плавится и дымит с отчетливым запахом аммиака.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i/>
          <w:sz w:val="28"/>
          <w:szCs w:val="28"/>
        </w:rPr>
      </w:pPr>
      <w:r w:rsidRPr="00F52097">
        <w:rPr>
          <w:i/>
          <w:sz w:val="28"/>
          <w:szCs w:val="28"/>
        </w:rPr>
        <w:t>На предварительно раскаленный уголь насыпаем удобрение и наблюдаем дым с запахом аммиака.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i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>(СЛАЙД 24)</w:t>
      </w:r>
    </w:p>
    <w:p w:rsidR="009035CC" w:rsidRPr="00F52097" w:rsidRDefault="009035CC" w:rsidP="009035CC">
      <w:pPr>
        <w:suppressAutoHyphens w:val="0"/>
        <w:spacing w:line="240" w:lineRule="auto"/>
        <w:contextualSpacing/>
        <w:jc w:val="both"/>
        <w:rPr>
          <w:b/>
          <w:bCs/>
          <w:color w:val="000000"/>
          <w:sz w:val="28"/>
          <w:szCs w:val="28"/>
        </w:rPr>
      </w:pPr>
      <w:r w:rsidRPr="00F520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112395</wp:posOffset>
            </wp:positionV>
            <wp:extent cx="2638425" cy="1981200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35CC" w:rsidRPr="00F52097" w:rsidRDefault="009035CC" w:rsidP="009035CC">
      <w:pPr>
        <w:suppressAutoHyphens w:val="0"/>
        <w:spacing w:line="240" w:lineRule="auto"/>
        <w:contextualSpacing/>
        <w:jc w:val="both"/>
        <w:rPr>
          <w:b/>
          <w:bCs/>
          <w:color w:val="000000"/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>Знакомство с коллекцией фосфорных удобрений.</w:t>
      </w:r>
    </w:p>
    <w:p w:rsidR="009035CC" w:rsidRPr="00F52097" w:rsidRDefault="009035CC" w:rsidP="009035CC">
      <w:pPr>
        <w:suppressAutoHyphens w:val="0"/>
        <w:spacing w:line="240" w:lineRule="auto"/>
        <w:contextualSpacing/>
        <w:jc w:val="both"/>
        <w:rPr>
          <w:b/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contextualSpacing/>
        <w:jc w:val="both"/>
        <w:rPr>
          <w:b/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contextualSpacing/>
        <w:jc w:val="both"/>
        <w:rPr>
          <w:b/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contextualSpacing/>
        <w:jc w:val="both"/>
        <w:rPr>
          <w:b/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contextualSpacing/>
        <w:jc w:val="both"/>
        <w:rPr>
          <w:b/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contextualSpacing/>
        <w:jc w:val="both"/>
        <w:rPr>
          <w:b/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contextualSpacing/>
        <w:jc w:val="both"/>
        <w:rPr>
          <w:b/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contextualSpacing/>
        <w:jc w:val="both"/>
        <w:rPr>
          <w:b/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contextualSpacing/>
        <w:jc w:val="both"/>
        <w:rPr>
          <w:b/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/>
          <w:bCs/>
          <w:color w:val="000000"/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lastRenderedPageBreak/>
        <w:t>(СЛАЙД 25)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/>
          <w:bCs/>
          <w:color w:val="000000"/>
          <w:sz w:val="28"/>
          <w:szCs w:val="28"/>
        </w:rPr>
      </w:pPr>
      <w:r w:rsidRPr="00F520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55245</wp:posOffset>
            </wp:positionV>
            <wp:extent cx="2638425" cy="198120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2097">
        <w:rPr>
          <w:bCs/>
          <w:color w:val="000000"/>
          <w:sz w:val="28"/>
          <w:szCs w:val="28"/>
        </w:rPr>
        <w:t>Характеристика внешних признаков фосфорных удобрений.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Все фосфорные удобрения являются порошками разного цвета – от белого до землистого. Преципитат – порошок чисто белого цвета. Простой и двойной суперфосфаты по внешнему виду не отличаются и представляют порошок серо-белого цвета. Для повышения качества внесения их гранулируют.</w:t>
      </w:r>
    </w:p>
    <w:p w:rsidR="009035CC" w:rsidRPr="00F52097" w:rsidRDefault="009035CC" w:rsidP="009035CC">
      <w:pPr>
        <w:suppressAutoHyphens w:val="0"/>
        <w:spacing w:line="240" w:lineRule="auto"/>
        <w:ind w:left="4253"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Фосфоритная мука имеет характерный цвет, напоминающий сухую почву.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/>
          <w:sz w:val="28"/>
          <w:szCs w:val="28"/>
        </w:rPr>
      </w:pPr>
      <w:r w:rsidRPr="00F52097">
        <w:rPr>
          <w:sz w:val="28"/>
          <w:szCs w:val="28"/>
        </w:rPr>
        <w:t>(СЛАЙД 26)</w:t>
      </w:r>
    </w:p>
    <w:p w:rsidR="009035CC" w:rsidRPr="00F52097" w:rsidRDefault="009035CC" w:rsidP="009035CC">
      <w:pPr>
        <w:suppressAutoHyphens w:val="0"/>
        <w:spacing w:line="240" w:lineRule="auto"/>
        <w:contextualSpacing/>
        <w:jc w:val="center"/>
        <w:rPr>
          <w:b/>
          <w:sz w:val="28"/>
          <w:szCs w:val="28"/>
        </w:rPr>
      </w:pPr>
      <w:r w:rsidRPr="00F520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38100</wp:posOffset>
            </wp:positionV>
            <wp:extent cx="2638425" cy="1981200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2097">
        <w:rPr>
          <w:b/>
          <w:sz w:val="28"/>
          <w:szCs w:val="28"/>
        </w:rPr>
        <w:t>Последовательность распознавания удобрения в чашке №3.</w:t>
      </w:r>
    </w:p>
    <w:p w:rsidR="009035CC" w:rsidRPr="00F52097" w:rsidRDefault="009035CC" w:rsidP="009035CC">
      <w:pPr>
        <w:suppressAutoHyphens w:val="0"/>
        <w:spacing w:line="240" w:lineRule="auto"/>
        <w:contextualSpacing/>
        <w:rPr>
          <w:bCs/>
          <w:i/>
          <w:color w:val="000000"/>
          <w:sz w:val="28"/>
          <w:szCs w:val="28"/>
        </w:rPr>
      </w:pPr>
      <w:r w:rsidRPr="00F52097">
        <w:rPr>
          <w:bCs/>
          <w:i/>
          <w:color w:val="000000"/>
          <w:sz w:val="28"/>
          <w:szCs w:val="28"/>
        </w:rPr>
        <w:t>Характеризуем внешний вид удобрения.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>Удобрение представляет собой небольшие гранулы светло серого цвета.</w:t>
      </w:r>
      <w:r w:rsidRPr="00F52097">
        <w:rPr>
          <w:sz w:val="28"/>
          <w:szCs w:val="28"/>
        </w:rPr>
        <w:t xml:space="preserve"> По внешнему виду можем предположить, что это простой </w:t>
      </w:r>
      <w:proofErr w:type="spellStart"/>
      <w:r w:rsidRPr="00F52097">
        <w:rPr>
          <w:b/>
          <w:sz w:val="28"/>
          <w:szCs w:val="28"/>
        </w:rPr>
        <w:t>С</w:t>
      </w:r>
      <w:proofErr w:type="gramStart"/>
      <w:r w:rsidRPr="00F52097">
        <w:rPr>
          <w:b/>
          <w:sz w:val="28"/>
          <w:szCs w:val="28"/>
        </w:rPr>
        <w:t>а</w:t>
      </w:r>
      <w:proofErr w:type="spellEnd"/>
      <w:r w:rsidRPr="00F52097">
        <w:rPr>
          <w:b/>
          <w:sz w:val="28"/>
          <w:szCs w:val="28"/>
        </w:rPr>
        <w:t>(</w:t>
      </w:r>
      <w:proofErr w:type="gramEnd"/>
      <w:r w:rsidRPr="00F52097">
        <w:rPr>
          <w:b/>
          <w:sz w:val="28"/>
          <w:szCs w:val="28"/>
        </w:rPr>
        <w:t>Н</w:t>
      </w:r>
      <w:r w:rsidRPr="00F52097">
        <w:rPr>
          <w:b/>
          <w:sz w:val="28"/>
          <w:szCs w:val="28"/>
          <w:vertAlign w:val="subscript"/>
        </w:rPr>
        <w:t>2</w:t>
      </w:r>
      <w:r w:rsidRPr="00F52097">
        <w:rPr>
          <w:b/>
          <w:sz w:val="28"/>
          <w:szCs w:val="28"/>
        </w:rPr>
        <w:t>РО</w:t>
      </w:r>
      <w:r w:rsidRPr="00F52097">
        <w:rPr>
          <w:b/>
          <w:sz w:val="28"/>
          <w:szCs w:val="28"/>
          <w:vertAlign w:val="subscript"/>
        </w:rPr>
        <w:t>4</w:t>
      </w:r>
      <w:r w:rsidRPr="00F52097">
        <w:rPr>
          <w:b/>
          <w:sz w:val="28"/>
          <w:szCs w:val="28"/>
        </w:rPr>
        <w:t>)</w:t>
      </w:r>
      <w:r w:rsidRPr="00F52097">
        <w:rPr>
          <w:b/>
          <w:sz w:val="28"/>
          <w:szCs w:val="28"/>
          <w:vertAlign w:val="subscript"/>
        </w:rPr>
        <w:t>2</w:t>
      </w:r>
      <w:r w:rsidRPr="00F52097">
        <w:rPr>
          <w:b/>
          <w:sz w:val="28"/>
          <w:szCs w:val="28"/>
          <w:vertAlign w:val="superscript"/>
        </w:rPr>
        <w:t>.</w:t>
      </w:r>
      <w:r w:rsidRPr="00F52097">
        <w:rPr>
          <w:b/>
          <w:sz w:val="28"/>
          <w:szCs w:val="28"/>
        </w:rPr>
        <w:t>Н</w:t>
      </w:r>
      <w:r w:rsidRPr="00F52097">
        <w:rPr>
          <w:b/>
          <w:sz w:val="28"/>
          <w:szCs w:val="28"/>
          <w:vertAlign w:val="subscript"/>
        </w:rPr>
        <w:t>2</w:t>
      </w:r>
      <w:r w:rsidRPr="00F52097">
        <w:rPr>
          <w:b/>
          <w:sz w:val="28"/>
          <w:szCs w:val="28"/>
        </w:rPr>
        <w:t>О + 2Са</w:t>
      </w:r>
      <w:r w:rsidRPr="00F52097">
        <w:rPr>
          <w:b/>
          <w:sz w:val="28"/>
          <w:szCs w:val="28"/>
          <w:lang w:val="en-US"/>
        </w:rPr>
        <w:t>S</w:t>
      </w:r>
      <w:r w:rsidRPr="00F52097">
        <w:rPr>
          <w:b/>
          <w:sz w:val="28"/>
          <w:szCs w:val="28"/>
        </w:rPr>
        <w:t>О</w:t>
      </w:r>
      <w:r w:rsidRPr="00F52097">
        <w:rPr>
          <w:b/>
          <w:sz w:val="28"/>
          <w:szCs w:val="28"/>
          <w:vertAlign w:val="subscript"/>
        </w:rPr>
        <w:t>4</w:t>
      </w:r>
      <w:r w:rsidRPr="00F52097">
        <w:rPr>
          <w:b/>
          <w:sz w:val="28"/>
          <w:szCs w:val="28"/>
          <w:vertAlign w:val="superscript"/>
        </w:rPr>
        <w:t>.</w:t>
      </w:r>
      <w:r w:rsidRPr="00F52097">
        <w:rPr>
          <w:b/>
          <w:sz w:val="28"/>
          <w:szCs w:val="28"/>
        </w:rPr>
        <w:t xml:space="preserve"> Н</w:t>
      </w:r>
      <w:r w:rsidRPr="00F52097">
        <w:rPr>
          <w:b/>
          <w:sz w:val="28"/>
          <w:szCs w:val="28"/>
          <w:vertAlign w:val="subscript"/>
        </w:rPr>
        <w:t>2</w:t>
      </w:r>
      <w:r w:rsidRPr="00F52097">
        <w:rPr>
          <w:b/>
          <w:sz w:val="28"/>
          <w:szCs w:val="28"/>
        </w:rPr>
        <w:t>О</w:t>
      </w:r>
      <w:r w:rsidRPr="00F52097">
        <w:rPr>
          <w:sz w:val="28"/>
          <w:szCs w:val="28"/>
        </w:rPr>
        <w:t xml:space="preserve"> или двойной </w:t>
      </w:r>
      <w:proofErr w:type="spellStart"/>
      <w:r w:rsidRPr="00F52097">
        <w:rPr>
          <w:b/>
          <w:sz w:val="28"/>
          <w:szCs w:val="28"/>
        </w:rPr>
        <w:t>С</w:t>
      </w:r>
      <w:proofErr w:type="gramStart"/>
      <w:r w:rsidRPr="00F52097">
        <w:rPr>
          <w:b/>
          <w:sz w:val="28"/>
          <w:szCs w:val="28"/>
        </w:rPr>
        <w:t>а</w:t>
      </w:r>
      <w:proofErr w:type="spellEnd"/>
      <w:r w:rsidRPr="00F52097">
        <w:rPr>
          <w:b/>
          <w:sz w:val="28"/>
          <w:szCs w:val="28"/>
        </w:rPr>
        <w:t>(</w:t>
      </w:r>
      <w:proofErr w:type="gramEnd"/>
      <w:r w:rsidRPr="00F52097">
        <w:rPr>
          <w:b/>
          <w:sz w:val="28"/>
          <w:szCs w:val="28"/>
        </w:rPr>
        <w:t>Н</w:t>
      </w:r>
      <w:r w:rsidRPr="00F52097">
        <w:rPr>
          <w:b/>
          <w:sz w:val="28"/>
          <w:szCs w:val="28"/>
          <w:vertAlign w:val="subscript"/>
        </w:rPr>
        <w:t>2</w:t>
      </w:r>
      <w:r w:rsidRPr="00F52097">
        <w:rPr>
          <w:b/>
          <w:sz w:val="28"/>
          <w:szCs w:val="28"/>
        </w:rPr>
        <w:t>РО</w:t>
      </w:r>
      <w:r w:rsidRPr="00F52097">
        <w:rPr>
          <w:b/>
          <w:sz w:val="28"/>
          <w:szCs w:val="28"/>
          <w:vertAlign w:val="subscript"/>
        </w:rPr>
        <w:t>4</w:t>
      </w:r>
      <w:r w:rsidRPr="00F52097">
        <w:rPr>
          <w:b/>
          <w:sz w:val="28"/>
          <w:szCs w:val="28"/>
        </w:rPr>
        <w:t>)</w:t>
      </w:r>
      <w:r w:rsidRPr="00F52097">
        <w:rPr>
          <w:b/>
          <w:sz w:val="28"/>
          <w:szCs w:val="28"/>
          <w:vertAlign w:val="subscript"/>
        </w:rPr>
        <w:t>2</w:t>
      </w:r>
      <w:r w:rsidRPr="00F52097">
        <w:rPr>
          <w:b/>
          <w:sz w:val="28"/>
          <w:szCs w:val="28"/>
          <w:vertAlign w:val="superscript"/>
        </w:rPr>
        <w:t>.</w:t>
      </w:r>
      <w:r w:rsidRPr="00F52097">
        <w:rPr>
          <w:b/>
          <w:sz w:val="28"/>
          <w:szCs w:val="28"/>
        </w:rPr>
        <w:t xml:space="preserve"> Н</w:t>
      </w:r>
      <w:r w:rsidRPr="00F52097">
        <w:rPr>
          <w:b/>
          <w:sz w:val="28"/>
          <w:szCs w:val="28"/>
          <w:vertAlign w:val="subscript"/>
        </w:rPr>
        <w:t>2</w:t>
      </w:r>
      <w:r w:rsidRPr="00F52097">
        <w:rPr>
          <w:b/>
          <w:sz w:val="28"/>
          <w:szCs w:val="28"/>
        </w:rPr>
        <w:t>О</w:t>
      </w:r>
      <w:r w:rsidRPr="00F52097">
        <w:rPr>
          <w:sz w:val="28"/>
          <w:szCs w:val="28"/>
        </w:rPr>
        <w:t xml:space="preserve"> суперфосфат. Простой отличается от двойного наличием в его составе гипса.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i/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>Чтобы подтвердить данное предположение проведем качественные реакции с реактивами</w:t>
      </w:r>
      <w:proofErr w:type="spellStart"/>
      <w:r w:rsidRPr="00F52097">
        <w:rPr>
          <w:sz w:val="28"/>
          <w:szCs w:val="28"/>
          <w:lang w:val="en-US"/>
        </w:rPr>
        <w:t>AgNO</w:t>
      </w:r>
      <w:proofErr w:type="spellEnd"/>
      <w:r w:rsidRPr="00F52097">
        <w:rPr>
          <w:sz w:val="28"/>
          <w:szCs w:val="28"/>
          <w:vertAlign w:val="subscript"/>
        </w:rPr>
        <w:t xml:space="preserve">3 </w:t>
      </w:r>
      <w:r w:rsidRPr="00F52097">
        <w:rPr>
          <w:sz w:val="28"/>
          <w:szCs w:val="28"/>
        </w:rPr>
        <w:t xml:space="preserve">и </w:t>
      </w:r>
      <w:proofErr w:type="spellStart"/>
      <w:r w:rsidRPr="00F52097">
        <w:rPr>
          <w:sz w:val="28"/>
          <w:szCs w:val="28"/>
          <w:lang w:val="en-US"/>
        </w:rPr>
        <w:t>BaCl</w:t>
      </w:r>
      <w:proofErr w:type="spellEnd"/>
      <w:r w:rsidRPr="00F52097">
        <w:rPr>
          <w:sz w:val="28"/>
          <w:szCs w:val="28"/>
          <w:vertAlign w:val="subscript"/>
        </w:rPr>
        <w:t>2</w:t>
      </w:r>
      <w:r w:rsidRPr="00F52097">
        <w:rPr>
          <w:sz w:val="28"/>
          <w:szCs w:val="28"/>
        </w:rPr>
        <w:t>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i/>
          <w:sz w:val="28"/>
          <w:szCs w:val="28"/>
        </w:rPr>
      </w:pPr>
      <w:r w:rsidRPr="00F52097">
        <w:rPr>
          <w:i/>
          <w:sz w:val="28"/>
          <w:szCs w:val="28"/>
        </w:rPr>
        <w:t xml:space="preserve">В первую пробирку с раствором удобрения приливаем 2-3 капли </w:t>
      </w:r>
      <w:proofErr w:type="spellStart"/>
      <w:r w:rsidRPr="00F52097">
        <w:rPr>
          <w:i/>
          <w:sz w:val="28"/>
          <w:szCs w:val="28"/>
          <w:lang w:val="en-US"/>
        </w:rPr>
        <w:t>AgNO</w:t>
      </w:r>
      <w:proofErr w:type="spellEnd"/>
      <w:r w:rsidRPr="00F52097">
        <w:rPr>
          <w:i/>
          <w:sz w:val="28"/>
          <w:szCs w:val="28"/>
          <w:vertAlign w:val="subscript"/>
        </w:rPr>
        <w:t>3.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Содержимое пробирки окрашивается в желтый цвет. Это подтверждает присутствие в растворе аниона Н</w:t>
      </w:r>
      <w:r w:rsidRPr="00F52097">
        <w:rPr>
          <w:sz w:val="28"/>
          <w:szCs w:val="28"/>
          <w:vertAlign w:val="subscript"/>
        </w:rPr>
        <w:t>2</w:t>
      </w:r>
      <w:r w:rsidRPr="00F52097">
        <w:rPr>
          <w:sz w:val="28"/>
          <w:szCs w:val="28"/>
        </w:rPr>
        <w:t>РО</w:t>
      </w:r>
      <w:r w:rsidRPr="00F52097">
        <w:rPr>
          <w:sz w:val="28"/>
          <w:szCs w:val="28"/>
          <w:vertAlign w:val="subscript"/>
        </w:rPr>
        <w:t>4</w:t>
      </w:r>
      <w:r w:rsidRPr="00F52097">
        <w:rPr>
          <w:sz w:val="28"/>
          <w:szCs w:val="28"/>
          <w:vertAlign w:val="superscript"/>
        </w:rPr>
        <w:t>-</w:t>
      </w:r>
      <w:r w:rsidRPr="00F52097">
        <w:rPr>
          <w:sz w:val="28"/>
          <w:szCs w:val="28"/>
        </w:rPr>
        <w:t>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i/>
          <w:sz w:val="28"/>
          <w:szCs w:val="28"/>
        </w:rPr>
      </w:pPr>
      <w:r w:rsidRPr="00F52097">
        <w:rPr>
          <w:i/>
          <w:sz w:val="28"/>
          <w:szCs w:val="28"/>
        </w:rPr>
        <w:t xml:space="preserve">Во вторую пробирку с раствором удобрения приливаем1-2 капли раствора </w:t>
      </w:r>
      <w:proofErr w:type="spellStart"/>
      <w:r w:rsidRPr="00F52097">
        <w:rPr>
          <w:i/>
          <w:sz w:val="28"/>
          <w:szCs w:val="28"/>
          <w:lang w:val="en-US"/>
        </w:rPr>
        <w:t>BaCl</w:t>
      </w:r>
      <w:proofErr w:type="spellEnd"/>
      <w:r w:rsidRPr="00F52097">
        <w:rPr>
          <w:i/>
          <w:sz w:val="28"/>
          <w:szCs w:val="28"/>
          <w:vertAlign w:val="subscript"/>
        </w:rPr>
        <w:t>2.</w:t>
      </w:r>
      <w:r w:rsidRPr="00F52097">
        <w:rPr>
          <w:i/>
          <w:sz w:val="28"/>
          <w:szCs w:val="28"/>
        </w:rPr>
        <w:t>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 xml:space="preserve">Образовался белый осадок. Это свидетельствует о наличии в удобрении аниона </w:t>
      </w:r>
      <w:r w:rsidRPr="00F52097">
        <w:rPr>
          <w:sz w:val="28"/>
          <w:szCs w:val="28"/>
          <w:lang w:val="en-US"/>
        </w:rPr>
        <w:t>SO</w:t>
      </w:r>
      <w:r w:rsidRPr="00F52097">
        <w:rPr>
          <w:sz w:val="28"/>
          <w:szCs w:val="28"/>
          <w:vertAlign w:val="subscript"/>
        </w:rPr>
        <w:t>4</w:t>
      </w:r>
      <w:r w:rsidRPr="00F52097">
        <w:rPr>
          <w:sz w:val="28"/>
          <w:szCs w:val="28"/>
          <w:vertAlign w:val="superscript"/>
        </w:rPr>
        <w:t>2-</w:t>
      </w:r>
      <w:r w:rsidRPr="00F52097">
        <w:rPr>
          <w:sz w:val="28"/>
          <w:szCs w:val="28"/>
        </w:rPr>
        <w:t xml:space="preserve">. 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Наличие гипса (</w:t>
      </w:r>
      <w:proofErr w:type="spellStart"/>
      <w:r w:rsidRPr="00F52097">
        <w:rPr>
          <w:sz w:val="28"/>
          <w:szCs w:val="28"/>
        </w:rPr>
        <w:t>Са</w:t>
      </w:r>
      <w:proofErr w:type="spellEnd"/>
      <w:r w:rsidRPr="00F52097">
        <w:rPr>
          <w:sz w:val="28"/>
          <w:szCs w:val="28"/>
          <w:lang w:val="en-US"/>
        </w:rPr>
        <w:t>SO</w:t>
      </w:r>
      <w:r w:rsidRPr="00F52097">
        <w:rPr>
          <w:sz w:val="28"/>
          <w:szCs w:val="28"/>
          <w:vertAlign w:val="subscript"/>
        </w:rPr>
        <w:t>4</w:t>
      </w:r>
      <w:r w:rsidRPr="00F52097">
        <w:rPr>
          <w:sz w:val="28"/>
          <w:szCs w:val="28"/>
        </w:rPr>
        <w:t xml:space="preserve">) в составе удобрения указывает, что это </w:t>
      </w:r>
      <w:r w:rsidRPr="00F52097">
        <w:rPr>
          <w:b/>
          <w:i/>
          <w:sz w:val="28"/>
          <w:szCs w:val="28"/>
        </w:rPr>
        <w:t xml:space="preserve">простой суперфосфат </w:t>
      </w:r>
      <w:proofErr w:type="spellStart"/>
      <w:r w:rsidRPr="00F52097">
        <w:rPr>
          <w:b/>
          <w:i/>
          <w:sz w:val="28"/>
          <w:szCs w:val="28"/>
        </w:rPr>
        <w:t>Са</w:t>
      </w:r>
      <w:proofErr w:type="spellEnd"/>
      <w:r w:rsidRPr="00F52097">
        <w:rPr>
          <w:b/>
          <w:i/>
          <w:sz w:val="28"/>
          <w:szCs w:val="28"/>
        </w:rPr>
        <w:t>(Н</w:t>
      </w:r>
      <w:r w:rsidRPr="00F52097">
        <w:rPr>
          <w:b/>
          <w:i/>
          <w:sz w:val="28"/>
          <w:szCs w:val="28"/>
          <w:vertAlign w:val="subscript"/>
        </w:rPr>
        <w:t>2</w:t>
      </w:r>
      <w:r w:rsidRPr="00F52097">
        <w:rPr>
          <w:b/>
          <w:i/>
          <w:sz w:val="28"/>
          <w:szCs w:val="28"/>
        </w:rPr>
        <w:t>РО</w:t>
      </w:r>
      <w:r w:rsidRPr="00F52097">
        <w:rPr>
          <w:b/>
          <w:i/>
          <w:sz w:val="28"/>
          <w:szCs w:val="28"/>
          <w:vertAlign w:val="subscript"/>
        </w:rPr>
        <w:t>4</w:t>
      </w:r>
      <w:r w:rsidRPr="00F52097">
        <w:rPr>
          <w:b/>
          <w:i/>
          <w:sz w:val="28"/>
          <w:szCs w:val="28"/>
        </w:rPr>
        <w:t>)</w:t>
      </w:r>
      <w:r w:rsidRPr="00F52097">
        <w:rPr>
          <w:b/>
          <w:i/>
          <w:sz w:val="28"/>
          <w:szCs w:val="28"/>
          <w:vertAlign w:val="subscript"/>
        </w:rPr>
        <w:t>2</w:t>
      </w:r>
      <w:r w:rsidRPr="00F52097">
        <w:rPr>
          <w:b/>
          <w:i/>
          <w:sz w:val="28"/>
          <w:szCs w:val="28"/>
        </w:rPr>
        <w:t>·Н</w:t>
      </w:r>
      <w:r w:rsidRPr="00F52097">
        <w:rPr>
          <w:b/>
          <w:i/>
          <w:sz w:val="28"/>
          <w:szCs w:val="28"/>
          <w:vertAlign w:val="subscript"/>
        </w:rPr>
        <w:t>2</w:t>
      </w:r>
      <w:r w:rsidRPr="00F52097">
        <w:rPr>
          <w:b/>
          <w:i/>
          <w:sz w:val="28"/>
          <w:szCs w:val="28"/>
        </w:rPr>
        <w:t>О+2Са</w:t>
      </w:r>
      <w:r w:rsidRPr="00F52097">
        <w:rPr>
          <w:b/>
          <w:i/>
          <w:sz w:val="28"/>
          <w:szCs w:val="28"/>
          <w:lang w:val="en-US"/>
        </w:rPr>
        <w:t>SO</w:t>
      </w:r>
      <w:r w:rsidRPr="00F52097">
        <w:rPr>
          <w:b/>
          <w:i/>
          <w:sz w:val="28"/>
          <w:szCs w:val="28"/>
          <w:vertAlign w:val="subscript"/>
        </w:rPr>
        <w:t>4</w:t>
      </w:r>
      <w:r w:rsidRPr="00F52097">
        <w:rPr>
          <w:b/>
          <w:i/>
          <w:sz w:val="28"/>
          <w:szCs w:val="28"/>
        </w:rPr>
        <w:t>·2Н</w:t>
      </w:r>
      <w:r w:rsidRPr="00F52097">
        <w:rPr>
          <w:b/>
          <w:i/>
          <w:sz w:val="28"/>
          <w:szCs w:val="28"/>
          <w:vertAlign w:val="subscript"/>
        </w:rPr>
        <w:t>2</w:t>
      </w:r>
      <w:r w:rsidRPr="00F52097">
        <w:rPr>
          <w:b/>
          <w:i/>
          <w:sz w:val="28"/>
          <w:szCs w:val="28"/>
        </w:rPr>
        <w:t>О</w:t>
      </w:r>
      <w:r w:rsidRPr="00F52097">
        <w:rPr>
          <w:sz w:val="28"/>
          <w:szCs w:val="28"/>
        </w:rPr>
        <w:t>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>(СЛАЙД 27)</w:t>
      </w:r>
    </w:p>
    <w:p w:rsidR="009035CC" w:rsidRPr="00F52097" w:rsidRDefault="009035CC" w:rsidP="009035CC">
      <w:pPr>
        <w:suppressAutoHyphens w:val="0"/>
        <w:spacing w:line="240" w:lineRule="auto"/>
        <w:contextualSpacing/>
        <w:jc w:val="both"/>
        <w:rPr>
          <w:bCs/>
          <w:i/>
          <w:color w:val="000000"/>
          <w:sz w:val="28"/>
          <w:szCs w:val="28"/>
        </w:rPr>
      </w:pPr>
      <w:r w:rsidRPr="00F52097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2638425" cy="198120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35CC" w:rsidRPr="00F52097" w:rsidRDefault="009035CC" w:rsidP="009035CC">
      <w:pPr>
        <w:suppressAutoHyphens w:val="0"/>
        <w:spacing w:line="240" w:lineRule="auto"/>
        <w:contextualSpacing/>
        <w:jc w:val="both"/>
        <w:rPr>
          <w:bCs/>
          <w:i/>
          <w:color w:val="000000"/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>Знакомство с коллекцией калийных удобрений.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i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i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i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i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i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i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i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/>
          <w:bCs/>
          <w:color w:val="000000"/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>(СЛАЙД 28)</w:t>
      </w:r>
    </w:p>
    <w:p w:rsidR="009035CC" w:rsidRPr="00F52097" w:rsidRDefault="009035CC" w:rsidP="009035CC">
      <w:pPr>
        <w:suppressAutoHyphens w:val="0"/>
        <w:spacing w:line="240" w:lineRule="auto"/>
        <w:ind w:firstLine="708"/>
        <w:contextualSpacing/>
        <w:jc w:val="both"/>
        <w:rPr>
          <w:b/>
          <w:bCs/>
          <w:color w:val="000000"/>
          <w:sz w:val="28"/>
          <w:szCs w:val="28"/>
        </w:rPr>
      </w:pPr>
      <w:r w:rsidRPr="00F520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33020</wp:posOffset>
            </wp:positionV>
            <wp:extent cx="2638425" cy="198120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2097">
        <w:rPr>
          <w:bCs/>
          <w:color w:val="000000"/>
          <w:sz w:val="28"/>
          <w:szCs w:val="28"/>
        </w:rPr>
        <w:t>Характеристика внешних признаков калийных удобрений.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>Все калийные удобрения – кристаллические соли. Кристаллы могут быть крупными и мелкими. Цвет – белый или красно-бурый.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/>
          <w:bCs/>
          <w:color w:val="000000"/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>(СЛАЙД 29)</w:t>
      </w:r>
    </w:p>
    <w:p w:rsidR="009035CC" w:rsidRPr="00F52097" w:rsidRDefault="009035CC" w:rsidP="009035CC">
      <w:pPr>
        <w:suppressAutoHyphens w:val="0"/>
        <w:spacing w:line="240" w:lineRule="auto"/>
        <w:contextualSpacing/>
        <w:jc w:val="center"/>
        <w:rPr>
          <w:bCs/>
          <w:color w:val="000000"/>
          <w:sz w:val="28"/>
          <w:szCs w:val="28"/>
        </w:rPr>
      </w:pPr>
      <w:r w:rsidRPr="00F520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64135</wp:posOffset>
            </wp:positionV>
            <wp:extent cx="2638425" cy="198120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2097">
        <w:rPr>
          <w:b/>
          <w:bCs/>
          <w:color w:val="000000"/>
          <w:sz w:val="28"/>
          <w:szCs w:val="28"/>
        </w:rPr>
        <w:t>Последовательность распознавания удобрения в чашке №4.</w:t>
      </w:r>
    </w:p>
    <w:p w:rsidR="009035CC" w:rsidRPr="00F52097" w:rsidRDefault="009035CC" w:rsidP="009035CC">
      <w:pPr>
        <w:suppressAutoHyphens w:val="0"/>
        <w:spacing w:line="240" w:lineRule="auto"/>
        <w:contextualSpacing/>
        <w:rPr>
          <w:bCs/>
          <w:i/>
          <w:color w:val="000000"/>
          <w:sz w:val="28"/>
          <w:szCs w:val="28"/>
        </w:rPr>
      </w:pPr>
      <w:r w:rsidRPr="00F52097">
        <w:rPr>
          <w:bCs/>
          <w:i/>
          <w:color w:val="000000"/>
          <w:sz w:val="28"/>
          <w:szCs w:val="28"/>
        </w:rPr>
        <w:t>Характеризуем внешний вид удобрения.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>Удобрение представляет собой кристаллы красного цвета.</w:t>
      </w:r>
      <w:r w:rsidRPr="00F52097">
        <w:rPr>
          <w:sz w:val="28"/>
          <w:szCs w:val="28"/>
        </w:rPr>
        <w:t xml:space="preserve"> По внешнему виду можем предположить, что это калийное </w:t>
      </w:r>
      <w:proofErr w:type="spellStart"/>
      <w:r w:rsidRPr="00F52097">
        <w:rPr>
          <w:sz w:val="28"/>
          <w:szCs w:val="28"/>
        </w:rPr>
        <w:t>удобрение</w:t>
      </w:r>
      <w:r w:rsidRPr="00F52097">
        <w:rPr>
          <w:b/>
          <w:sz w:val="28"/>
          <w:szCs w:val="28"/>
        </w:rPr>
        <w:t>хлористый</w:t>
      </w:r>
      <w:proofErr w:type="spellEnd"/>
      <w:r w:rsidRPr="00F52097">
        <w:rPr>
          <w:b/>
          <w:sz w:val="28"/>
          <w:szCs w:val="28"/>
        </w:rPr>
        <w:t xml:space="preserve"> калий </w:t>
      </w:r>
      <w:proofErr w:type="spellStart"/>
      <w:r w:rsidRPr="00F52097">
        <w:rPr>
          <w:b/>
          <w:sz w:val="28"/>
          <w:szCs w:val="28"/>
          <w:lang w:val="en-US"/>
        </w:rPr>
        <w:t>KCl</w:t>
      </w:r>
      <w:proofErr w:type="spellEnd"/>
      <w:r w:rsidRPr="00F52097">
        <w:rPr>
          <w:b/>
          <w:sz w:val="28"/>
          <w:szCs w:val="28"/>
        </w:rPr>
        <w:t>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i/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>Чтобы подтвердить данное предположение проведем качественные реакции с реактивами</w:t>
      </w:r>
      <w:proofErr w:type="spellStart"/>
      <w:r w:rsidRPr="00F52097">
        <w:rPr>
          <w:sz w:val="28"/>
          <w:szCs w:val="28"/>
          <w:lang w:val="en-US"/>
        </w:rPr>
        <w:t>AgNO</w:t>
      </w:r>
      <w:proofErr w:type="spellEnd"/>
      <w:r w:rsidRPr="00F52097">
        <w:rPr>
          <w:sz w:val="28"/>
          <w:szCs w:val="28"/>
          <w:vertAlign w:val="subscript"/>
        </w:rPr>
        <w:t xml:space="preserve">3 </w:t>
      </w:r>
      <w:r w:rsidRPr="00F52097">
        <w:rPr>
          <w:sz w:val="28"/>
          <w:szCs w:val="28"/>
        </w:rPr>
        <w:t xml:space="preserve">и </w:t>
      </w:r>
      <w:proofErr w:type="spellStart"/>
      <w:r w:rsidRPr="00F52097">
        <w:rPr>
          <w:sz w:val="28"/>
          <w:szCs w:val="28"/>
        </w:rPr>
        <w:t>кобальтинитритом</w:t>
      </w:r>
      <w:proofErr w:type="spellEnd"/>
      <w:r w:rsidRPr="00F52097">
        <w:rPr>
          <w:sz w:val="28"/>
          <w:szCs w:val="28"/>
        </w:rPr>
        <w:t xml:space="preserve"> натрия.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i/>
          <w:sz w:val="28"/>
          <w:szCs w:val="28"/>
        </w:rPr>
        <w:t xml:space="preserve">В первую пробирку с раствором удобрения приливаем 2–3 капли 1% раствора </w:t>
      </w:r>
      <w:proofErr w:type="spellStart"/>
      <w:r w:rsidRPr="00F52097">
        <w:rPr>
          <w:i/>
          <w:sz w:val="28"/>
          <w:szCs w:val="28"/>
          <w:lang w:val="en-US"/>
        </w:rPr>
        <w:t>AgNO</w:t>
      </w:r>
      <w:proofErr w:type="spellEnd"/>
      <w:r w:rsidRPr="00F52097">
        <w:rPr>
          <w:i/>
          <w:sz w:val="28"/>
          <w:szCs w:val="28"/>
          <w:vertAlign w:val="subscript"/>
        </w:rPr>
        <w:t>3</w:t>
      </w:r>
      <w:r w:rsidRPr="00F52097">
        <w:rPr>
          <w:i/>
          <w:sz w:val="28"/>
          <w:szCs w:val="28"/>
        </w:rPr>
        <w:t>..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 xml:space="preserve">Образовались белые хлопья. Это подтверждает наличие в составе удобрения анионов </w:t>
      </w:r>
      <w:r w:rsidRPr="00F52097">
        <w:rPr>
          <w:sz w:val="28"/>
          <w:szCs w:val="28"/>
          <w:lang w:val="en-US"/>
        </w:rPr>
        <w:t>Cl</w:t>
      </w:r>
      <w:r w:rsidRPr="00F52097">
        <w:rPr>
          <w:sz w:val="28"/>
          <w:szCs w:val="28"/>
          <w:vertAlign w:val="superscript"/>
        </w:rPr>
        <w:t>-</w:t>
      </w:r>
      <w:r w:rsidRPr="00F52097">
        <w:rPr>
          <w:sz w:val="28"/>
          <w:szCs w:val="28"/>
        </w:rPr>
        <w:t>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i/>
          <w:sz w:val="28"/>
          <w:szCs w:val="28"/>
        </w:rPr>
      </w:pPr>
      <w:r w:rsidRPr="00F52097">
        <w:rPr>
          <w:i/>
          <w:sz w:val="28"/>
          <w:szCs w:val="28"/>
        </w:rPr>
        <w:t xml:space="preserve">Во вторую пробирку с удобрением добавляем около </w:t>
      </w:r>
      <w:smartTag w:uri="urn:schemas-microsoft-com:office:smarttags" w:element="metricconverter">
        <w:smartTagPr>
          <w:attr w:name="ProductID" w:val="0,1 г"/>
        </w:smartTagPr>
        <w:r w:rsidRPr="00F52097">
          <w:rPr>
            <w:i/>
            <w:sz w:val="28"/>
            <w:szCs w:val="28"/>
          </w:rPr>
          <w:t xml:space="preserve">0,1 </w:t>
        </w:r>
        <w:proofErr w:type="spellStart"/>
        <w:r w:rsidRPr="00F52097">
          <w:rPr>
            <w:i/>
            <w:sz w:val="28"/>
            <w:szCs w:val="28"/>
          </w:rPr>
          <w:t>г</w:t>
        </w:r>
      </w:smartTag>
      <w:r w:rsidRPr="00F52097">
        <w:rPr>
          <w:i/>
          <w:sz w:val="28"/>
          <w:szCs w:val="28"/>
        </w:rPr>
        <w:t>кобальтинитрита</w:t>
      </w:r>
      <w:proofErr w:type="spellEnd"/>
      <w:r w:rsidRPr="00F52097">
        <w:rPr>
          <w:i/>
          <w:sz w:val="28"/>
          <w:szCs w:val="28"/>
        </w:rPr>
        <w:t xml:space="preserve"> натрия (порошок желтого цвета). 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Выпал желтый осадок. В составе удобрения имеются катионы калия (К</w:t>
      </w:r>
      <w:r w:rsidRPr="00F52097">
        <w:rPr>
          <w:sz w:val="28"/>
          <w:szCs w:val="28"/>
          <w:vertAlign w:val="superscript"/>
        </w:rPr>
        <w:t>+</w:t>
      </w:r>
      <w:r w:rsidRPr="00F52097">
        <w:rPr>
          <w:sz w:val="28"/>
          <w:szCs w:val="28"/>
        </w:rPr>
        <w:t>).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i/>
          <w:color w:val="000000"/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>(СЛАЙД 30)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F520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67945</wp:posOffset>
            </wp:positionV>
            <wp:extent cx="2638425" cy="198120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/>
          <w:bCs/>
          <w:color w:val="000000"/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lastRenderedPageBreak/>
        <w:t>Знакомство с коллекцией комплексных и известковых удобрений.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/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/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/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/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/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/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/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/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/>
          <w:bCs/>
          <w:color w:val="000000"/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>(СЛАЙД 31</w:t>
      </w:r>
      <w:r w:rsidRPr="00F52097">
        <w:rPr>
          <w:b/>
          <w:bCs/>
          <w:color w:val="000000"/>
          <w:sz w:val="28"/>
          <w:szCs w:val="28"/>
        </w:rPr>
        <w:t>)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F520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61595</wp:posOffset>
            </wp:positionV>
            <wp:extent cx="2638425" cy="198120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/>
          <w:bCs/>
          <w:color w:val="000000"/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>Характеристика внешних признаков комплексных и известковых удобрений.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/>
          <w:bCs/>
          <w:color w:val="000000"/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>Комплексные удобрения выпускаются всегда в гранулированном виде. Гранулы имеют различную форму и размер. Цвет может быть белым, желтым, серым разной интенсивности, розоватым. Розовый оттенок указывает на присутствие калия в составе удобрения. Распознать комплексное удобрение можно только по его химическому составу, т.е. по открытым катионам и анионам.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>Известковые удобрения являются порошками разного цвета. Характерным признаком для известковых удобрений является их вскипание с соляной кислотой.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(СЛАЙД 32)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contextualSpacing/>
        <w:jc w:val="center"/>
        <w:rPr>
          <w:b/>
          <w:sz w:val="28"/>
          <w:szCs w:val="28"/>
        </w:rPr>
      </w:pPr>
      <w:r w:rsidRPr="00F520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638425" cy="198120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2097">
        <w:rPr>
          <w:b/>
          <w:sz w:val="28"/>
          <w:szCs w:val="28"/>
        </w:rPr>
        <w:t>Последовательность распознавания удобрения в чашке №5.</w:t>
      </w:r>
    </w:p>
    <w:p w:rsidR="009035CC" w:rsidRPr="00F52097" w:rsidRDefault="009035CC" w:rsidP="009035CC">
      <w:pPr>
        <w:suppressAutoHyphens w:val="0"/>
        <w:spacing w:line="240" w:lineRule="auto"/>
        <w:contextualSpacing/>
        <w:rPr>
          <w:bCs/>
          <w:i/>
          <w:color w:val="000000"/>
          <w:sz w:val="28"/>
          <w:szCs w:val="28"/>
        </w:rPr>
      </w:pPr>
      <w:r w:rsidRPr="00F52097">
        <w:rPr>
          <w:bCs/>
          <w:i/>
          <w:color w:val="000000"/>
          <w:sz w:val="28"/>
          <w:szCs w:val="28"/>
        </w:rPr>
        <w:t>Характеризуем внешний вид удобрения.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>Удобрение представляет собой крупные гранулы белого цвета.</w:t>
      </w:r>
      <w:r w:rsidRPr="00F52097">
        <w:rPr>
          <w:sz w:val="28"/>
          <w:szCs w:val="28"/>
        </w:rPr>
        <w:t xml:space="preserve"> По внешнему виду можем предположить, что это комплексное удобрение </w:t>
      </w:r>
      <w:r w:rsidRPr="00F52097">
        <w:rPr>
          <w:b/>
          <w:sz w:val="28"/>
          <w:szCs w:val="28"/>
        </w:rPr>
        <w:t xml:space="preserve">аммофос </w:t>
      </w:r>
      <w:r w:rsidRPr="00F52097">
        <w:rPr>
          <w:b/>
          <w:sz w:val="28"/>
          <w:szCs w:val="28"/>
          <w:lang w:val="en-US"/>
        </w:rPr>
        <w:t>NH</w:t>
      </w:r>
      <w:r w:rsidRPr="00F52097">
        <w:rPr>
          <w:b/>
          <w:sz w:val="28"/>
          <w:szCs w:val="28"/>
          <w:vertAlign w:val="subscript"/>
        </w:rPr>
        <w:t>4</w:t>
      </w:r>
      <w:r w:rsidRPr="00F52097">
        <w:rPr>
          <w:b/>
          <w:sz w:val="28"/>
          <w:szCs w:val="28"/>
          <w:lang w:val="en-US"/>
        </w:rPr>
        <w:t>H</w:t>
      </w:r>
      <w:r w:rsidRPr="00F52097">
        <w:rPr>
          <w:b/>
          <w:sz w:val="28"/>
          <w:szCs w:val="28"/>
          <w:vertAlign w:val="subscript"/>
        </w:rPr>
        <w:t>2</w:t>
      </w:r>
      <w:r w:rsidRPr="00F52097">
        <w:rPr>
          <w:b/>
          <w:sz w:val="28"/>
          <w:szCs w:val="28"/>
          <w:lang w:val="en-US"/>
        </w:rPr>
        <w:t>PO</w:t>
      </w:r>
      <w:r w:rsidRPr="00F52097">
        <w:rPr>
          <w:b/>
          <w:sz w:val="28"/>
          <w:szCs w:val="28"/>
          <w:vertAlign w:val="subscript"/>
        </w:rPr>
        <w:t>4</w:t>
      </w:r>
      <w:r w:rsidRPr="00F52097">
        <w:rPr>
          <w:sz w:val="28"/>
          <w:szCs w:val="28"/>
        </w:rPr>
        <w:t>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 xml:space="preserve">Удобрение в воде не растворяется или растворяется плохо. 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i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i/>
          <w:sz w:val="28"/>
          <w:szCs w:val="28"/>
        </w:rPr>
      </w:pPr>
      <w:r w:rsidRPr="00F52097">
        <w:rPr>
          <w:i/>
          <w:sz w:val="28"/>
          <w:szCs w:val="28"/>
        </w:rPr>
        <w:t>Смесь воды и удобрения разливаем по двум пробиркам.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i/>
          <w:sz w:val="28"/>
          <w:szCs w:val="28"/>
        </w:rPr>
        <w:t xml:space="preserve">В первую пробирку приливаем 3-5 капель раствора </w:t>
      </w:r>
      <w:r w:rsidRPr="00F52097">
        <w:rPr>
          <w:i/>
          <w:sz w:val="28"/>
          <w:szCs w:val="28"/>
          <w:lang w:val="en-US"/>
        </w:rPr>
        <w:t>N</w:t>
      </w:r>
      <w:proofErr w:type="spellStart"/>
      <w:r w:rsidRPr="00F52097">
        <w:rPr>
          <w:i/>
          <w:sz w:val="28"/>
          <w:szCs w:val="28"/>
        </w:rPr>
        <w:t>аОН</w:t>
      </w:r>
      <w:proofErr w:type="spellEnd"/>
      <w:r w:rsidRPr="00F52097">
        <w:rPr>
          <w:i/>
          <w:sz w:val="28"/>
          <w:szCs w:val="28"/>
        </w:rPr>
        <w:t>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 xml:space="preserve">После интенсивного встряхивания пробирки с раствором обнаруживается запах аммиака. Это свидетельствует о наличии в удобрении катиона аммония </w:t>
      </w:r>
      <w:r w:rsidRPr="00F52097">
        <w:rPr>
          <w:sz w:val="28"/>
          <w:szCs w:val="28"/>
          <w:lang w:val="en-US"/>
        </w:rPr>
        <w:t>NH</w:t>
      </w:r>
      <w:r w:rsidRPr="00F52097">
        <w:rPr>
          <w:sz w:val="28"/>
          <w:szCs w:val="28"/>
          <w:vertAlign w:val="subscript"/>
        </w:rPr>
        <w:t>4</w:t>
      </w:r>
      <w:r w:rsidRPr="00F52097">
        <w:rPr>
          <w:sz w:val="28"/>
          <w:szCs w:val="28"/>
          <w:vertAlign w:val="superscript"/>
        </w:rPr>
        <w:t>+</w:t>
      </w:r>
      <w:r w:rsidRPr="00F52097">
        <w:rPr>
          <w:sz w:val="28"/>
          <w:szCs w:val="28"/>
        </w:rPr>
        <w:t>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i/>
          <w:sz w:val="28"/>
          <w:szCs w:val="28"/>
        </w:rPr>
      </w:pPr>
      <w:r w:rsidRPr="00F52097">
        <w:rPr>
          <w:i/>
          <w:sz w:val="28"/>
          <w:szCs w:val="28"/>
        </w:rPr>
        <w:lastRenderedPageBreak/>
        <w:t xml:space="preserve">Во вторую пробирку приливаем 2-3 капли </w:t>
      </w:r>
      <w:proofErr w:type="spellStart"/>
      <w:r w:rsidRPr="00F52097">
        <w:rPr>
          <w:i/>
          <w:sz w:val="28"/>
          <w:szCs w:val="28"/>
          <w:lang w:val="en-US"/>
        </w:rPr>
        <w:t>AgNO</w:t>
      </w:r>
      <w:proofErr w:type="spellEnd"/>
      <w:r w:rsidRPr="00F52097">
        <w:rPr>
          <w:i/>
          <w:sz w:val="28"/>
          <w:szCs w:val="28"/>
          <w:vertAlign w:val="subscript"/>
        </w:rPr>
        <w:t>3.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Содержимое пробирки окрасилось в желтый цвет. Это подтверждает присутствие в растворе аниона Н</w:t>
      </w:r>
      <w:r w:rsidRPr="00F52097">
        <w:rPr>
          <w:sz w:val="28"/>
          <w:szCs w:val="28"/>
          <w:vertAlign w:val="subscript"/>
        </w:rPr>
        <w:t>2</w:t>
      </w:r>
      <w:r w:rsidRPr="00F52097">
        <w:rPr>
          <w:sz w:val="28"/>
          <w:szCs w:val="28"/>
        </w:rPr>
        <w:t>РО</w:t>
      </w:r>
      <w:r w:rsidRPr="00F52097">
        <w:rPr>
          <w:sz w:val="28"/>
          <w:szCs w:val="28"/>
          <w:vertAlign w:val="subscript"/>
        </w:rPr>
        <w:t>4</w:t>
      </w:r>
      <w:r w:rsidRPr="00F52097">
        <w:rPr>
          <w:sz w:val="28"/>
          <w:szCs w:val="28"/>
          <w:vertAlign w:val="superscript"/>
        </w:rPr>
        <w:t>-</w:t>
      </w:r>
      <w:r w:rsidRPr="00F52097">
        <w:rPr>
          <w:sz w:val="28"/>
          <w:szCs w:val="28"/>
        </w:rPr>
        <w:t>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(СЛАЙД 33)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b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contextualSpacing/>
        <w:jc w:val="center"/>
        <w:rPr>
          <w:b/>
          <w:sz w:val="28"/>
          <w:szCs w:val="28"/>
        </w:rPr>
      </w:pPr>
      <w:r w:rsidRPr="00F520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20320</wp:posOffset>
            </wp:positionV>
            <wp:extent cx="2638425" cy="1981200"/>
            <wp:effectExtent l="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2097">
        <w:rPr>
          <w:b/>
          <w:sz w:val="28"/>
          <w:szCs w:val="28"/>
        </w:rPr>
        <w:t>Последовательность распознавания удобрения в чашке №6.</w:t>
      </w:r>
    </w:p>
    <w:p w:rsidR="009035CC" w:rsidRPr="00F52097" w:rsidRDefault="009035CC" w:rsidP="009035CC">
      <w:pPr>
        <w:suppressAutoHyphens w:val="0"/>
        <w:spacing w:line="240" w:lineRule="auto"/>
        <w:contextualSpacing/>
        <w:rPr>
          <w:bCs/>
          <w:i/>
          <w:color w:val="000000"/>
          <w:sz w:val="28"/>
          <w:szCs w:val="28"/>
        </w:rPr>
      </w:pPr>
      <w:r w:rsidRPr="00F52097">
        <w:rPr>
          <w:bCs/>
          <w:i/>
          <w:color w:val="000000"/>
          <w:sz w:val="28"/>
          <w:szCs w:val="28"/>
        </w:rPr>
        <w:t>Характеризуем внешний вид удобрения.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bCs/>
          <w:color w:val="000000"/>
          <w:sz w:val="28"/>
          <w:szCs w:val="28"/>
        </w:rPr>
        <w:t xml:space="preserve">Удобрение представляет собой тонко измельченный порошок </w:t>
      </w:r>
      <w:r w:rsidRPr="00F52097">
        <w:rPr>
          <w:sz w:val="28"/>
          <w:szCs w:val="28"/>
        </w:rPr>
        <w:t>желтовато-серого</w:t>
      </w:r>
      <w:r w:rsidRPr="00F52097">
        <w:rPr>
          <w:bCs/>
          <w:color w:val="000000"/>
          <w:sz w:val="28"/>
          <w:szCs w:val="28"/>
        </w:rPr>
        <w:t xml:space="preserve"> цвета.</w:t>
      </w:r>
      <w:r w:rsidRPr="00F52097">
        <w:rPr>
          <w:sz w:val="28"/>
          <w:szCs w:val="28"/>
        </w:rPr>
        <w:t xml:space="preserve"> По внешнему виду можем предположить, что это известковое удобрение </w:t>
      </w:r>
      <w:r w:rsidRPr="00F52097">
        <w:rPr>
          <w:b/>
          <w:sz w:val="28"/>
          <w:szCs w:val="28"/>
        </w:rPr>
        <w:t xml:space="preserve">доломитовая мука </w:t>
      </w:r>
      <w:proofErr w:type="spellStart"/>
      <w:r w:rsidRPr="00F52097">
        <w:rPr>
          <w:b/>
          <w:sz w:val="28"/>
          <w:szCs w:val="28"/>
          <w:lang w:val="en-US"/>
        </w:rPr>
        <w:t>CaCO</w:t>
      </w:r>
      <w:proofErr w:type="spellEnd"/>
      <w:r w:rsidRPr="00F52097">
        <w:rPr>
          <w:b/>
          <w:sz w:val="28"/>
          <w:szCs w:val="28"/>
          <w:vertAlign w:val="subscript"/>
        </w:rPr>
        <w:t>3</w:t>
      </w:r>
      <w:r w:rsidRPr="00F52097">
        <w:rPr>
          <w:b/>
          <w:sz w:val="28"/>
          <w:szCs w:val="28"/>
        </w:rPr>
        <w:t>·</w:t>
      </w:r>
      <w:proofErr w:type="spellStart"/>
      <w:r w:rsidRPr="00F52097">
        <w:rPr>
          <w:b/>
          <w:sz w:val="28"/>
          <w:szCs w:val="28"/>
          <w:lang w:val="en-US"/>
        </w:rPr>
        <w:t>MgCO</w:t>
      </w:r>
      <w:proofErr w:type="spellEnd"/>
      <w:r w:rsidRPr="00F52097">
        <w:rPr>
          <w:b/>
          <w:sz w:val="28"/>
          <w:szCs w:val="28"/>
          <w:vertAlign w:val="subscript"/>
        </w:rPr>
        <w:t>3</w:t>
      </w:r>
      <w:r w:rsidRPr="00F52097">
        <w:rPr>
          <w:sz w:val="28"/>
          <w:szCs w:val="28"/>
        </w:rPr>
        <w:t>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i/>
          <w:sz w:val="28"/>
          <w:szCs w:val="28"/>
        </w:rPr>
      </w:pPr>
      <w:r w:rsidRPr="00F52097">
        <w:rPr>
          <w:i/>
          <w:sz w:val="28"/>
          <w:szCs w:val="28"/>
        </w:rPr>
        <w:t xml:space="preserve">Небольшое количество удобрения (около </w:t>
      </w:r>
      <w:smartTag w:uri="urn:schemas-microsoft-com:office:smarttags" w:element="metricconverter">
        <w:smartTagPr>
          <w:attr w:name="ProductID" w:val="1 г"/>
        </w:smartTagPr>
        <w:r w:rsidRPr="00F52097">
          <w:rPr>
            <w:i/>
            <w:sz w:val="28"/>
            <w:szCs w:val="28"/>
          </w:rPr>
          <w:t>1 г</w:t>
        </w:r>
      </w:smartTag>
      <w:r w:rsidRPr="00F52097">
        <w:rPr>
          <w:i/>
          <w:sz w:val="28"/>
          <w:szCs w:val="28"/>
        </w:rPr>
        <w:t xml:space="preserve">) помещаем на лист бумаги и добавляем несколько капель </w:t>
      </w:r>
      <w:r w:rsidRPr="00F52097">
        <w:rPr>
          <w:i/>
          <w:sz w:val="28"/>
          <w:szCs w:val="28"/>
          <w:lang w:val="en-US"/>
        </w:rPr>
        <w:t>HCl</w:t>
      </w:r>
      <w:r w:rsidRPr="00F52097">
        <w:rPr>
          <w:i/>
          <w:sz w:val="28"/>
          <w:szCs w:val="28"/>
        </w:rPr>
        <w:t>.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Удобрение «вскипает», выделяются пузырьки газа СО</w:t>
      </w:r>
      <w:r w:rsidRPr="00F52097">
        <w:rPr>
          <w:sz w:val="28"/>
          <w:szCs w:val="28"/>
          <w:vertAlign w:val="subscript"/>
        </w:rPr>
        <w:t>2</w:t>
      </w:r>
      <w:r w:rsidRPr="00F52097">
        <w:rPr>
          <w:sz w:val="28"/>
          <w:szCs w:val="28"/>
        </w:rPr>
        <w:t xml:space="preserve">. Это известковое удобрение. 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i/>
          <w:sz w:val="28"/>
          <w:szCs w:val="28"/>
        </w:rPr>
      </w:pPr>
      <w:r w:rsidRPr="00F52097">
        <w:rPr>
          <w:i/>
          <w:sz w:val="28"/>
          <w:szCs w:val="28"/>
        </w:rPr>
        <w:t>Далее известковое удобрение определяем по внешнему виду.</w:t>
      </w:r>
    </w:p>
    <w:p w:rsidR="009035CC" w:rsidRPr="00F52097" w:rsidRDefault="009035CC" w:rsidP="009035CC">
      <w:pPr>
        <w:suppressAutoHyphens w:val="0"/>
        <w:spacing w:line="240" w:lineRule="auto"/>
        <w:ind w:firstLine="567"/>
        <w:contextualSpacing/>
        <w:jc w:val="both"/>
        <w:rPr>
          <w:i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567"/>
        <w:contextualSpacing/>
        <w:jc w:val="both"/>
        <w:rPr>
          <w:i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567"/>
        <w:contextualSpacing/>
        <w:jc w:val="both"/>
        <w:rPr>
          <w:i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567"/>
        <w:contextualSpacing/>
        <w:jc w:val="both"/>
        <w:rPr>
          <w:i/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contextualSpacing/>
        <w:jc w:val="center"/>
        <w:rPr>
          <w:bCs/>
          <w:i/>
          <w:sz w:val="28"/>
          <w:szCs w:val="28"/>
        </w:rPr>
      </w:pPr>
      <w:r w:rsidRPr="00F52097">
        <w:rPr>
          <w:bCs/>
          <w:i/>
          <w:iCs/>
          <w:sz w:val="28"/>
          <w:szCs w:val="28"/>
        </w:rPr>
        <w:t>5. Подведение итогов факультативного занятия</w:t>
      </w:r>
      <w:r w:rsidRPr="00F52097">
        <w:rPr>
          <w:bCs/>
          <w:i/>
          <w:sz w:val="28"/>
          <w:szCs w:val="28"/>
        </w:rPr>
        <w:t xml:space="preserve"> (5 мин)</w:t>
      </w:r>
    </w:p>
    <w:p w:rsidR="009035CC" w:rsidRPr="00F52097" w:rsidRDefault="009035CC" w:rsidP="009035CC">
      <w:pPr>
        <w:suppressAutoHyphens w:val="0"/>
        <w:spacing w:line="240" w:lineRule="auto"/>
        <w:contextualSpacing/>
        <w:jc w:val="center"/>
        <w:rPr>
          <w:i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52097">
        <w:rPr>
          <w:color w:val="000000"/>
          <w:sz w:val="28"/>
          <w:szCs w:val="28"/>
        </w:rPr>
        <w:t>(СЛАЙД 34)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52097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5080</wp:posOffset>
            </wp:positionV>
            <wp:extent cx="2637155" cy="1977390"/>
            <wp:effectExtent l="0" t="0" r="0" b="3810"/>
            <wp:wrapTight wrapText="bothSides">
              <wp:wrapPolygon edited="0">
                <wp:start x="0" y="0"/>
                <wp:lineTo x="0" y="21434"/>
                <wp:lineTo x="21376" y="21434"/>
                <wp:lineTo x="21376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97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2097">
        <w:rPr>
          <w:color w:val="000000"/>
          <w:sz w:val="28"/>
          <w:szCs w:val="28"/>
        </w:rPr>
        <w:t>1. Какие удобрения являются кристаллическими и хорошо растворяются в воде?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52097">
        <w:rPr>
          <w:color w:val="000000"/>
          <w:sz w:val="28"/>
          <w:szCs w:val="28"/>
        </w:rPr>
        <w:t>2. Какие удобрения являются порошковидными?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52097">
        <w:rPr>
          <w:color w:val="000000"/>
          <w:sz w:val="28"/>
          <w:szCs w:val="28"/>
        </w:rPr>
        <w:t>3. Какие удобрения выпускают в гранулированном виде?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52097">
        <w:rPr>
          <w:color w:val="000000"/>
          <w:sz w:val="28"/>
          <w:szCs w:val="28"/>
        </w:rPr>
        <w:t>4. Какой цвет присущ калийным удобрениям?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52097">
        <w:rPr>
          <w:color w:val="000000"/>
          <w:sz w:val="28"/>
          <w:szCs w:val="28"/>
        </w:rPr>
        <w:t>5. Какая реакция характерна для карбамида на раскаленном угле?</w:t>
      </w:r>
    </w:p>
    <w:p w:rsidR="009035CC" w:rsidRPr="00F52097" w:rsidRDefault="008A3A8C" w:rsidP="009035CC">
      <w:pPr>
        <w:suppressAutoHyphens w:val="0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12065</wp:posOffset>
            </wp:positionV>
            <wp:extent cx="2635885" cy="1760220"/>
            <wp:effectExtent l="19050" t="0" r="0" b="0"/>
            <wp:wrapTight wrapText="bothSides">
              <wp:wrapPolygon edited="0">
                <wp:start x="-156" y="0"/>
                <wp:lineTo x="-156" y="21273"/>
                <wp:lineTo x="21543" y="21273"/>
                <wp:lineTo x="21543" y="0"/>
                <wp:lineTo x="-156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35CC" w:rsidRPr="00F52097">
        <w:rPr>
          <w:color w:val="000000"/>
          <w:sz w:val="28"/>
          <w:szCs w:val="28"/>
        </w:rPr>
        <w:t xml:space="preserve">6. Какие реактивы используют для открытия ионов в удобрениях? 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52097">
        <w:rPr>
          <w:color w:val="000000"/>
          <w:sz w:val="28"/>
          <w:szCs w:val="28"/>
        </w:rPr>
        <w:t>(СЛАЙД 35)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52097">
        <w:rPr>
          <w:color w:val="000000"/>
          <w:sz w:val="28"/>
          <w:szCs w:val="28"/>
        </w:rPr>
        <w:t>7. Интересно ли было узнать, зачем нужно применять удобрения?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52097">
        <w:rPr>
          <w:color w:val="000000"/>
          <w:sz w:val="28"/>
          <w:szCs w:val="28"/>
        </w:rPr>
        <w:lastRenderedPageBreak/>
        <w:t>8. Понял ли я, как классифицируются минеральные удобрения?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9. Смогу ли я узнать и назвать азотные удобрения?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10. Смогу ли я узнать и назвать фосфорные удобрения?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11. Смогу ли я узнать и назвать калийные удобрения?</w:t>
      </w:r>
    </w:p>
    <w:p w:rsidR="009035CC" w:rsidRPr="00F52097" w:rsidRDefault="009035CC" w:rsidP="009035CC">
      <w:pPr>
        <w:suppressAutoHyphens w:val="0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52097">
        <w:rPr>
          <w:sz w:val="28"/>
          <w:szCs w:val="28"/>
        </w:rPr>
        <w:t>12. Смогу ли я узнать и назвать комплексные удобрения?</w:t>
      </w:r>
    </w:p>
    <w:p w:rsidR="002B4013" w:rsidRDefault="009035CC" w:rsidP="00C77D9D">
      <w:pPr>
        <w:suppressAutoHyphens w:val="0"/>
        <w:spacing w:line="240" w:lineRule="auto"/>
        <w:ind w:firstLine="709"/>
        <w:contextualSpacing/>
        <w:jc w:val="both"/>
      </w:pPr>
      <w:r w:rsidRPr="00F52097">
        <w:rPr>
          <w:sz w:val="28"/>
          <w:szCs w:val="28"/>
        </w:rPr>
        <w:t>13. Помню ли я, какие органические удобрения применяются?</w:t>
      </w:r>
      <w:bookmarkEnd w:id="0"/>
    </w:p>
    <w:sectPr w:rsidR="002B4013" w:rsidSect="00C078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D06A7"/>
    <w:multiLevelType w:val="multilevel"/>
    <w:tmpl w:val="E21A9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C643F7"/>
    <w:multiLevelType w:val="hybridMultilevel"/>
    <w:tmpl w:val="3F60B0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8170C53"/>
    <w:multiLevelType w:val="hybridMultilevel"/>
    <w:tmpl w:val="1818B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035CC"/>
    <w:rsid w:val="000B29BA"/>
    <w:rsid w:val="00162DC2"/>
    <w:rsid w:val="008A3A8C"/>
    <w:rsid w:val="009035CC"/>
    <w:rsid w:val="0093271C"/>
    <w:rsid w:val="00B42CD1"/>
    <w:rsid w:val="00C0786A"/>
    <w:rsid w:val="00C13EFF"/>
    <w:rsid w:val="00C77D9D"/>
    <w:rsid w:val="00C9466E"/>
    <w:rsid w:val="00ED1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5CC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9035CC"/>
    <w:pPr>
      <w:keepNext/>
      <w:suppressAutoHyphens w:val="0"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9035CC"/>
    <w:pPr>
      <w:keepNext/>
      <w:suppressAutoHyphens w:val="0"/>
      <w:spacing w:before="240" w:after="60" w:line="240" w:lineRule="auto"/>
      <w:outlineLvl w:val="1"/>
    </w:pPr>
    <w:rPr>
      <w:rFonts w:ascii="Arial" w:hAnsi="Arial" w:cs="Arial"/>
      <w:b/>
      <w:bCs/>
      <w:i/>
      <w:iCs/>
      <w:kern w:val="0"/>
      <w:sz w:val="28"/>
      <w:szCs w:val="28"/>
      <w:lang w:eastAsia="ru-RU"/>
    </w:rPr>
  </w:style>
  <w:style w:type="paragraph" w:styleId="3">
    <w:name w:val="heading 3"/>
    <w:basedOn w:val="a"/>
    <w:link w:val="30"/>
    <w:uiPriority w:val="99"/>
    <w:qFormat/>
    <w:rsid w:val="009035CC"/>
    <w:pPr>
      <w:suppressAutoHyphens w:val="0"/>
      <w:spacing w:before="100" w:beforeAutospacing="1" w:after="100" w:afterAutospacing="1" w:line="240" w:lineRule="auto"/>
      <w:outlineLvl w:val="2"/>
    </w:pPr>
    <w:rPr>
      <w:b/>
      <w:bCs/>
      <w:kern w:val="0"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9035CC"/>
    <w:pPr>
      <w:suppressAutoHyphens w:val="0"/>
      <w:spacing w:before="100" w:beforeAutospacing="1" w:after="100" w:afterAutospacing="1" w:line="240" w:lineRule="auto"/>
      <w:outlineLvl w:val="3"/>
    </w:pPr>
    <w:rPr>
      <w:b/>
      <w:bCs/>
      <w:kern w:val="0"/>
      <w:lang w:eastAsia="ru-RU"/>
    </w:rPr>
  </w:style>
  <w:style w:type="paragraph" w:styleId="6">
    <w:name w:val="heading 6"/>
    <w:basedOn w:val="a"/>
    <w:next w:val="a"/>
    <w:link w:val="60"/>
    <w:qFormat/>
    <w:rsid w:val="009035CC"/>
    <w:pPr>
      <w:suppressAutoHyphens w:val="0"/>
      <w:spacing w:before="240" w:after="60" w:line="240" w:lineRule="auto"/>
      <w:outlineLvl w:val="5"/>
    </w:pPr>
    <w:rPr>
      <w:b/>
      <w:bCs/>
      <w:kern w:val="0"/>
      <w:sz w:val="22"/>
      <w:szCs w:val="22"/>
      <w:lang w:eastAsia="ru-RU"/>
    </w:rPr>
  </w:style>
  <w:style w:type="paragraph" w:styleId="7">
    <w:name w:val="heading 7"/>
    <w:basedOn w:val="a"/>
    <w:next w:val="a"/>
    <w:link w:val="70"/>
    <w:qFormat/>
    <w:rsid w:val="009035CC"/>
    <w:pPr>
      <w:suppressAutoHyphens w:val="0"/>
      <w:spacing w:before="240" w:after="60" w:line="240" w:lineRule="auto"/>
      <w:outlineLvl w:val="6"/>
    </w:pPr>
    <w:rPr>
      <w:kern w:val="0"/>
      <w:lang w:eastAsia="ru-RU"/>
    </w:rPr>
  </w:style>
  <w:style w:type="paragraph" w:styleId="8">
    <w:name w:val="heading 8"/>
    <w:basedOn w:val="a"/>
    <w:next w:val="a"/>
    <w:link w:val="80"/>
    <w:qFormat/>
    <w:rsid w:val="009035CC"/>
    <w:pPr>
      <w:suppressAutoHyphens w:val="0"/>
      <w:spacing w:before="240" w:after="60" w:line="240" w:lineRule="auto"/>
      <w:outlineLvl w:val="7"/>
    </w:pPr>
    <w:rPr>
      <w:i/>
      <w:iCs/>
      <w:kern w:val="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35C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9035C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035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035C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9035CC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9035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9035C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035CC"/>
    <w:pPr>
      <w:suppressAutoHyphens w:val="0"/>
      <w:spacing w:line="240" w:lineRule="auto"/>
      <w:ind w:left="720" w:firstLine="709"/>
      <w:contextualSpacing/>
      <w:jc w:val="both"/>
    </w:pPr>
    <w:rPr>
      <w:rFonts w:ascii="Calibri" w:eastAsia="Calibri" w:hAnsi="Calibri"/>
      <w:kern w:val="0"/>
      <w:sz w:val="28"/>
      <w:szCs w:val="28"/>
      <w:lang w:eastAsia="ru-RU"/>
    </w:rPr>
  </w:style>
  <w:style w:type="paragraph" w:styleId="a4">
    <w:name w:val="Block Text"/>
    <w:basedOn w:val="a"/>
    <w:unhideWhenUsed/>
    <w:rsid w:val="009035CC"/>
    <w:pPr>
      <w:shd w:val="clear" w:color="auto" w:fill="FFFFFF"/>
      <w:suppressAutoHyphens w:val="0"/>
      <w:spacing w:before="5" w:line="216" w:lineRule="exact"/>
      <w:ind w:left="10" w:right="10" w:firstLine="370"/>
      <w:jc w:val="both"/>
    </w:pPr>
    <w:rPr>
      <w:color w:val="000000"/>
      <w:kern w:val="0"/>
      <w:szCs w:val="28"/>
      <w:lang w:eastAsia="ru-RU"/>
    </w:rPr>
  </w:style>
  <w:style w:type="table" w:styleId="a5">
    <w:name w:val="Table Grid"/>
    <w:basedOn w:val="a1"/>
    <w:rsid w:val="009035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9035CC"/>
    <w:pPr>
      <w:suppressAutoHyphens w:val="0"/>
      <w:spacing w:line="240" w:lineRule="auto"/>
    </w:pPr>
    <w:rPr>
      <w:kern w:val="0"/>
      <w:lang w:eastAsia="ru-RU"/>
    </w:rPr>
  </w:style>
  <w:style w:type="character" w:styleId="a7">
    <w:name w:val="Emphasis"/>
    <w:qFormat/>
    <w:rsid w:val="009035CC"/>
    <w:rPr>
      <w:i/>
      <w:iCs/>
    </w:rPr>
  </w:style>
  <w:style w:type="character" w:styleId="a8">
    <w:name w:val="Strong"/>
    <w:qFormat/>
    <w:rsid w:val="009035CC"/>
    <w:rPr>
      <w:b/>
      <w:bCs/>
    </w:rPr>
  </w:style>
  <w:style w:type="character" w:customStyle="1" w:styleId="apple-converted-space">
    <w:name w:val="apple-converted-space"/>
    <w:basedOn w:val="a0"/>
    <w:rsid w:val="009035CC"/>
  </w:style>
  <w:style w:type="paragraph" w:styleId="a9">
    <w:name w:val="Body Text Indent"/>
    <w:basedOn w:val="a"/>
    <w:link w:val="aa"/>
    <w:uiPriority w:val="99"/>
    <w:rsid w:val="009035CC"/>
    <w:pPr>
      <w:suppressAutoHyphens w:val="0"/>
      <w:spacing w:before="100" w:beforeAutospacing="1" w:after="100" w:afterAutospacing="1" w:line="240" w:lineRule="auto"/>
    </w:pPr>
    <w:rPr>
      <w:kern w:val="0"/>
      <w:lang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rsid w:val="009035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"/>
    <w:link w:val="ac"/>
    <w:uiPriority w:val="99"/>
    <w:qFormat/>
    <w:rsid w:val="009035CC"/>
    <w:pPr>
      <w:suppressAutoHyphens w:val="0"/>
      <w:spacing w:line="240" w:lineRule="auto"/>
      <w:jc w:val="center"/>
    </w:pPr>
    <w:rPr>
      <w:b/>
      <w:kern w:val="0"/>
      <w:szCs w:val="20"/>
      <w:lang w:eastAsia="ru-RU"/>
    </w:rPr>
  </w:style>
  <w:style w:type="character" w:customStyle="1" w:styleId="ac">
    <w:name w:val="Название Знак"/>
    <w:basedOn w:val="a0"/>
    <w:link w:val="ab"/>
    <w:uiPriority w:val="99"/>
    <w:rsid w:val="009035C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d">
    <w:name w:val="footer"/>
    <w:basedOn w:val="a"/>
    <w:link w:val="ae"/>
    <w:rsid w:val="009035CC"/>
    <w:pPr>
      <w:tabs>
        <w:tab w:val="center" w:pos="4677"/>
        <w:tab w:val="right" w:pos="9355"/>
      </w:tabs>
      <w:suppressAutoHyphens w:val="0"/>
      <w:spacing w:line="240" w:lineRule="auto"/>
    </w:pPr>
    <w:rPr>
      <w:kern w:val="0"/>
      <w:lang w:eastAsia="ru-RU"/>
    </w:rPr>
  </w:style>
  <w:style w:type="character" w:customStyle="1" w:styleId="ae">
    <w:name w:val="Нижний колонтитул Знак"/>
    <w:basedOn w:val="a0"/>
    <w:link w:val="ad"/>
    <w:rsid w:val="009035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9035CC"/>
  </w:style>
  <w:style w:type="paragraph" w:styleId="af0">
    <w:name w:val="Balloon Text"/>
    <w:basedOn w:val="a"/>
    <w:link w:val="af1"/>
    <w:uiPriority w:val="99"/>
    <w:semiHidden/>
    <w:unhideWhenUsed/>
    <w:rsid w:val="009035CC"/>
    <w:pPr>
      <w:suppressAutoHyphens w:val="0"/>
      <w:spacing w:line="240" w:lineRule="auto"/>
    </w:pPr>
    <w:rPr>
      <w:rFonts w:ascii="Tahoma" w:eastAsiaTheme="minorHAnsi" w:hAnsi="Tahoma" w:cs="Tahoma"/>
      <w:kern w:val="0"/>
      <w:sz w:val="16"/>
      <w:szCs w:val="16"/>
      <w:lang w:eastAsia="en-US"/>
    </w:rPr>
  </w:style>
  <w:style w:type="character" w:customStyle="1" w:styleId="af1">
    <w:name w:val="Текст выноски Знак"/>
    <w:basedOn w:val="a0"/>
    <w:link w:val="af0"/>
    <w:uiPriority w:val="99"/>
    <w:semiHidden/>
    <w:rsid w:val="009035CC"/>
    <w:rPr>
      <w:rFonts w:ascii="Tahoma" w:hAnsi="Tahoma" w:cs="Tahoma"/>
      <w:sz w:val="16"/>
      <w:szCs w:val="16"/>
    </w:rPr>
  </w:style>
  <w:style w:type="character" w:customStyle="1" w:styleId="w">
    <w:name w:val="w"/>
    <w:rsid w:val="009035CC"/>
  </w:style>
  <w:style w:type="character" w:styleId="af2">
    <w:name w:val="Hyperlink"/>
    <w:basedOn w:val="a0"/>
    <w:uiPriority w:val="99"/>
    <w:unhideWhenUsed/>
    <w:rsid w:val="009035CC"/>
    <w:rPr>
      <w:color w:val="0563C1" w:themeColor="hyperlink"/>
      <w:u w:val="single"/>
    </w:rPr>
  </w:style>
  <w:style w:type="character" w:customStyle="1" w:styleId="ff2">
    <w:name w:val="ff2"/>
    <w:basedOn w:val="a0"/>
    <w:rsid w:val="009035CC"/>
  </w:style>
  <w:style w:type="character" w:customStyle="1" w:styleId="ff3">
    <w:name w:val="ff3"/>
    <w:basedOn w:val="a0"/>
    <w:rsid w:val="009035CC"/>
  </w:style>
  <w:style w:type="character" w:customStyle="1" w:styleId="lsd">
    <w:name w:val="lsd"/>
    <w:basedOn w:val="a0"/>
    <w:rsid w:val="009035CC"/>
  </w:style>
  <w:style w:type="paragraph" w:customStyle="1" w:styleId="11">
    <w:name w:val="Абзац списка1"/>
    <w:basedOn w:val="a"/>
    <w:rsid w:val="009035CC"/>
    <w:pPr>
      <w:suppressAutoHyphens w:val="0"/>
      <w:spacing w:after="200" w:line="276" w:lineRule="auto"/>
      <w:ind w:left="720"/>
      <w:contextualSpacing/>
    </w:pPr>
    <w:rPr>
      <w:rFonts w:ascii="Calibri" w:hAnsi="Calibri"/>
      <w:kern w:val="0"/>
      <w:sz w:val="22"/>
      <w:szCs w:val="22"/>
      <w:lang w:eastAsia="en-US"/>
    </w:rPr>
  </w:style>
  <w:style w:type="paragraph" w:styleId="af3">
    <w:name w:val="Body Text"/>
    <w:basedOn w:val="a"/>
    <w:link w:val="af4"/>
    <w:uiPriority w:val="99"/>
    <w:rsid w:val="009035CC"/>
    <w:pPr>
      <w:suppressAutoHyphens w:val="0"/>
      <w:spacing w:after="120" w:line="240" w:lineRule="auto"/>
    </w:pPr>
    <w:rPr>
      <w:kern w:val="0"/>
      <w:lang w:eastAsia="ru-RU"/>
    </w:rPr>
  </w:style>
  <w:style w:type="character" w:customStyle="1" w:styleId="af4">
    <w:name w:val="Основной текст Знак"/>
    <w:basedOn w:val="a0"/>
    <w:link w:val="af3"/>
    <w:uiPriority w:val="99"/>
    <w:rsid w:val="009035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9035CC"/>
    <w:pPr>
      <w:suppressAutoHyphens w:val="0"/>
      <w:spacing w:after="120" w:line="480" w:lineRule="auto"/>
    </w:pPr>
    <w:rPr>
      <w:kern w:val="0"/>
      <w:lang w:eastAsia="ru-RU"/>
    </w:rPr>
  </w:style>
  <w:style w:type="character" w:customStyle="1" w:styleId="22">
    <w:name w:val="Основной текст 2 Знак"/>
    <w:basedOn w:val="a0"/>
    <w:link w:val="21"/>
    <w:rsid w:val="009035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rsid w:val="009035CC"/>
    <w:pPr>
      <w:suppressAutoHyphens w:val="0"/>
      <w:spacing w:after="120" w:line="240" w:lineRule="auto"/>
    </w:pPr>
    <w:rPr>
      <w:kern w:val="0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9035C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rtejustify">
    <w:name w:val="rtejustify"/>
    <w:basedOn w:val="a"/>
    <w:rsid w:val="009035CC"/>
    <w:pPr>
      <w:suppressAutoHyphens w:val="0"/>
      <w:spacing w:before="100" w:beforeAutospacing="1" w:after="100" w:afterAutospacing="1" w:line="240" w:lineRule="auto"/>
    </w:pPr>
    <w:rPr>
      <w:kern w:val="0"/>
      <w:lang w:eastAsia="ru-RU"/>
    </w:rPr>
  </w:style>
  <w:style w:type="paragraph" w:customStyle="1" w:styleId="c15">
    <w:name w:val="c15"/>
    <w:basedOn w:val="a"/>
    <w:rsid w:val="009035CC"/>
    <w:pPr>
      <w:suppressAutoHyphens w:val="0"/>
      <w:spacing w:before="100" w:beforeAutospacing="1" w:after="100" w:afterAutospacing="1" w:line="240" w:lineRule="auto"/>
    </w:pPr>
    <w:rPr>
      <w:kern w:val="0"/>
      <w:lang w:eastAsia="ru-RU"/>
    </w:rPr>
  </w:style>
  <w:style w:type="character" w:customStyle="1" w:styleId="c20">
    <w:name w:val="c20"/>
    <w:basedOn w:val="a0"/>
    <w:rsid w:val="009035CC"/>
  </w:style>
  <w:style w:type="character" w:customStyle="1" w:styleId="c1">
    <w:name w:val="c1"/>
    <w:basedOn w:val="a0"/>
    <w:rsid w:val="009035CC"/>
  </w:style>
  <w:style w:type="table" w:customStyle="1" w:styleId="12">
    <w:name w:val="Сетка таблицы1"/>
    <w:basedOn w:val="a1"/>
    <w:next w:val="a5"/>
    <w:uiPriority w:val="59"/>
    <w:rsid w:val="009035C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 Spacing"/>
    <w:uiPriority w:val="1"/>
    <w:qFormat/>
    <w:rsid w:val="009035CC"/>
    <w:pPr>
      <w:spacing w:after="0" w:line="240" w:lineRule="auto"/>
    </w:pPr>
  </w:style>
  <w:style w:type="paragraph" w:customStyle="1" w:styleId="23">
    <w:name w:val="Абзац списка2"/>
    <w:basedOn w:val="a"/>
    <w:rsid w:val="009035CC"/>
    <w:pPr>
      <w:suppressAutoHyphens w:val="0"/>
      <w:spacing w:after="200" w:line="276" w:lineRule="auto"/>
      <w:ind w:left="720"/>
      <w:contextualSpacing/>
    </w:pPr>
    <w:rPr>
      <w:rFonts w:ascii="Calibri" w:hAnsi="Calibri"/>
      <w:kern w:val="0"/>
      <w:sz w:val="22"/>
      <w:szCs w:val="22"/>
      <w:lang w:eastAsia="en-US"/>
    </w:rPr>
  </w:style>
  <w:style w:type="character" w:customStyle="1" w:styleId="zagolovok3">
    <w:name w:val="zagolovok_3"/>
    <w:basedOn w:val="a0"/>
    <w:rsid w:val="009035CC"/>
  </w:style>
  <w:style w:type="paragraph" w:styleId="33">
    <w:name w:val="Body Text Indent 3"/>
    <w:basedOn w:val="a"/>
    <w:link w:val="34"/>
    <w:uiPriority w:val="99"/>
    <w:unhideWhenUsed/>
    <w:rsid w:val="009035CC"/>
    <w:pPr>
      <w:suppressAutoHyphens w:val="0"/>
      <w:spacing w:after="120" w:line="240" w:lineRule="auto"/>
      <w:ind w:left="283" w:firstLine="284"/>
    </w:pPr>
    <w:rPr>
      <w:rFonts w:ascii="Calibri" w:eastAsia="Calibri" w:hAnsi="Calibri"/>
      <w:kern w:val="0"/>
      <w:sz w:val="16"/>
      <w:szCs w:val="16"/>
      <w:lang w:eastAsia="en-US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9035CC"/>
    <w:rPr>
      <w:rFonts w:ascii="Calibri" w:eastAsia="Calibri" w:hAnsi="Calibri" w:cs="Times New Roman"/>
      <w:sz w:val="16"/>
      <w:szCs w:val="16"/>
    </w:rPr>
  </w:style>
  <w:style w:type="paragraph" w:customStyle="1" w:styleId="ptext">
    <w:name w:val="p_text"/>
    <w:basedOn w:val="a"/>
    <w:rsid w:val="009035CC"/>
    <w:pPr>
      <w:suppressAutoHyphens w:val="0"/>
      <w:spacing w:before="100" w:beforeAutospacing="1" w:after="100" w:afterAutospacing="1" w:line="240" w:lineRule="auto"/>
    </w:pPr>
    <w:rPr>
      <w:kern w:val="0"/>
      <w:lang w:val="be-BY" w:eastAsia="be-BY"/>
    </w:rPr>
  </w:style>
  <w:style w:type="character" w:customStyle="1" w:styleId="A10">
    <w:name w:val="A10"/>
    <w:rsid w:val="009035CC"/>
    <w:rPr>
      <w:rFonts w:cs="Myriad Pro"/>
      <w:color w:val="000000"/>
      <w:sz w:val="20"/>
      <w:szCs w:val="20"/>
    </w:rPr>
  </w:style>
  <w:style w:type="paragraph" w:styleId="af6">
    <w:name w:val="header"/>
    <w:basedOn w:val="a"/>
    <w:link w:val="af7"/>
    <w:rsid w:val="009035CC"/>
    <w:pPr>
      <w:tabs>
        <w:tab w:val="center" w:pos="4677"/>
        <w:tab w:val="right" w:pos="9355"/>
      </w:tabs>
      <w:suppressAutoHyphens w:val="0"/>
      <w:spacing w:line="240" w:lineRule="auto"/>
    </w:pPr>
    <w:rPr>
      <w:kern w:val="0"/>
      <w:lang w:eastAsia="ru-RU"/>
    </w:rPr>
  </w:style>
  <w:style w:type="character" w:customStyle="1" w:styleId="af7">
    <w:name w:val="Верхний колонтитул Знак"/>
    <w:basedOn w:val="a0"/>
    <w:link w:val="af6"/>
    <w:rsid w:val="009035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to-search">
    <w:name w:val="hl to-search"/>
    <w:basedOn w:val="a0"/>
    <w:rsid w:val="009035CC"/>
  </w:style>
  <w:style w:type="paragraph" w:styleId="HTML">
    <w:name w:val="HTML Preformatted"/>
    <w:basedOn w:val="a"/>
    <w:link w:val="HTML0"/>
    <w:rsid w:val="009035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line="240" w:lineRule="auto"/>
    </w:pPr>
    <w:rPr>
      <w:rFonts w:ascii="Courier New" w:hAnsi="Courier New" w:cs="Courier New"/>
      <w:kern w:val="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9035CC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newncpi">
    <w:name w:val="newncpi"/>
    <w:basedOn w:val="a"/>
    <w:rsid w:val="009035CC"/>
    <w:pPr>
      <w:suppressAutoHyphens w:val="0"/>
      <w:spacing w:before="100" w:beforeAutospacing="1" w:after="100" w:afterAutospacing="1" w:line="240" w:lineRule="auto"/>
    </w:pPr>
    <w:rPr>
      <w:kern w:val="0"/>
      <w:lang w:eastAsia="ru-RU"/>
    </w:rPr>
  </w:style>
  <w:style w:type="paragraph" w:customStyle="1" w:styleId="table10">
    <w:name w:val="table10"/>
    <w:basedOn w:val="a"/>
    <w:rsid w:val="009035CC"/>
    <w:pPr>
      <w:suppressAutoHyphens w:val="0"/>
      <w:spacing w:before="100" w:beforeAutospacing="1" w:after="100" w:afterAutospacing="1" w:line="240" w:lineRule="auto"/>
    </w:pPr>
    <w:rPr>
      <w:kern w:val="0"/>
      <w:lang w:eastAsia="ru-RU"/>
    </w:rPr>
  </w:style>
  <w:style w:type="paragraph" w:customStyle="1" w:styleId="Style32">
    <w:name w:val="Style32"/>
    <w:basedOn w:val="a"/>
    <w:uiPriority w:val="99"/>
    <w:rsid w:val="009035CC"/>
    <w:pPr>
      <w:widowControl w:val="0"/>
      <w:suppressAutoHyphens w:val="0"/>
      <w:autoSpaceDE w:val="0"/>
      <w:autoSpaceDN w:val="0"/>
      <w:adjustRightInd w:val="0"/>
      <w:spacing w:line="209" w:lineRule="exact"/>
      <w:ind w:firstLine="283"/>
      <w:jc w:val="both"/>
    </w:pPr>
    <w:rPr>
      <w:rFonts w:ascii="Century Gothic" w:hAnsi="Century Gothic"/>
      <w:kern w:val="0"/>
      <w:lang w:val="be-BY" w:eastAsia="be-BY"/>
    </w:rPr>
  </w:style>
  <w:style w:type="character" w:customStyle="1" w:styleId="FontStyle253">
    <w:name w:val="Font Style253"/>
    <w:uiPriority w:val="99"/>
    <w:rsid w:val="009035CC"/>
    <w:rPr>
      <w:rFonts w:ascii="Times New Roman" w:hAnsi="Times New Roman"/>
      <w:b/>
      <w:sz w:val="20"/>
    </w:rPr>
  </w:style>
  <w:style w:type="character" w:customStyle="1" w:styleId="FontStyle265">
    <w:name w:val="Font Style265"/>
    <w:uiPriority w:val="99"/>
    <w:rsid w:val="009035CC"/>
    <w:rPr>
      <w:rFonts w:ascii="Times New Roman" w:hAnsi="Times New Roman"/>
      <w:sz w:val="20"/>
    </w:rPr>
  </w:style>
  <w:style w:type="paragraph" w:customStyle="1" w:styleId="Style4">
    <w:name w:val="Style4"/>
    <w:basedOn w:val="a"/>
    <w:uiPriority w:val="99"/>
    <w:rsid w:val="009035CC"/>
    <w:pPr>
      <w:widowControl w:val="0"/>
      <w:suppressAutoHyphens w:val="0"/>
      <w:autoSpaceDE w:val="0"/>
      <w:autoSpaceDN w:val="0"/>
      <w:adjustRightInd w:val="0"/>
      <w:spacing w:line="240" w:lineRule="auto"/>
    </w:pPr>
    <w:rPr>
      <w:kern w:val="0"/>
      <w:lang w:eastAsia="ru-RU"/>
    </w:rPr>
  </w:style>
  <w:style w:type="paragraph" w:customStyle="1" w:styleId="Style37">
    <w:name w:val="Style37"/>
    <w:basedOn w:val="a"/>
    <w:uiPriority w:val="99"/>
    <w:rsid w:val="009035CC"/>
    <w:pPr>
      <w:widowControl w:val="0"/>
      <w:suppressAutoHyphens w:val="0"/>
      <w:autoSpaceDE w:val="0"/>
      <w:autoSpaceDN w:val="0"/>
      <w:adjustRightInd w:val="0"/>
      <w:spacing w:line="232" w:lineRule="exact"/>
      <w:ind w:firstLine="403"/>
      <w:jc w:val="both"/>
    </w:pPr>
    <w:rPr>
      <w:rFonts w:ascii="Tahoma" w:hAnsi="Tahoma" w:cs="Tahoma"/>
      <w:kern w:val="0"/>
      <w:lang w:val="be-BY" w:eastAsia="be-BY"/>
    </w:rPr>
  </w:style>
  <w:style w:type="character" w:customStyle="1" w:styleId="FontStyle259">
    <w:name w:val="Font Style259"/>
    <w:uiPriority w:val="99"/>
    <w:rsid w:val="009035CC"/>
    <w:rPr>
      <w:rFonts w:ascii="Franklin Gothic Medium Cond" w:hAnsi="Franklin Gothic Medium Cond"/>
      <w:b/>
      <w:i/>
      <w:spacing w:val="20"/>
      <w:sz w:val="20"/>
    </w:rPr>
  </w:style>
  <w:style w:type="character" w:customStyle="1" w:styleId="FontStyle260">
    <w:name w:val="Font Style260"/>
    <w:uiPriority w:val="99"/>
    <w:rsid w:val="009035CC"/>
    <w:rPr>
      <w:rFonts w:ascii="Times New Roman" w:hAnsi="Times New Roman"/>
      <w:b/>
      <w:i/>
      <w:sz w:val="18"/>
    </w:rPr>
  </w:style>
  <w:style w:type="character" w:customStyle="1" w:styleId="FontStyle268">
    <w:name w:val="Font Style268"/>
    <w:uiPriority w:val="99"/>
    <w:rsid w:val="009035CC"/>
    <w:rPr>
      <w:rFonts w:ascii="Segoe UI" w:hAnsi="Segoe UI"/>
      <w:b/>
      <w:i/>
      <w:smallCaps/>
      <w:sz w:val="18"/>
    </w:rPr>
  </w:style>
  <w:style w:type="character" w:customStyle="1" w:styleId="FontStyle282">
    <w:name w:val="Font Style282"/>
    <w:uiPriority w:val="99"/>
    <w:rsid w:val="009035CC"/>
    <w:rPr>
      <w:rFonts w:ascii="Times New Roman" w:hAnsi="Times New Roman"/>
      <w:spacing w:val="10"/>
      <w:sz w:val="18"/>
    </w:rPr>
  </w:style>
  <w:style w:type="paragraph" w:customStyle="1" w:styleId="Style18">
    <w:name w:val="Style18"/>
    <w:basedOn w:val="a"/>
    <w:uiPriority w:val="99"/>
    <w:rsid w:val="009035CC"/>
    <w:pPr>
      <w:widowControl w:val="0"/>
      <w:suppressAutoHyphens w:val="0"/>
      <w:autoSpaceDE w:val="0"/>
      <w:autoSpaceDN w:val="0"/>
      <w:adjustRightInd w:val="0"/>
      <w:spacing w:line="240" w:lineRule="auto"/>
      <w:jc w:val="both"/>
    </w:pPr>
    <w:rPr>
      <w:rFonts w:ascii="Tahoma" w:hAnsi="Tahoma" w:cs="Tahoma"/>
      <w:kern w:val="0"/>
      <w:lang w:val="be-BY" w:eastAsia="be-BY"/>
    </w:rPr>
  </w:style>
  <w:style w:type="paragraph" w:customStyle="1" w:styleId="Style93">
    <w:name w:val="Style93"/>
    <w:basedOn w:val="a"/>
    <w:uiPriority w:val="99"/>
    <w:rsid w:val="009035CC"/>
    <w:pPr>
      <w:widowControl w:val="0"/>
      <w:suppressAutoHyphens w:val="0"/>
      <w:autoSpaceDE w:val="0"/>
      <w:autoSpaceDN w:val="0"/>
      <w:adjustRightInd w:val="0"/>
      <w:spacing w:line="278" w:lineRule="exact"/>
      <w:jc w:val="both"/>
    </w:pPr>
    <w:rPr>
      <w:rFonts w:ascii="Tahoma" w:hAnsi="Tahoma" w:cs="Tahoma"/>
      <w:kern w:val="0"/>
      <w:lang w:val="be-BY" w:eastAsia="be-BY"/>
    </w:rPr>
  </w:style>
  <w:style w:type="paragraph" w:customStyle="1" w:styleId="Style193">
    <w:name w:val="Style193"/>
    <w:basedOn w:val="a"/>
    <w:uiPriority w:val="99"/>
    <w:rsid w:val="009035CC"/>
    <w:pPr>
      <w:widowControl w:val="0"/>
      <w:suppressAutoHyphens w:val="0"/>
      <w:autoSpaceDE w:val="0"/>
      <w:autoSpaceDN w:val="0"/>
      <w:adjustRightInd w:val="0"/>
      <w:spacing w:line="235" w:lineRule="exact"/>
      <w:ind w:firstLine="408"/>
      <w:jc w:val="both"/>
    </w:pPr>
    <w:rPr>
      <w:rFonts w:ascii="Tahoma" w:hAnsi="Tahoma" w:cs="Tahoma"/>
      <w:kern w:val="0"/>
      <w:lang w:val="be-BY" w:eastAsia="be-BY"/>
    </w:rPr>
  </w:style>
  <w:style w:type="character" w:customStyle="1" w:styleId="FontStyle255">
    <w:name w:val="Font Style255"/>
    <w:uiPriority w:val="99"/>
    <w:rsid w:val="009035CC"/>
    <w:rPr>
      <w:rFonts w:ascii="Tahoma" w:hAnsi="Tahoma"/>
      <w:b/>
      <w:sz w:val="22"/>
    </w:rPr>
  </w:style>
  <w:style w:type="character" w:customStyle="1" w:styleId="FontStyle256">
    <w:name w:val="Font Style256"/>
    <w:uiPriority w:val="99"/>
    <w:rsid w:val="009035CC"/>
    <w:rPr>
      <w:rFonts w:ascii="Tahoma" w:hAnsi="Tahoma"/>
      <w:b/>
      <w:sz w:val="20"/>
    </w:rPr>
  </w:style>
  <w:style w:type="character" w:customStyle="1" w:styleId="FontStyle257">
    <w:name w:val="Font Style257"/>
    <w:uiPriority w:val="99"/>
    <w:rsid w:val="009035CC"/>
    <w:rPr>
      <w:rFonts w:ascii="Times New Roman" w:hAnsi="Times New Roman"/>
      <w:i/>
      <w:sz w:val="18"/>
    </w:rPr>
  </w:style>
  <w:style w:type="character" w:customStyle="1" w:styleId="FontStyle258">
    <w:name w:val="Font Style258"/>
    <w:uiPriority w:val="99"/>
    <w:rsid w:val="009035CC"/>
    <w:rPr>
      <w:rFonts w:ascii="Times New Roman" w:hAnsi="Times New Roman"/>
      <w:b/>
      <w:sz w:val="18"/>
    </w:rPr>
  </w:style>
  <w:style w:type="character" w:customStyle="1" w:styleId="14pt">
    <w:name w:val="Стиль 14 pt"/>
    <w:uiPriority w:val="99"/>
    <w:rsid w:val="009035CC"/>
    <w:rPr>
      <w:rFonts w:ascii="Times New Roman" w:hAnsi="Times New Roman"/>
      <w:sz w:val="28"/>
    </w:rPr>
  </w:style>
  <w:style w:type="paragraph" w:customStyle="1" w:styleId="BodyText21">
    <w:name w:val="Body Text 21"/>
    <w:basedOn w:val="a"/>
    <w:uiPriority w:val="99"/>
    <w:rsid w:val="009035CC"/>
    <w:pPr>
      <w:suppressAutoHyphens w:val="0"/>
      <w:spacing w:line="336" w:lineRule="auto"/>
      <w:ind w:firstLine="567"/>
      <w:jc w:val="both"/>
    </w:pPr>
    <w:rPr>
      <w:rFonts w:ascii="Bookman Old Style" w:hAnsi="Bookman Old Style"/>
      <w:kern w:val="0"/>
      <w:sz w:val="28"/>
      <w:szCs w:val="20"/>
      <w:lang w:eastAsia="ru-RU"/>
    </w:rPr>
  </w:style>
  <w:style w:type="paragraph" w:customStyle="1" w:styleId="Default">
    <w:name w:val="Default"/>
    <w:uiPriority w:val="99"/>
    <w:rsid w:val="009035C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24">
    <w:name w:val="Обычный2"/>
    <w:rsid w:val="009035CC"/>
    <w:pPr>
      <w:widowControl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val="be-BY" w:eastAsia="ru-RU"/>
    </w:rPr>
  </w:style>
  <w:style w:type="paragraph" w:customStyle="1" w:styleId="FR1">
    <w:name w:val="FR1"/>
    <w:rsid w:val="009035CC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48"/>
      <w:szCs w:val="48"/>
      <w:lang w:eastAsia="ru-RU"/>
    </w:rPr>
  </w:style>
  <w:style w:type="paragraph" w:customStyle="1" w:styleId="p8">
    <w:name w:val="p8"/>
    <w:basedOn w:val="a"/>
    <w:rsid w:val="009035CC"/>
    <w:pPr>
      <w:suppressAutoHyphens w:val="0"/>
      <w:spacing w:before="100" w:beforeAutospacing="1" w:after="100" w:afterAutospacing="1" w:line="240" w:lineRule="auto"/>
    </w:pPr>
    <w:rPr>
      <w:kern w:val="0"/>
      <w:lang w:val="be-BY" w:eastAsia="be-BY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3126</Words>
  <Characters>17820</Characters>
  <Application>Microsoft Office Word</Application>
  <DocSecurity>0</DocSecurity>
  <Lines>148</Lines>
  <Paragraphs>41</Paragraphs>
  <ScaleCrop>false</ScaleCrop>
  <Company/>
  <LinksUpToDate>false</LinksUpToDate>
  <CharactersWithSpaces>20905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барановский</dc:creator>
  <cp:keywords/>
  <dc:description/>
  <cp:lastModifiedBy>User</cp:lastModifiedBy>
  <cp:revision>6</cp:revision>
  <dcterms:created xsi:type="dcterms:W3CDTF">2023-10-09T17:09:00Z</dcterms:created>
  <dcterms:modified xsi:type="dcterms:W3CDTF">2023-10-10T11:48:00Z</dcterms:modified>
</cp:coreProperties>
</file>