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0E" w:rsidRPr="0042016C" w:rsidRDefault="0042016C" w:rsidP="00A7660E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10A597C" wp14:editId="3517E29C">
            <wp:simplePos x="0" y="0"/>
            <wp:positionH relativeFrom="page">
              <wp:align>right</wp:align>
            </wp:positionH>
            <wp:positionV relativeFrom="paragraph">
              <wp:posOffset>-824865</wp:posOffset>
            </wp:positionV>
            <wp:extent cx="7703485" cy="108966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 с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485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42016C" w:rsidRDefault="00A7660E">
      <w:pPr>
        <w:rPr>
          <w:rFonts w:ascii="Times New Roman" w:hAnsi="Times New Roman" w:cs="Times New Roman"/>
          <w:sz w:val="28"/>
          <w:szCs w:val="28"/>
        </w:rPr>
      </w:pPr>
      <w:r w:rsidRPr="00FC755A">
        <w:rPr>
          <w:rFonts w:ascii="Times New Roman" w:hAnsi="Times New Roman" w:cs="Times New Roman"/>
          <w:sz w:val="28"/>
          <w:szCs w:val="28"/>
        </w:rPr>
        <w:br w:type="page"/>
      </w:r>
    </w:p>
    <w:p w:rsidR="00526D62" w:rsidRDefault="00526D62"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</w:t>
      </w: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40908" wp14:editId="10BB59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159876" cy="2916621"/>
                <wp:effectExtent l="0" t="0" r="1206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76" cy="2916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60E" w:rsidRPr="00A7660E" w:rsidRDefault="00A7660E" w:rsidP="00A7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6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для фотографии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640908" id="Прямоугольник 5" o:spid="_x0000_s1026" style="position:absolute;margin-left:0;margin-top:.75pt;width:170.05pt;height:229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" fillcolor="white [3212]" strokecolor="black [3213]" strokeweight="1pt">
                <v:textbox>
                  <w:txbxContent>
                    <w:p w:rsidR="00A7660E" w:rsidRPr="00A7660E" w:rsidRDefault="00A7660E" w:rsidP="00A7660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6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для фотографии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</w:t>
      </w: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класс(-ы)</w: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A7660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Дорогой друг!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Это издание создано специально для тебя. Посещая объекты, предложенные в этой книжке, ты поймешь, как многогранна, красива и интересна наша страна, как важно знать и ценить ее историю и культуру.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Путешествуй, познавай, люби Родную Беларусь!</w:t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211_727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436" cy="16430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рб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86" cy="16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B80A01" w:rsidRDefault="00AE11C1" w:rsidP="00AE11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t>Республика Беларусь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Территория:</w:t>
      </w:r>
      <w:r w:rsidRPr="00B93E62">
        <w:rPr>
          <w:rFonts w:ascii="Times New Roman" w:hAnsi="Times New Roman" w:cs="Times New Roman"/>
          <w:sz w:val="28"/>
          <w:szCs w:val="28"/>
        </w:rPr>
        <w:t xml:space="preserve"> 207,6 тысяч кв. км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Pr="00B93E62">
        <w:rPr>
          <w:rFonts w:ascii="Times New Roman" w:hAnsi="Times New Roman" w:cs="Times New Roman"/>
          <w:sz w:val="28"/>
          <w:szCs w:val="28"/>
        </w:rPr>
        <w:t xml:space="preserve"> 9 млн 491,8 тыс. человек (на 1 января 2018 года)</w:t>
      </w:r>
    </w:p>
    <w:p w:rsidR="00AE11C1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Столица:</w:t>
      </w:r>
      <w:r w:rsidRPr="00B93E62">
        <w:rPr>
          <w:rFonts w:ascii="Times New Roman" w:hAnsi="Times New Roman" w:cs="Times New Roman"/>
          <w:sz w:val="28"/>
          <w:szCs w:val="28"/>
        </w:rPr>
        <w:t xml:space="preserve"> город Минск (1 млн.982,4 тыс. чел.)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Беларусь расположена в центре Европы, имеет общие границы с пятью государствами: Россия, Украина, Польша, Литва, Латвия.</w:t>
      </w:r>
    </w:p>
    <w:p w:rsidR="00BA5359" w:rsidRPr="00B93E62" w:rsidRDefault="00B93E62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Р</w:t>
      </w:r>
      <w:r w:rsidR="00BA5359" w:rsidRPr="00B93E62">
        <w:rPr>
          <w:rFonts w:ascii="Times New Roman" w:hAnsi="Times New Roman" w:cs="Times New Roman"/>
          <w:sz w:val="28"/>
          <w:szCs w:val="28"/>
        </w:rPr>
        <w:t>азделена на шесть территориальных единиц – областей со своим административным центром: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Брестская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Витебская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Гомельская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Гродненская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Минская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Могилевская область,</w:t>
      </w:r>
    </w:p>
    <w:p w:rsidR="00BA5359" w:rsidRPr="00B93E62" w:rsidRDefault="00B75310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A5359" w:rsidRPr="00B93E62">
        <w:rPr>
          <w:rFonts w:ascii="Times New Roman" w:hAnsi="Times New Roman" w:cs="Times New Roman"/>
          <w:sz w:val="28"/>
          <w:szCs w:val="28"/>
        </w:rPr>
        <w:t xml:space="preserve"> территорию столицы Республики Беларусь –</w:t>
      </w:r>
      <w:r w:rsidR="00B93E62" w:rsidRPr="00B93E62">
        <w:rPr>
          <w:rFonts w:ascii="Times New Roman" w:hAnsi="Times New Roman" w:cs="Times New Roman"/>
          <w:sz w:val="28"/>
          <w:szCs w:val="28"/>
        </w:rPr>
        <w:t xml:space="preserve"> город </w:t>
      </w:r>
      <w:r w:rsidR="00BA5359" w:rsidRPr="00B93E62">
        <w:rPr>
          <w:rFonts w:ascii="Times New Roman" w:hAnsi="Times New Roman" w:cs="Times New Roman"/>
          <w:sz w:val="28"/>
          <w:szCs w:val="28"/>
        </w:rPr>
        <w:t>Минск</w:t>
      </w:r>
      <w:r w:rsidR="00B93E62" w:rsidRPr="00B93E62">
        <w:rPr>
          <w:rFonts w:ascii="Times New Roman" w:hAnsi="Times New Roman" w:cs="Times New Roman"/>
          <w:sz w:val="28"/>
          <w:szCs w:val="28"/>
        </w:rPr>
        <w:t>, который является самостоятельной административной единицей, не входит ни в одну область и является городом республиканского подчинения</w:t>
      </w:r>
      <w:r w:rsidR="00BA5359" w:rsidRPr="00B93E62">
        <w:rPr>
          <w:rFonts w:ascii="Times New Roman" w:hAnsi="Times New Roman" w:cs="Times New Roman"/>
          <w:sz w:val="28"/>
          <w:szCs w:val="28"/>
        </w:rPr>
        <w:t>.</w:t>
      </w:r>
    </w:p>
    <w:p w:rsidR="00FC755A" w:rsidRPr="00B93E62" w:rsidRDefault="00FC755A" w:rsidP="00FC755A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Основным законом государства является Конституция.</w:t>
      </w:r>
    </w:p>
    <w:p w:rsidR="00B93E62" w:rsidRDefault="00B93E6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B93E62" w:rsidRPr="00B80A01" w:rsidRDefault="006A3D32" w:rsidP="006A3D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Памятники ЮНЕСКО в Беларуси</w:t>
      </w:r>
    </w:p>
    <w:p w:rsidR="00FC755A" w:rsidRDefault="006475CE" w:rsidP="006475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1988 года</w:t>
      </w:r>
      <w:r w:rsidRPr="006475CE">
        <w:rPr>
          <w:rFonts w:ascii="Times New Roman" w:hAnsi="Times New Roman" w:cs="Times New Roman"/>
          <w:sz w:val="28"/>
          <w:szCs w:val="28"/>
        </w:rPr>
        <w:t xml:space="preserve"> Беларусь присоединилась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Конвенции по охране всемирного культурного и природного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, принятой ЮНЕСКО в 1972 году. </w:t>
      </w:r>
      <w:r w:rsidRPr="006475CE">
        <w:rPr>
          <w:rFonts w:ascii="Times New Roman" w:hAnsi="Times New Roman" w:cs="Times New Roman"/>
          <w:sz w:val="28"/>
          <w:szCs w:val="28"/>
        </w:rPr>
        <w:t>И сегодня уже 4 объекта, находящи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475CE">
        <w:rPr>
          <w:rFonts w:ascii="Times New Roman" w:hAnsi="Times New Roman" w:cs="Times New Roman"/>
          <w:sz w:val="28"/>
          <w:szCs w:val="28"/>
        </w:rPr>
        <w:t>ся на территории нашей страны, включены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Список всемирного наследия ЮНЕСКО</w:t>
      </w:r>
      <w:r w:rsidRPr="006475CE">
        <w:rPr>
          <w:rFonts w:ascii="Times New Roman" w:hAnsi="Times New Roman" w:cs="Times New Roman"/>
          <w:sz w:val="28"/>
          <w:szCs w:val="28"/>
        </w:rPr>
        <w:t>.</w:t>
      </w:r>
    </w:p>
    <w:p w:rsidR="006A3D32" w:rsidRDefault="0056365F" w:rsidP="00647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905" cy="4229100"/>
            <wp:effectExtent l="19050" t="19050" r="1079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arus_adm_location_map икн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3184" r="1882" b="2550"/>
                    <a:stretch/>
                  </pic:blipFill>
                  <pic:spPr bwMode="auto">
                    <a:xfrm>
                      <a:off x="0" y="0"/>
                      <a:ext cx="4838261" cy="42381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6095"/>
        <w:gridCol w:w="2835"/>
      </w:tblGrid>
      <w:tr w:rsidR="006475CE" w:rsidTr="000365F5"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всемирного наследия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6475CE" w:rsidTr="000365F5">
        <w:trPr>
          <w:trHeight w:val="1198"/>
        </w:trPr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«Беловежская пуща»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86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Замковый комплекс «Мир»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62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историко-культурный музей-заповедник «Несвиж»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Пункты геодезической дуги Струве </w:t>
            </w:r>
          </w:p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Брестской области – пункты Лесковичи, Осовница, Чекуцк, в Гродненской области – Лопаты, Тупишки)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75CE" w:rsidRPr="000F64FB" w:rsidRDefault="000F64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заметок:</w:t>
      </w: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6475CE" w:rsidRDefault="006475CE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64FB" w:rsidRPr="00B80A01" w:rsidRDefault="000F64FB" w:rsidP="00B80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t>Брестская область</w:t>
      </w:r>
    </w:p>
    <w:p w:rsidR="00FC755A" w:rsidRPr="00B13919" w:rsidRDefault="00B80A01" w:rsidP="00B13919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Брестская область расположена на юго-западе страны. </w:t>
      </w:r>
      <w:r w:rsidRPr="00B80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граничит с Польшей,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юге – с Украиной.</w:t>
      </w:r>
      <w:r w:rsidR="00B13919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Брестская область </w:t>
      </w:r>
      <w:r w:rsidR="00FC755A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16 административных районов. </w:t>
      </w:r>
    </w:p>
    <w:p w:rsidR="00B13919" w:rsidRPr="00B13919" w:rsidRDefault="00B13919" w:rsidP="00B13919">
      <w:pPr>
        <w:pStyle w:val="a9"/>
        <w:spacing w:after="240"/>
        <w:jc w:val="both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B13919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На северо-западе области раскинулся уникальный памятник природы, один из древнейших лесных заповедников Европы – Государственный национальный парк «Беловежская пуща».</w:t>
      </w:r>
    </w:p>
    <w:p w:rsidR="00B80A01" w:rsidRPr="00B80A01" w:rsidRDefault="00B80A01" w:rsidP="00273937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Площадь: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32,7 тысяч кв. км</w:t>
      </w:r>
    </w:p>
    <w:p w:rsidR="000F64FB" w:rsidRPr="00273937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="00EE3E17">
        <w:rPr>
          <w:rFonts w:ascii="Times New Roman" w:hAnsi="Times New Roman" w:cs="Times New Roman"/>
          <w:sz w:val="28"/>
          <w:szCs w:val="28"/>
        </w:rPr>
        <w:t xml:space="preserve"> 1 млн. 386,4 тыс. человек</w:t>
      </w:r>
    </w:p>
    <w:p w:rsidR="00B80A01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</w:rPr>
        <w:t>В списке исторических, культурных и архитектурн</w:t>
      </w:r>
      <w:r w:rsidR="00B13919">
        <w:rPr>
          <w:rFonts w:ascii="Times New Roman" w:hAnsi="Times New Roman" w:cs="Times New Roman"/>
          <w:sz w:val="28"/>
          <w:szCs w:val="28"/>
        </w:rPr>
        <w:t>ых памятников Брестчины более 2 </w:t>
      </w:r>
      <w:r w:rsidRPr="00273937">
        <w:rPr>
          <w:rFonts w:ascii="Times New Roman" w:hAnsi="Times New Roman" w:cs="Times New Roman"/>
          <w:sz w:val="28"/>
          <w:szCs w:val="28"/>
        </w:rPr>
        <w:t>тысяч объектов</w:t>
      </w:r>
      <w:r w:rsidR="00B13919">
        <w:rPr>
          <w:rFonts w:ascii="Times New Roman" w:hAnsi="Times New Roman" w:cs="Times New Roman"/>
          <w:sz w:val="28"/>
          <w:szCs w:val="28"/>
        </w:rPr>
        <w:t>, из которых более 750 внесены в Государственный список историко-культурных ценностей Республики Беларусь.</w:t>
      </w:r>
    </w:p>
    <w:p w:rsidR="00273937" w:rsidRPr="00273937" w:rsidRDefault="00273937" w:rsidP="002739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937" w:rsidRDefault="00263137" w:rsidP="002739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736465"/>
            <wp:effectExtent l="19050" t="19050" r="15875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0px-Brest_oblast_location_map икн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36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3937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t>Экскурсионные объекты Брестской области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3B499F"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«Мемориальный комплекс «Брестская крепость – герой»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«Ружанский дворцовый комплекс рода Сапег»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512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«Каменецкая башня»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45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«Мемориальный музей-усадьба имени Т.Костюшко»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56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Усадьба-музей А.Мицкевича «Заосье»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8B21EA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21EA">
        <w:rPr>
          <w:rFonts w:ascii="Times New Roman" w:hAnsi="Times New Roman" w:cs="Times New Roman"/>
          <w:b/>
          <w:sz w:val="40"/>
          <w:szCs w:val="40"/>
        </w:rPr>
        <w:t>Витебская область</w:t>
      </w:r>
    </w:p>
    <w:p w:rsidR="003B499F" w:rsidRPr="003B499F" w:rsidRDefault="00FC755A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Витебская область </w:t>
      </w:r>
      <w:r w:rsidR="003B499F"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расположена на северо-востоке страны. Г</w:t>
      </w:r>
      <w:r w:rsidR="003B499F"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раничит с Россией, Литвой и Латвией.</w:t>
      </w:r>
      <w:r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3B499F" w:rsidRPr="003B499F" w:rsidRDefault="003B499F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Витебская область входит в</w:t>
      </w:r>
      <w:r w:rsidR="00D417C4"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еврорегион 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Озерный край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находится свыше 2800 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озер, более 500 рек. Лес занимает более трети территории области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больше половины территорий занимают 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вековые хвойные леса.</w:t>
      </w:r>
    </w:p>
    <w:p w:rsidR="003B499F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8B21EA">
        <w:rPr>
          <w:rFonts w:ascii="Times New Roman" w:hAnsi="Times New Roman" w:cs="Times New Roman"/>
          <w:sz w:val="28"/>
          <w:szCs w:val="28"/>
        </w:rPr>
        <w:t xml:space="preserve"> </w:t>
      </w:r>
      <w:r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>40,05 тысяч кв. км</w:t>
      </w:r>
    </w:p>
    <w:p w:rsidR="00D417C4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="00EE3E17">
        <w:rPr>
          <w:rFonts w:ascii="Times New Roman" w:hAnsi="Times New Roman" w:cs="Times New Roman"/>
          <w:sz w:val="28"/>
          <w:szCs w:val="28"/>
        </w:rPr>
        <w:t>1 млн. 188 тыс. человек</w:t>
      </w:r>
    </w:p>
    <w:p w:rsidR="003B499F" w:rsidRPr="008B21EA" w:rsidRDefault="003B499F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</w:rPr>
        <w:t>Витебская область имеет богатое культурное наследие – более 3 тыс</w:t>
      </w:r>
      <w:r w:rsidR="00D417C4" w:rsidRPr="008B21EA">
        <w:rPr>
          <w:rFonts w:ascii="Times New Roman" w:hAnsi="Times New Roman" w:cs="Times New Roman"/>
          <w:sz w:val="28"/>
          <w:szCs w:val="28"/>
        </w:rPr>
        <w:t>яч</w:t>
      </w:r>
      <w:r w:rsidRPr="008B21EA">
        <w:rPr>
          <w:rFonts w:ascii="Times New Roman" w:hAnsi="Times New Roman" w:cs="Times New Roman"/>
          <w:sz w:val="28"/>
          <w:szCs w:val="28"/>
        </w:rPr>
        <w:t xml:space="preserve"> памятников археологии, истории, культуры и архитектуры.</w:t>
      </w:r>
    </w:p>
    <w:p w:rsidR="008B21EA" w:rsidRPr="00D417C4" w:rsidRDefault="008B21EA" w:rsidP="00D417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99F" w:rsidRDefault="00263137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03420"/>
            <wp:effectExtent l="19050" t="19050" r="1587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arus_Vitebsk_region_adm_location_map икн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3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Витебской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9E5341"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Музей-усадьба И.Репина «Здравнево»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«Березинский биосферный заповедник»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512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Национальный Полоцкий историко-культурный музей-заповедник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45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Марка Шагала в Витебске»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56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«Прорыв»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DF1376" w:rsidRDefault="00DF1376" w:rsidP="00DF1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Гомельская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Гомельская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юго-восточной части страны.</w:t>
      </w:r>
      <w:r w:rsidR="00FC755A"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востоке граничит с Россией, на юге – с Украиной. 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Гомельская область – крупнейшая по территории область Беларуси</w:t>
      </w:r>
      <w:r w:rsidR="00EE3E17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площадь составляет пятую часть республики.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EE3E17">
        <w:rPr>
          <w:rFonts w:ascii="Times New Roman" w:hAnsi="Times New Roman" w:cs="Times New Roman"/>
          <w:sz w:val="28"/>
          <w:szCs w:val="28"/>
        </w:rPr>
        <w:t xml:space="preserve"> </w:t>
      </w:r>
      <w:r w:rsidR="00FF03FB" w:rsidRPr="00EE3E17">
        <w:rPr>
          <w:rFonts w:ascii="Times New Roman" w:hAnsi="Times New Roman" w:cs="Times New Roman"/>
          <w:sz w:val="28"/>
          <w:szCs w:val="28"/>
        </w:rPr>
        <w:t xml:space="preserve">40,4 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EE3E17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EE3E17">
        <w:rPr>
          <w:rFonts w:ascii="Times New Roman" w:hAnsi="Times New Roman" w:cs="Times New Roman"/>
          <w:sz w:val="28"/>
          <w:szCs w:val="28"/>
        </w:rPr>
        <w:t>420,6</w:t>
      </w:r>
      <w:r w:rsidR="00EE3E17" w:rsidRPr="00EE3E17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FC755A" w:rsidRDefault="00EE3E17" w:rsidP="00BA654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E17">
        <w:rPr>
          <w:rFonts w:ascii="Times New Roman" w:hAnsi="Times New Roman" w:cs="Times New Roman"/>
          <w:sz w:val="28"/>
          <w:szCs w:val="28"/>
          <w:shd w:val="clear" w:color="auto" w:fill="FFFFFF"/>
        </w:rPr>
        <w:t>В Гомельской области расположены более 2,5 тысяч памятников археологии, истории, культуры и архитектуры. Большой интерес представляют 1040 памятников археологии (остатки древних поселений, городища, стоянки, могильники). </w:t>
      </w:r>
    </w:p>
    <w:p w:rsidR="007824E2" w:rsidRPr="00EE3E17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4244A4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4865474"/>
            <wp:effectExtent l="19050" t="19050" r="9525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arus_Homel_region_adm_location_map икн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962" cy="48833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Гомельской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112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«Припятский»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историко-культурное учреждение «Гомельский дворцово-парковый комплекс»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«Гомельский областной музей военной славы»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«Ветковский музей старообрядчества и белорусских традиций имени Ф.Г.Шклярова»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B75310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75310">
        <w:rPr>
          <w:rFonts w:ascii="Times New Roman" w:hAnsi="Times New Roman" w:cs="Times New Roman"/>
          <w:b/>
          <w:sz w:val="40"/>
          <w:szCs w:val="40"/>
        </w:rPr>
        <w:t>Гродненская область</w:t>
      </w:r>
    </w:p>
    <w:p w:rsidR="00F3722E" w:rsidRPr="007824E2" w:rsidRDefault="00FF03FB" w:rsidP="00F3722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Гродненская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на западе страны.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="005C3373"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Польшей, на севере – с Литвой. </w:t>
      </w:r>
      <w:r w:rsid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722E"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остоит из 17 административных районов.</w:t>
      </w:r>
    </w:p>
    <w:p w:rsidR="00112E1B" w:rsidRPr="00BA6548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BA654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BA6548">
        <w:rPr>
          <w:rFonts w:ascii="Times New Roman" w:hAnsi="Times New Roman" w:cs="Times New Roman"/>
          <w:sz w:val="28"/>
          <w:szCs w:val="28"/>
        </w:rPr>
        <w:t xml:space="preserve"> </w:t>
      </w:r>
      <w:r w:rsidR="00BA6548">
        <w:rPr>
          <w:rFonts w:ascii="Times New Roman" w:hAnsi="Times New Roman" w:cs="Times New Roman"/>
          <w:sz w:val="28"/>
          <w:szCs w:val="28"/>
        </w:rPr>
        <w:t xml:space="preserve">25,13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F3722E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F3722E">
        <w:rPr>
          <w:rFonts w:ascii="Times New Roman" w:hAnsi="Times New Roman" w:cs="Times New Roman"/>
          <w:sz w:val="28"/>
          <w:szCs w:val="28"/>
        </w:rPr>
        <w:t>47,5</w:t>
      </w:r>
      <w:r w:rsidR="00BA6548" w:rsidRPr="00F3722E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7824E2" w:rsidRPr="00F3722E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области характерен равнинный рельеф.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 занимают треть территории области. </w:t>
      </w:r>
    </w:p>
    <w:p w:rsidR="007824E2" w:rsidRDefault="00F3722E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</w:rPr>
        <w:t xml:space="preserve">В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Список историко-культурных ценностей Республики Беларусь включены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700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Гродненщины: в первую очередь, это памятники архитектуры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археологии.</w:t>
      </w:r>
    </w:p>
    <w:p w:rsidR="00B13919" w:rsidRPr="00F3722E" w:rsidRDefault="00B13919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6548" w:rsidRDefault="00284461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5964376"/>
            <wp:effectExtent l="19050" t="19050" r="1905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odno_region_location_map икн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252" cy="59920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Гродненской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«Гродненский государственный историко-археологический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«Дом-музей А.Мицкевича в Новогрудке»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«Лидский историко-художественный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«Августовский канал»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t>Минская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112E1B" w:rsidRPr="007824E2" w:rsidRDefault="00F619FB" w:rsidP="00B7531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Минская область </w:t>
      </w:r>
      <w:r w:rsidR="00FC755A"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центральной части страны</w:t>
      </w:r>
      <w:r w:rsid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имеет границ с другими государствами, зато граничит со всеми областями республики.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22 административных районов.</w:t>
      </w:r>
    </w:p>
    <w:p w:rsidR="007824E2" w:rsidRPr="007824E2" w:rsidRDefault="007824E2" w:rsidP="00B75310">
      <w:pPr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ландшафта области характерно чередование возвышенностей с участками равнин и низменностей. В северо-западной части области находится самая высокая точка Беларуси – гора Дзержинская (345 м). 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7824E2">
        <w:rPr>
          <w:rFonts w:ascii="Times New Roman" w:hAnsi="Times New Roman" w:cs="Times New Roman"/>
          <w:sz w:val="28"/>
          <w:szCs w:val="28"/>
        </w:rPr>
        <w:t xml:space="preserve"> 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39,85 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824E2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619FB" w:rsidRPr="007824E2">
        <w:rPr>
          <w:rFonts w:ascii="Times New Roman" w:hAnsi="Times New Roman" w:cs="Times New Roman"/>
          <w:sz w:val="28"/>
          <w:szCs w:val="28"/>
        </w:rPr>
        <w:t>423</w:t>
      </w:r>
      <w:r w:rsidR="003B1CB8" w:rsidRPr="007824E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B13919" w:rsidRDefault="00F619F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</w:rPr>
        <w:t>В список историко-культурных ценностей Республ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ики Беларусь включено </w:t>
      </w:r>
      <w:r w:rsidR="002B5B00">
        <w:rPr>
          <w:rFonts w:ascii="Times New Roman" w:hAnsi="Times New Roman" w:cs="Times New Roman"/>
          <w:sz w:val="28"/>
          <w:szCs w:val="28"/>
        </w:rPr>
        <w:t>свыше 650 </w:t>
      </w:r>
      <w:r w:rsidRPr="002B5B00">
        <w:rPr>
          <w:rFonts w:ascii="Times New Roman" w:hAnsi="Times New Roman" w:cs="Times New Roman"/>
          <w:sz w:val="28"/>
          <w:szCs w:val="28"/>
        </w:rPr>
        <w:t>объектов, расположенных на территории Минской области</w:t>
      </w:r>
      <w:r w:rsidR="002B5B00" w:rsidRPr="002B5B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3919" w:rsidRDefault="00B13919" w:rsidP="00B13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243024" w:rsidP="00243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769" cy="5784426"/>
            <wp:effectExtent l="19050" t="19050" r="19050" b="26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nsk_oblast_location_map икн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671" cy="5826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2E1B"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Минской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мемориальный комплекс 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Хатынь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Курган Славы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комплекс «Линия Сталина»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«Государственный литературный музей Янки Купалы»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</w:t>
            </w:r>
            <w:r w:rsidR="00DE4E1E"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музей-заповедник «Заславль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DE4E1E" w:rsidRPr="008B21EA" w:rsidRDefault="00112E1B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E4E1E">
        <w:rPr>
          <w:rFonts w:ascii="Times New Roman" w:hAnsi="Times New Roman" w:cs="Times New Roman"/>
          <w:b/>
          <w:sz w:val="40"/>
          <w:szCs w:val="40"/>
        </w:rPr>
        <w:t>Могилевская</w:t>
      </w:r>
      <w:r w:rsidR="00DE4E1E"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7824E2" w:rsidRPr="00EE3E17" w:rsidRDefault="003B1CB8" w:rsidP="007824E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Могилевская область расположена на востоке страны.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Российской Федерацией.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21 административного района.</w:t>
      </w:r>
    </w:p>
    <w:p w:rsidR="00DE4E1E" w:rsidRPr="003B1CB8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3B1CB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3B1CB8">
        <w:rPr>
          <w:rFonts w:ascii="Times New Roman" w:hAnsi="Times New Roman" w:cs="Times New Roman"/>
          <w:sz w:val="28"/>
          <w:szCs w:val="28"/>
        </w:rPr>
        <w:t xml:space="preserve"> </w:t>
      </w:r>
      <w:r w:rsidR="003B1CB8" w:rsidRPr="003B1CB8">
        <w:rPr>
          <w:rFonts w:ascii="Times New Roman" w:hAnsi="Times New Roman" w:cs="Times New Roman"/>
          <w:sz w:val="28"/>
          <w:szCs w:val="28"/>
        </w:rPr>
        <w:t xml:space="preserve">29,07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DE4E1E" w:rsidRPr="00F3722E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3B1CB8" w:rsidRPr="00F3722E">
        <w:rPr>
          <w:rFonts w:ascii="Times New Roman" w:hAnsi="Times New Roman" w:cs="Times New Roman"/>
          <w:sz w:val="28"/>
          <w:szCs w:val="28"/>
        </w:rPr>
        <w:t>64,4 тыс. человек</w:t>
      </w:r>
    </w:p>
    <w:p w:rsidR="00DE4E1E" w:rsidRPr="00F3722E" w:rsidRDefault="00F3722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список историко-культурных ценностей Республики Беларусь включает более 1000 материальных историко-культурных ценностей</w:t>
      </w:r>
      <w:r w:rsidR="002577B8" w:rsidRP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77B8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Могилевской област</w:t>
      </w:r>
      <w:r w:rsid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13</w:t>
      </w:r>
      <w:r w:rsidRPr="00F372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объектов Могилевщины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включены в качестве духовных нематериальных ценностей. </w:t>
      </w:r>
    </w:p>
    <w:p w:rsidR="004A6B4F" w:rsidRPr="003B1CB8" w:rsidRDefault="004A6B4F" w:rsidP="00B75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Default="002E634D" w:rsidP="004A6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250690"/>
            <wp:effectExtent l="19050" t="19050" r="15875" b="165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px-Mogilev_oblast_location_map икн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50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Могилевской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DE4E1E" w:rsidTr="009E5341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«Буйничское поле»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истории Могилева»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«Могилевский областной художественный музей имени П.В.Масленникова»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Бобруйская крепость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7169CA" w:rsidRDefault="00DE4E1E" w:rsidP="00DE4E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t>Город Минск</w:t>
      </w:r>
    </w:p>
    <w:p w:rsidR="00B75310" w:rsidRPr="00F3722E" w:rsidRDefault="007169CA" w:rsidP="007169C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9CA">
        <w:rPr>
          <w:rStyle w:val="a4"/>
          <w:rFonts w:ascii="Times New Roman" w:hAnsi="Times New Roman" w:cs="Times New Roman"/>
          <w:b w:val="0"/>
          <w:sz w:val="28"/>
          <w:szCs w:val="28"/>
        </w:rPr>
        <w:t>Город Минск – столица Беларуси.</w:t>
      </w:r>
      <w:r w:rsidRPr="0071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Крупнейший транспортный узел, политический,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экономический, культурный и научный центр страны. </w:t>
      </w:r>
      <w:r w:rsidR="00F3722E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9 городских районов.</w:t>
      </w:r>
    </w:p>
    <w:p w:rsidR="00F3722E" w:rsidRPr="00F3722E" w:rsidRDefault="007824E2" w:rsidP="00DE4E1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Минск – место размещения официальной государственной резиденции Президента Республики Беларусь, Совета Министров, Национального собрания, Национального банка и других центральных государственных органов, а также дипломатических представительств, консульских учреждений иностранных государств и представительств международных организаций в Республике Беларусь.</w:t>
      </w:r>
    </w:p>
    <w:p w:rsidR="00DE4E1E" w:rsidRPr="00F3722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F3722E">
        <w:rPr>
          <w:rFonts w:ascii="Times New Roman" w:hAnsi="Times New Roman" w:cs="Times New Roman"/>
          <w:sz w:val="28"/>
          <w:szCs w:val="28"/>
        </w:rPr>
        <w:t xml:space="preserve"> </w:t>
      </w:r>
      <w:r w:rsidR="007169CA"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348,84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км</w:t>
      </w:r>
    </w:p>
    <w:p w:rsidR="00DE4E1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7169C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169CA">
        <w:rPr>
          <w:rFonts w:ascii="Times New Roman" w:hAnsi="Times New Roman" w:cs="Times New Roman"/>
          <w:sz w:val="28"/>
          <w:szCs w:val="28"/>
        </w:rPr>
        <w:t xml:space="preserve">1 млн. </w:t>
      </w:r>
      <w:r w:rsidR="007169CA" w:rsidRPr="007169CA">
        <w:rPr>
          <w:rFonts w:ascii="Times New Roman" w:hAnsi="Times New Roman" w:cs="Times New Roman"/>
          <w:sz w:val="28"/>
          <w:szCs w:val="28"/>
        </w:rPr>
        <w:t>982,4</w:t>
      </w:r>
      <w:r w:rsidR="00E80EC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0A1AF2" w:rsidRPr="007169CA" w:rsidRDefault="000A1AF2" w:rsidP="00DE4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Pr="00D417C4" w:rsidRDefault="000A1AF2" w:rsidP="002631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52645"/>
            <wp:effectExtent l="19050" t="19050" r="1587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Minsk,_Belarus икн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>города Минска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5387"/>
        <w:gridCol w:w="3260"/>
      </w:tblGrid>
      <w:tr w:rsidR="00DE4E1E" w:rsidTr="00DE4E1E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387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«Белорусский государственный музей истории Великой Отечественной войны»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исторический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«Национальный художественный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</w:t>
            </w:r>
            <w:r w:rsidR="00C301F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льтуры «Музей истории города Минска»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«Национальная библиотека Беларуси»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научное учреждение «Центральный ботанический сад Национальной академии наук»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422717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9E5341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Pr="00B80A01" w:rsidRDefault="00422717" w:rsidP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t>Моя Беларусь</w:t>
      </w:r>
    </w:p>
    <w:p w:rsidR="00422717" w:rsidRDefault="00422717" w:rsidP="00422717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9087" cy="57630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y_map_blue.png.pagespeed.ce_.u0lmSwlMhi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317" cy="58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17" w:rsidRPr="000F64FB" w:rsidRDefault="00422717" w:rsidP="00422717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E83AD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Pr="00422717" w:rsidRDefault="00DE4E1E" w:rsidP="00DE4E1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t xml:space="preserve">Моя </w:t>
      </w:r>
      <w:r>
        <w:rPr>
          <w:rFonts w:ascii="Times New Roman" w:hAnsi="Times New Roman" w:cs="Times New Roman"/>
          <w:b/>
          <w:sz w:val="56"/>
          <w:szCs w:val="56"/>
        </w:rPr>
        <w:t>столица</w:t>
      </w:r>
    </w:p>
    <w:p w:rsidR="00DE4E1E" w:rsidRDefault="00DE4E1E" w:rsidP="00DE4E1E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2726F" w:rsidP="00D272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52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80px-Minsk,_Belaru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016C" w:rsidRDefault="0042016C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-28575</wp:posOffset>
            </wp:positionH>
            <wp:positionV relativeFrom="paragraph">
              <wp:posOffset>-720090</wp:posOffset>
            </wp:positionV>
            <wp:extent cx="7588885" cy="1073449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л стр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73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016C" w:rsidSect="00E83ADE">
      <w:footerReference w:type="default" r:id="rId23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A15" w:rsidRDefault="00457A15" w:rsidP="00E83ADE">
      <w:pPr>
        <w:spacing w:after="0" w:line="240" w:lineRule="auto"/>
      </w:pPr>
      <w:r>
        <w:separator/>
      </w:r>
    </w:p>
  </w:endnote>
  <w:endnote w:type="continuationSeparator" w:id="0">
    <w:p w:rsidR="00457A15" w:rsidRDefault="00457A15" w:rsidP="00E83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216370"/>
      <w:docPartObj>
        <w:docPartGallery w:val="Page Numbers (Bottom of Page)"/>
        <w:docPartUnique/>
      </w:docPartObj>
    </w:sdtPr>
    <w:sdtEndPr/>
    <w:sdtContent>
      <w:p w:rsidR="00E83ADE" w:rsidRDefault="00E83AD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BC0">
          <w:rPr>
            <w:noProof/>
          </w:rPr>
          <w:t>1</w:t>
        </w:r>
        <w:r>
          <w:fldChar w:fldCharType="end"/>
        </w:r>
      </w:p>
    </w:sdtContent>
  </w:sdt>
  <w:p w:rsidR="00E83ADE" w:rsidRDefault="00E83AD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A15" w:rsidRDefault="00457A15" w:rsidP="00E83ADE">
      <w:pPr>
        <w:spacing w:after="0" w:line="240" w:lineRule="auto"/>
      </w:pPr>
      <w:r>
        <w:separator/>
      </w:r>
    </w:p>
  </w:footnote>
  <w:footnote w:type="continuationSeparator" w:id="0">
    <w:p w:rsidR="00457A15" w:rsidRDefault="00457A15" w:rsidP="00E83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27840"/>
    <w:multiLevelType w:val="multilevel"/>
    <w:tmpl w:val="1E2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C1"/>
    <w:rsid w:val="000365F5"/>
    <w:rsid w:val="00070111"/>
    <w:rsid w:val="000A1AF2"/>
    <w:rsid w:val="000F64FB"/>
    <w:rsid w:val="00112E1B"/>
    <w:rsid w:val="00113B06"/>
    <w:rsid w:val="002264D3"/>
    <w:rsid w:val="00243024"/>
    <w:rsid w:val="002577B8"/>
    <w:rsid w:val="00263137"/>
    <w:rsid w:val="00273937"/>
    <w:rsid w:val="00284461"/>
    <w:rsid w:val="002B5B00"/>
    <w:rsid w:val="002E634D"/>
    <w:rsid w:val="003B1CB8"/>
    <w:rsid w:val="003B499F"/>
    <w:rsid w:val="0042016C"/>
    <w:rsid w:val="00422717"/>
    <w:rsid w:val="004244A4"/>
    <w:rsid w:val="00457A15"/>
    <w:rsid w:val="004A6B4F"/>
    <w:rsid w:val="00526D62"/>
    <w:rsid w:val="0056365F"/>
    <w:rsid w:val="005C3373"/>
    <w:rsid w:val="005C6805"/>
    <w:rsid w:val="00612B33"/>
    <w:rsid w:val="006475CE"/>
    <w:rsid w:val="00666BF9"/>
    <w:rsid w:val="006A3D32"/>
    <w:rsid w:val="00711A00"/>
    <w:rsid w:val="007169CA"/>
    <w:rsid w:val="00727EF4"/>
    <w:rsid w:val="007824E2"/>
    <w:rsid w:val="00796458"/>
    <w:rsid w:val="007F71F9"/>
    <w:rsid w:val="008B21EA"/>
    <w:rsid w:val="00975F9A"/>
    <w:rsid w:val="00A7660E"/>
    <w:rsid w:val="00AA1D4A"/>
    <w:rsid w:val="00AC1CB4"/>
    <w:rsid w:val="00AD6BC0"/>
    <w:rsid w:val="00AE11C1"/>
    <w:rsid w:val="00B13919"/>
    <w:rsid w:val="00B75310"/>
    <w:rsid w:val="00B80A01"/>
    <w:rsid w:val="00B93E62"/>
    <w:rsid w:val="00BA5359"/>
    <w:rsid w:val="00BA6548"/>
    <w:rsid w:val="00C301FA"/>
    <w:rsid w:val="00C63E4D"/>
    <w:rsid w:val="00D2726F"/>
    <w:rsid w:val="00D417C4"/>
    <w:rsid w:val="00D73DDE"/>
    <w:rsid w:val="00DE4E1E"/>
    <w:rsid w:val="00DF1376"/>
    <w:rsid w:val="00E3797B"/>
    <w:rsid w:val="00E80EC2"/>
    <w:rsid w:val="00E83ADE"/>
    <w:rsid w:val="00EE3E17"/>
    <w:rsid w:val="00F3722E"/>
    <w:rsid w:val="00F619FB"/>
    <w:rsid w:val="00FC755A"/>
    <w:rsid w:val="00FF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  <w:style w:type="paragraph" w:styleId="ab">
    <w:name w:val="header"/>
    <w:basedOn w:val="a"/>
    <w:link w:val="ac"/>
    <w:uiPriority w:val="99"/>
    <w:unhideWhenUsed/>
    <w:rsid w:val="00E8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3ADE"/>
  </w:style>
  <w:style w:type="paragraph" w:styleId="ad">
    <w:name w:val="footer"/>
    <w:basedOn w:val="a"/>
    <w:link w:val="ae"/>
    <w:uiPriority w:val="99"/>
    <w:unhideWhenUsed/>
    <w:rsid w:val="00E8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3A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  <w:style w:type="paragraph" w:styleId="ab">
    <w:name w:val="header"/>
    <w:basedOn w:val="a"/>
    <w:link w:val="ac"/>
    <w:uiPriority w:val="99"/>
    <w:unhideWhenUsed/>
    <w:rsid w:val="00E8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3ADE"/>
  </w:style>
  <w:style w:type="paragraph" w:styleId="ad">
    <w:name w:val="footer"/>
    <w:basedOn w:val="a"/>
    <w:link w:val="ae"/>
    <w:uiPriority w:val="99"/>
    <w:unhideWhenUsed/>
    <w:rsid w:val="00E8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3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7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C1D0E-7296-4546-A7C8-E84485D6B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2091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А. Рунец</dc:creator>
  <cp:lastModifiedBy>Пользователь Windows</cp:lastModifiedBy>
  <cp:revision>2</cp:revision>
  <cp:lastPrinted>2020-02-21T12:37:00Z</cp:lastPrinted>
  <dcterms:created xsi:type="dcterms:W3CDTF">2020-06-10T09:38:00Z</dcterms:created>
  <dcterms:modified xsi:type="dcterms:W3CDTF">2020-06-10T09:38:00Z</dcterms:modified>
</cp:coreProperties>
</file>