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C7" w:rsidRPr="007778C7" w:rsidRDefault="007778C7" w:rsidP="007778C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борьбе с коррупцией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828282"/>
          <w:sz w:val="28"/>
          <w:szCs w:val="28"/>
          <w:lang w:eastAsia="ru-RU"/>
        </w:rPr>
        <w:t>  </w:t>
      </w: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Коррупция стала одной из глобальных проблем современности. Сегодня она существует во всех странах мира. Ни одно государство, независимо от его социально-экономического и политического устройства, не имеет иммунитета к коррупции.</w:t>
      </w:r>
    </w:p>
    <w:p w:rsidR="007778C7" w:rsidRDefault="007778C7" w:rsidP="007778C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современные  государства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понимают    серьезность порождаемых коррупцией проблем и угроз для стабильности и безопасности общества, что подрывает демократические институты и ценности, этические ценности и справедливость и наносит ущерб устойчивому развитию и правопорядку.  В 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  возникли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связи   между коррупцией и другими формами преступности, в частности организованной преступностью и экономической преступностью, включая отмывание денежных средств. 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  образом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коррупция уже не представляет собой локальную проблему, а превратилась в транснациональное явление, которое затрагивает общество и экономику всех стран, что обусловливает исключительно важное значение международного сотрудничества в области предупреж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дения коррупции и борьбы с ней.</w:t>
      </w:r>
    </w:p>
    <w:p w:rsidR="007778C7" w:rsidRPr="007778C7" w:rsidRDefault="007778C7" w:rsidP="007778C7">
      <w:pPr>
        <w:pStyle w:val="a5"/>
        <w:ind w:firstLine="708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связи  с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чем  заключены  и  подписаны  ряд  международных  договоров  о сотрудничестве  в  этой сфере: Конвенция Организации Объединенных Наций против коррупции, Конвенция об уголовной ответственности за коррупцию   и  др., которые  ратифицированы  Республикой Беларусь.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bookmarkStart w:id="0" w:name="_GoBack"/>
      <w:bookmarkEnd w:id="0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Коррупция ущемляет права и интересы граждан, подрывает их доверие к власти, дестабилизирует экономику, оказывает разрушительное влияние на демократию и правопорядок в стране. Защита конституционного строя, обеспечение мира и согласия в обществе, реализация принципов социальной справедливости, создание необходимых условий для поступательного экономического развития – важнейшие приоритеты белорусского государства.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наиболее общем смысле коррупцию можно 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использование должностным лицом своего положения в целях получения личной выгоды.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Практика показывает, что на сегодняшний день коррупция проявляется в различных формах. Среди них: взяточничество, вымогательство, протекционизм, 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лоббизм,  незаконное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распределение общественных ресурсов, незаконная приватизация, необоснованное предоставление льготных кредитов и заказов, незаконное финансирование политических партий и общественных организаций, др.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Поэтому в 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  назрела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объективная  необходимость   в корректировке действующего законодательства  о  борьбе с коррупцией.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масштабных нормативных правовых актов, относящихся к сфере антикоррупционного законодательства, 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  Закон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Беларусь от 15  июля  2015 года  «О борьбе с коррупцией», который  вступил в  силу   24  января  2016 года.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статье  1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этого Закона    дано  понятие  коррупции.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Так, коррупция –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</w:t>
      </w: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Законе «О борьбе с коррупцией» в новой редакции реализованы основные законодательные мероприятия, предусмотренные поручениями Президента Республики Беларусь о противодействии коррупции.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Например, Закон содержит основания отказа в назначении на должности руководящих работников, приеме на государственную службу лиц, совершивших преступления, а также уволенных по дискредитирующим основаниям.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государства поставил задачу обеспечить чистоту управленческого аппарата, на руководящие должности в государственные органы и иные организации назначать лиц, которые не скомпрометировали себя совершением преступлений или иных дискредитирующих действий.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Законом предусмотрен запрет на прием на государственную службу лиц, совершивших тяжкие или особо тяжкие преступления против интересов службы либо сопряженные с использованием должностным лицом своих служебных полномочий. Этот запрет не имеет срока действия и полностью исключает прием на государственную службу лиц, совершивших деяния указанной категории.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Основания отказа в назначении на руководящие должности лиц, ранее уволенных по дискредитирующим основаниям, в Законе изложены в соответствии с аналогичными положениями Декрета Президента Республики Беларусь от 15 декабря 2014 г. № 5 «Об усилении требований к руководящим кадрам и работникам организаций».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 также предусматривает ограничение права совершивших преступления должностных лиц на пенсионное обеспечение.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Такие последствия могут иметь место только в случае совершения в период прохождения государственной или военной службы тяжких или особо тяжких преступлений против интересов службы либо сопряженных с использованием должностным лицом своих служебных полномочий.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Поскольку государственные служащие и военнослужащие имеют разный правовой статус и для них установлены различные условия и нормы пенсионного обеспечения. Законом предусмотрен различный механизм ограничения права на пенсионное обеспечение в случаях совершения преступлений названной категории: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для государственных служащих — лишение права на пенсионное обеспечение в соответствии с Законом Республики Беларусь «О государственной службе в Республике Беларусь» и назначение пенсии только по возрасту;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— для военнослужащих и служащих военизированных организаций — при исчислении пенсий за выслугу лет оклад по воинскому (специальному) званию учитывается по воинскому (специальному) званию «рядовой».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Указанные   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нормы  должны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способствовать предупреждению совершения коррупционных и иных преступлений должностными лицами, которые являются государственными служащими, военнослужащими или проходят службу в военизированных организациях. Одним из наиболее значимых стимулов прохождения указанных видов службы является право на получение более высокого размера пенсии, чем пенсия по возрасту.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Законом установлен механизм изъятия в порядке искового производства имущества, происхождение которого должностное лицо, занимающее ответственное положение или поступившее на государственную службу путем избрания, не может пояснить. Такой иск может быть заявлен только в случаях явного превышения расходов над доходами, которое свидетельствует о приобретении имущества в результате злоупотребления служебными полномочиями.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Законе предусмотрена обязанность руководителей государственных органов, иных организаций привлекать лиц, совершивших правонарушения, создающие условия для коррупции, или коррупционные правонарушения, а также нарушивших ограничения, предусмотренные настоящим Законом, к дисциплинарной ответственности в порядке, установленном законодательными актами Республики Беларусь. Названные правонарушения являются дисциплинарными проступками, за которые наниматель должен применить к работнику меры дисциплинарного взыскания, предусмотренные Трудовым кодексом.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реализации норм Закона ожидается усиление предупредительной функции в деятельности правоохранительных и иных государственных органов. Изменения в законодательство преследуют цель сделать совершение преступлений невыгодным, на что, в частности, направлены нормы об ограничении права на пенсионное обеспечение. Расширение сведений о доходах и имуществе, подлежащих декларированию должностными лицами, позволят сделать имущественное положение чиновников более «прозрачным». Также правоохранительные органы получат дополнительные возможности противодействия незаконному обогащению должностных лиц.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Усиление мер ответственности за совершение коррупционных преступлений   будет 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способствовать  дальнейшему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совершенствованию  правового  общества.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Борьба с коррупцией требует комплексного подхода, необходимо воспитывать кадровый резерв, 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проводить  соответствующую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профилактическую  работу  в  трудовых  коллективах.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Министерством юстиции Республики Беларусь, главными управлениями юстиции облисполкомов и территориальными органами принудительного исполнения 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проводится  целенаправленная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скоординированная работа по предупреждению, выявлению, пресечению правонарушений, создающих условия для коррупции, и коррупционных правонарушений, устранению их последствий.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Методическую, аналитическую и контролирующую роль в деле профилактики коррупции выполняет комиссия Министерства юстиции по противодействию коррупции и соответствующая 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комиссия  главного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управления  юстиции Витебского  облисполкома.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Комиссия обеспечивает работу по указанному направлению на необходимом уровне в соответствии с нормативными правовыми актами, 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регулирующими  данную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сферу деятельности, и постоянно совершенствует методы ее осуществления.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Важные задачи в противодействии коррупционных правонарушений в системе органов принудительного исполнения выполняет разработанная система мотивации судебных исполнителей, а также кадровая политика, осуществляемая Министерством юстиции, главными управлениями юстиции облисполкомов,  территориальными органами принудительного исполнения, позволяющая формировать штат работников, обладающих устойчивым антикоррупционным сознанием и соответствующими профессиональными, деловыми и нравственными качествами.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Инструментами в решении данной задачи являются проверки деклараций о доходах и имуществе государственных служащих и членов их семей, конкурсные процедуры отбора кадров, формирование кадровых резервов, проведение экзаменов для лиц, впервые поступающих на государственную службу, закрепление в нормативных документах критериев, которым должны соответствовать кандидаты на 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должности,  использование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института наставничества и др.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целью контроля за достоверностью информации, указанной в декларациях государственных служащих, кадровыми службами Министерства юстиции, главных управлений юстиции облисполкомов проводятся проверки сведений с </w:t>
      </w: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направлением  запросов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соответствующие органы и организации.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Министерстве юстиции разработан и утвержден перечень направлений деятельности, которые могут нести коррупционные риски. С учетом данного перечня организована и проводится соответствующая работа в территориальных органах принудительного исполнения, направленная на предотвращение коррупционных правонарушений.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  систематической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основе  проводятся  опросы  и  анкетирование  граждан, в  том  числе  и  по вопросам  противодействия  коррупции.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proofErr w:type="gramStart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  целом</w:t>
      </w:r>
      <w:proofErr w:type="gramEnd"/>
      <w:r w:rsidRPr="00777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  органах  юстиции  проводится планомерная  работа, направленная  на противодействие  коррупции.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828282"/>
          <w:sz w:val="28"/>
          <w:szCs w:val="28"/>
          <w:lang w:eastAsia="ru-RU"/>
        </w:rPr>
        <w:pict>
          <v:rect id="_x0000_i1025" style="width:0;height:.75pt" o:hralign="center" o:hrstd="t" o:hr="t" fillcolor="#a0a0a0" stroked="f"/>
        </w:pic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Законодательство по противодействию коррупции:</w:t>
      </w:r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828282"/>
          <w:sz w:val="28"/>
          <w:szCs w:val="28"/>
          <w:lang w:eastAsia="ru-RU"/>
        </w:rPr>
        <w:t>1.        </w:t>
      </w:r>
      <w:hyperlink r:id="rId4" w:history="1">
        <w:r w:rsidRPr="007778C7">
          <w:rPr>
            <w:rFonts w:ascii="Times New Roman" w:hAnsi="Times New Roman" w:cs="Times New Roman"/>
            <w:color w:val="02346F"/>
            <w:sz w:val="28"/>
            <w:szCs w:val="28"/>
            <w:u w:val="single"/>
            <w:lang w:eastAsia="ru-RU"/>
          </w:rPr>
          <w:t>Закон Республики Беларусь от 15  июля  2015 года «О борьбе с коррупцией»;</w:t>
        </w:r>
      </w:hyperlink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hyperlink r:id="rId5" w:history="1">
        <w:r w:rsidRPr="007778C7">
          <w:rPr>
            <w:rFonts w:ascii="Times New Roman" w:hAnsi="Times New Roman" w:cs="Times New Roman"/>
            <w:color w:val="02346F"/>
            <w:sz w:val="28"/>
            <w:szCs w:val="28"/>
            <w:u w:val="single"/>
            <w:lang w:eastAsia="ru-RU"/>
          </w:rPr>
          <w:t>2.       Закон Республики Беларусь от 4 января 2003 года № 174-З  «О декларировании физическими лицами доходов и имущества» ;</w:t>
        </w:r>
      </w:hyperlink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828282"/>
          <w:sz w:val="28"/>
          <w:szCs w:val="28"/>
          <w:lang w:eastAsia="ru-RU"/>
        </w:rPr>
        <w:t>3.        </w:t>
      </w:r>
      <w:hyperlink r:id="rId6" w:history="1">
        <w:r w:rsidRPr="007778C7">
          <w:rPr>
            <w:rFonts w:ascii="Times New Roman" w:hAnsi="Times New Roman" w:cs="Times New Roman"/>
            <w:color w:val="02346F"/>
            <w:sz w:val="28"/>
            <w:szCs w:val="28"/>
            <w:u w:val="single"/>
            <w:lang w:eastAsia="ru-RU"/>
          </w:rPr>
          <w:t>Закон Республики Беларусь от 14 июня 2003 года № 204-З «О государственной службе в Республике Беларусь»</w:t>
        </w:r>
      </w:hyperlink>
    </w:p>
    <w:p w:rsidR="007778C7" w:rsidRPr="007778C7" w:rsidRDefault="007778C7" w:rsidP="007778C7">
      <w:pPr>
        <w:pStyle w:val="a5"/>
        <w:jc w:val="both"/>
        <w:rPr>
          <w:rFonts w:ascii="Times New Roman" w:hAnsi="Times New Roman" w:cs="Times New Roman"/>
          <w:color w:val="828282"/>
          <w:sz w:val="28"/>
          <w:szCs w:val="28"/>
          <w:lang w:eastAsia="ru-RU"/>
        </w:rPr>
      </w:pPr>
      <w:r w:rsidRPr="007778C7">
        <w:rPr>
          <w:rFonts w:ascii="Times New Roman" w:hAnsi="Times New Roman" w:cs="Times New Roman"/>
          <w:color w:val="828282"/>
          <w:sz w:val="28"/>
          <w:szCs w:val="28"/>
          <w:lang w:eastAsia="ru-RU"/>
        </w:rPr>
        <w:t> </w:t>
      </w:r>
    </w:p>
    <w:p w:rsidR="00DA5049" w:rsidRPr="007778C7" w:rsidRDefault="00DA5049" w:rsidP="007778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A5049" w:rsidRPr="007778C7" w:rsidSect="007778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C7"/>
    <w:rsid w:val="007778C7"/>
    <w:rsid w:val="00D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2F33"/>
  <w15:chartTrackingRefBased/>
  <w15:docId w15:val="{FAB5FDD5-3170-45B6-945A-D774F7F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8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78C7"/>
    <w:rPr>
      <w:color w:val="0000FF"/>
      <w:u w:val="single"/>
    </w:rPr>
  </w:style>
  <w:style w:type="paragraph" w:styleId="a5">
    <w:name w:val="No Spacing"/>
    <w:uiPriority w:val="1"/>
    <w:qFormat/>
    <w:rsid w:val="00777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by/main.aspx?guid=3871&amp;p0=h10300204&amp;p2=%7BNRPA%7D" TargetMode="External"/><Relationship Id="rId5" Type="http://schemas.openxmlformats.org/officeDocument/2006/relationships/hyperlink" Target="http://www.vitebskjust.gov.by/dfiles/000611_993896_Zakon.doc" TargetMode="External"/><Relationship Id="rId4" Type="http://schemas.openxmlformats.org/officeDocument/2006/relationships/hyperlink" Target="http://www.pravo.by/main.aspx?guid=12551&amp;p0=H11500305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2019-01-27T19:27:00Z</dcterms:created>
  <dcterms:modified xsi:type="dcterms:W3CDTF">2019-01-27T19:34:00Z</dcterms:modified>
</cp:coreProperties>
</file>