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10" w:rsidRPr="00D16D0D" w:rsidRDefault="00C40010" w:rsidP="00C40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2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6D0D">
        <w:rPr>
          <w:rFonts w:ascii="Times New Roman" w:hAnsi="Times New Roman" w:cs="Times New Roman"/>
          <w:sz w:val="28"/>
          <w:szCs w:val="28"/>
        </w:rPr>
        <w:t>УТВЕРЖДАЮ</w:t>
      </w:r>
    </w:p>
    <w:p w:rsidR="00C40010" w:rsidRPr="00D16D0D" w:rsidRDefault="00C40010" w:rsidP="00C40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D0D">
        <w:rPr>
          <w:rFonts w:ascii="Times New Roman" w:hAnsi="Times New Roman" w:cs="Times New Roman"/>
          <w:sz w:val="28"/>
          <w:szCs w:val="28"/>
        </w:rPr>
        <w:t xml:space="preserve">    </w:t>
      </w:r>
      <w:r w:rsidR="001A52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6D0D">
        <w:rPr>
          <w:rFonts w:ascii="Times New Roman" w:hAnsi="Times New Roman" w:cs="Times New Roman"/>
          <w:sz w:val="28"/>
          <w:szCs w:val="28"/>
        </w:rPr>
        <w:t xml:space="preserve">   Директор государственного учреждения образования</w:t>
      </w:r>
    </w:p>
    <w:p w:rsidR="00C40010" w:rsidRPr="00D16D0D" w:rsidRDefault="00C40010" w:rsidP="00C40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D0D">
        <w:rPr>
          <w:rFonts w:ascii="Times New Roman" w:hAnsi="Times New Roman" w:cs="Times New Roman"/>
          <w:sz w:val="28"/>
          <w:szCs w:val="28"/>
        </w:rPr>
        <w:t xml:space="preserve">       </w:t>
      </w:r>
      <w:r w:rsidR="001A52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6D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6D0D">
        <w:rPr>
          <w:rFonts w:ascii="Times New Roman" w:hAnsi="Times New Roman" w:cs="Times New Roman"/>
          <w:sz w:val="28"/>
          <w:szCs w:val="28"/>
        </w:rPr>
        <w:t>Горочичск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16D0D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69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A0C">
        <w:rPr>
          <w:rFonts w:ascii="Times New Roman" w:hAnsi="Times New Roman" w:cs="Times New Roman"/>
          <w:sz w:val="28"/>
          <w:szCs w:val="28"/>
        </w:rPr>
        <w:t>Кал</w:t>
      </w:r>
      <w:r w:rsidR="001A529F">
        <w:rPr>
          <w:rFonts w:ascii="Times New Roman" w:hAnsi="Times New Roman" w:cs="Times New Roman"/>
          <w:sz w:val="28"/>
          <w:szCs w:val="28"/>
        </w:rPr>
        <w:t>и</w:t>
      </w:r>
      <w:r w:rsidR="00693A0C">
        <w:rPr>
          <w:rFonts w:ascii="Times New Roman" w:hAnsi="Times New Roman" w:cs="Times New Roman"/>
          <w:sz w:val="28"/>
          <w:szCs w:val="28"/>
        </w:rPr>
        <w:t>нковичского</w:t>
      </w:r>
      <w:proofErr w:type="spellEnd"/>
      <w:r w:rsidR="00693A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6D0D">
        <w:rPr>
          <w:rFonts w:ascii="Times New Roman" w:hAnsi="Times New Roman" w:cs="Times New Roman"/>
          <w:sz w:val="28"/>
          <w:szCs w:val="28"/>
        </w:rPr>
        <w:t>»</w:t>
      </w:r>
    </w:p>
    <w:p w:rsidR="00C40010" w:rsidRPr="00D16D0D" w:rsidRDefault="00C40010" w:rsidP="00C40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D0D">
        <w:rPr>
          <w:rFonts w:ascii="Times New Roman" w:hAnsi="Times New Roman" w:cs="Times New Roman"/>
          <w:sz w:val="28"/>
          <w:szCs w:val="28"/>
        </w:rPr>
        <w:t xml:space="preserve">     </w:t>
      </w:r>
      <w:r w:rsidR="001A52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6D0D">
        <w:rPr>
          <w:rFonts w:ascii="Times New Roman" w:hAnsi="Times New Roman" w:cs="Times New Roman"/>
          <w:sz w:val="28"/>
          <w:szCs w:val="28"/>
        </w:rPr>
        <w:t xml:space="preserve">   ______________ В.Г.Тимошенко</w:t>
      </w:r>
    </w:p>
    <w:p w:rsidR="00C40010" w:rsidRPr="00D16D0D" w:rsidRDefault="00C40010" w:rsidP="00C40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D0D">
        <w:rPr>
          <w:rFonts w:ascii="Times New Roman" w:hAnsi="Times New Roman" w:cs="Times New Roman"/>
          <w:sz w:val="28"/>
          <w:szCs w:val="28"/>
        </w:rPr>
        <w:t xml:space="preserve">     </w:t>
      </w:r>
      <w:r w:rsidR="001A52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6D0D">
        <w:rPr>
          <w:rFonts w:ascii="Times New Roman" w:hAnsi="Times New Roman" w:cs="Times New Roman"/>
          <w:sz w:val="28"/>
          <w:szCs w:val="28"/>
        </w:rPr>
        <w:t xml:space="preserve">  «___» __________ 202</w:t>
      </w:r>
      <w:r w:rsidR="001A529F">
        <w:rPr>
          <w:rFonts w:ascii="Times New Roman" w:hAnsi="Times New Roman" w:cs="Times New Roman"/>
          <w:sz w:val="28"/>
          <w:szCs w:val="28"/>
        </w:rPr>
        <w:t>4</w:t>
      </w:r>
      <w:r w:rsidRPr="00D16D0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10DA" w:rsidRDefault="00D310DA" w:rsidP="007B1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207" w:rsidRPr="007B1207" w:rsidRDefault="007B1207" w:rsidP="007B1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библиотеки</w:t>
      </w:r>
      <w:r w:rsidR="00D31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 202</w:t>
      </w:r>
      <w:r w:rsidR="001A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B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1A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B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B1207" w:rsidRPr="00C40010" w:rsidRDefault="007B1207" w:rsidP="007B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содейст</w:t>
      </w:r>
      <w:r w:rsid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процессу обучения и воспитания учащихся, осуществление информационного сопр</w:t>
      </w:r>
      <w:r w:rsid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вождения образовательного процесса.</w:t>
      </w:r>
    </w:p>
    <w:p w:rsidR="007B1207" w:rsidRPr="00C40010" w:rsidRDefault="007B1207" w:rsidP="007B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Задачи:</w:t>
      </w:r>
    </w:p>
    <w:p w:rsidR="007B1207" w:rsidRPr="00C40010" w:rsidRDefault="007B1207" w:rsidP="00C400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доступа к информации участникам образовательного процесса посредствам использования информационных ресурсов библиотеки;</w:t>
      </w:r>
    </w:p>
    <w:p w:rsidR="007B1207" w:rsidRPr="00C40010" w:rsidRDefault="007B1207" w:rsidP="00C400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</w:t>
      </w:r>
      <w:r w:rsid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информационной поддержки педа</w:t>
      </w: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гогическим работникам  учреждений образования в повышении профессиональной компетентности;</w:t>
      </w:r>
    </w:p>
    <w:p w:rsidR="007B1207" w:rsidRPr="00C40010" w:rsidRDefault="007B1207" w:rsidP="00C400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учащимся, педагогическим работникам и иным категориям пользователей в получении информации.</w:t>
      </w:r>
    </w:p>
    <w:tbl>
      <w:tblPr>
        <w:tblW w:w="10440" w:type="dxa"/>
        <w:tblCellSpacing w:w="1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132"/>
        <w:gridCol w:w="30"/>
        <w:gridCol w:w="35"/>
        <w:gridCol w:w="30"/>
        <w:gridCol w:w="30"/>
        <w:gridCol w:w="30"/>
        <w:gridCol w:w="3845"/>
        <w:gridCol w:w="127"/>
        <w:gridCol w:w="176"/>
        <w:gridCol w:w="90"/>
        <w:gridCol w:w="174"/>
        <w:gridCol w:w="1691"/>
        <w:gridCol w:w="74"/>
        <w:gridCol w:w="30"/>
        <w:gridCol w:w="103"/>
        <w:gridCol w:w="2554"/>
        <w:gridCol w:w="140"/>
        <w:gridCol w:w="30"/>
        <w:gridCol w:w="115"/>
      </w:tblGrid>
      <w:tr w:rsidR="00D310DA" w:rsidRPr="00C40010" w:rsidTr="00C40010">
        <w:trPr>
          <w:gridAfter w:val="1"/>
          <w:wAfter w:w="70" w:type="dxa"/>
          <w:trHeight w:val="399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7" w:type="dxa"/>
            <w:gridSpan w:val="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2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B06FA" w:rsidRPr="00C40010" w:rsidTr="00C40010">
        <w:trPr>
          <w:gridAfter w:val="1"/>
          <w:wAfter w:w="70" w:type="dxa"/>
          <w:trHeight w:val="383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06FA" w:rsidRPr="00C40010" w:rsidRDefault="006B06FA" w:rsidP="006B06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D310DA" w:rsidRPr="00C40010" w:rsidTr="00C40010">
        <w:trPr>
          <w:gridAfter w:val="1"/>
          <w:wAfter w:w="70" w:type="dxa"/>
          <w:trHeight w:val="383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  абонементе и читальном зале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7B1207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207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66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дополнительной литературы для подготовки к урокам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383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к общешкольным мероприятиям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66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Рекомендательные беседы при выдаче книг. Беседы о </w:t>
            </w:r>
            <w:proofErr w:type="gram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75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изданиях, поступивших в библиотеку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748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должников, информирование классных руководителей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(осенние, зимние, весенние)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374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учащихся учебной и художественной литературой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191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читателей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374"/>
          <w:tblCellSpacing w:w="15" w:type="dxa"/>
        </w:trPr>
        <w:tc>
          <w:tcPr>
            <w:tcW w:w="112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библиотеку первоклассников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1A529F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  <w:p w:rsidR="00C40010" w:rsidRPr="00C40010" w:rsidRDefault="00C40010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DA" w:rsidRPr="00C40010" w:rsidTr="00C40010">
        <w:trPr>
          <w:gridAfter w:val="1"/>
          <w:wAfter w:w="70" w:type="dxa"/>
          <w:trHeight w:val="374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B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педагогическими работниками</w:t>
            </w:r>
          </w:p>
        </w:tc>
      </w:tr>
      <w:tr w:rsidR="00D310DA" w:rsidRPr="00C40010" w:rsidTr="00C40010">
        <w:trPr>
          <w:gridAfter w:val="1"/>
          <w:wAfter w:w="70" w:type="dxa"/>
          <w:trHeight w:val="793"/>
          <w:tblCellSpacing w:w="15" w:type="dxa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9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83"/>
          <w:tblCellSpacing w:w="15" w:type="dxa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693A0C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9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педагогическим работникам для проведения предметных недель</w:t>
            </w:r>
          </w:p>
        </w:tc>
        <w:tc>
          <w:tcPr>
            <w:tcW w:w="210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0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83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B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библиографическая и информационная работа</w:t>
            </w:r>
          </w:p>
        </w:tc>
      </w:tr>
      <w:tr w:rsidR="00D310DA" w:rsidRPr="00C40010" w:rsidTr="00C40010">
        <w:trPr>
          <w:gridAfter w:val="2"/>
          <w:wAfter w:w="100" w:type="dxa"/>
          <w:trHeight w:val="611"/>
          <w:tblCellSpacing w:w="15" w:type="dxa"/>
        </w:trPr>
        <w:tc>
          <w:tcPr>
            <w:tcW w:w="1246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справочно-библиографического аппарата (каталоги, картотеки, рекомендательные списки, выделение справочно-информационных изданий) с учетом возрастных особенностей</w:t>
            </w:r>
          </w:p>
        </w:tc>
        <w:tc>
          <w:tcPr>
            <w:tcW w:w="213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rHeight w:val="398"/>
          <w:tblCellSpacing w:w="15" w:type="dxa"/>
        </w:trPr>
        <w:tc>
          <w:tcPr>
            <w:tcW w:w="1246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книжных выставок</w:t>
            </w:r>
          </w:p>
        </w:tc>
        <w:tc>
          <w:tcPr>
            <w:tcW w:w="213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rHeight w:val="194"/>
          <w:tblCellSpacing w:w="15" w:type="dxa"/>
        </w:trPr>
        <w:tc>
          <w:tcPr>
            <w:tcW w:w="1246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тематических полок</w:t>
            </w:r>
          </w:p>
        </w:tc>
        <w:tc>
          <w:tcPr>
            <w:tcW w:w="213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rHeight w:val="194"/>
          <w:tblCellSpacing w:w="15" w:type="dxa"/>
        </w:trPr>
        <w:tc>
          <w:tcPr>
            <w:tcW w:w="10250" w:type="dxa"/>
            <w:gridSpan w:val="1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B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библиотечным фондом</w:t>
            </w:r>
          </w:p>
        </w:tc>
      </w:tr>
      <w:tr w:rsidR="00D310DA" w:rsidRPr="00C40010" w:rsidTr="00C40010">
        <w:trPr>
          <w:gridAfter w:val="1"/>
          <w:wAfter w:w="70" w:type="dxa"/>
          <w:trHeight w:val="1032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1A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 в соответствии с учебными программами, программами для внеклассного чтения, а также с учетом запросов пользователей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документов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615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новых документов в фонде в соответствии с таблицами ББК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Расстановка документов в фонде после возвращения читателями 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1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1022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исключение из фонда библиотеки ветхой и морально устаревшей художественной литературы и учебных изданий 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615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693A0C">
        <w:trPr>
          <w:gridAfter w:val="1"/>
          <w:wAfter w:w="70" w:type="dxa"/>
          <w:trHeight w:val="818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93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фонда:</w:t>
            </w:r>
          </w:p>
          <w:p w:rsidR="00D310DA" w:rsidRPr="00C40010" w:rsidRDefault="00D310DA" w:rsidP="00693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ремонт книг с привлечением актива библиотеки;</w:t>
            </w:r>
          </w:p>
          <w:p w:rsidR="00D310DA" w:rsidRPr="00C40010" w:rsidRDefault="00D310DA" w:rsidP="00693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своевременным возвратом в библиотеку выданной литературы;</w:t>
            </w:r>
          </w:p>
          <w:p w:rsidR="00D310DA" w:rsidRPr="00C40010" w:rsidRDefault="00D310DA" w:rsidP="00693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обеспечение требуемого режима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систематизированного хранения и физической сохранности библиотечного фонда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Каникулы</w:t>
            </w:r>
            <w:r w:rsidR="0069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(осенние, зимние, весенние)</w:t>
            </w:r>
          </w:p>
          <w:p w:rsidR="00322C9C" w:rsidRDefault="00322C9C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0DA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2C9C" w:rsidRPr="00C40010" w:rsidRDefault="00322C9C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823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фонда учебной и художественной литературой, принятой взамен утерянных изданий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«Подари библиотеке книгу»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693A0C" w:rsidP="00693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раз в год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санитарных дней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625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своевременной доставки изданий периодической печати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анализ изданий периодической печати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изданий периодической печати</w:t>
            </w:r>
          </w:p>
        </w:tc>
        <w:tc>
          <w:tcPr>
            <w:tcW w:w="233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B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фондом учебников</w:t>
            </w:r>
          </w:p>
        </w:tc>
      </w:tr>
      <w:tr w:rsidR="00C40010" w:rsidRPr="00C40010" w:rsidTr="00C40010">
        <w:trPr>
          <w:gridAfter w:val="1"/>
          <w:wAfter w:w="70" w:type="dxa"/>
          <w:trHeight w:val="141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сохранности учебного фонда школы и степени обеспеченности учащихся учебниками на учебный год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141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заказа на учебники с учетом требований УО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141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анализа обеспеченности учащихся учебниками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12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подарочного издания для первоклассников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02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учебников, у которых истек срок фондирования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12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учебников, утерянных учащимися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02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оформление поступивших учебников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607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607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 возврат учебников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сентябрь, май, июнь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607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рейда «Сохрани учебник»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1B0117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12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A0C" w:rsidRPr="00C40010" w:rsidRDefault="00D310DA" w:rsidP="00693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тетрадей разового пользования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597"/>
          <w:tblCellSpacing w:w="15" w:type="dxa"/>
        </w:trPr>
        <w:tc>
          <w:tcPr>
            <w:tcW w:w="121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A0C" w:rsidRPr="00C40010" w:rsidRDefault="00D310DA" w:rsidP="00693A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санитарной обработки учебников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76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 Взаимодействие с другими структурными подразделениями школы и внешними организациями</w:t>
            </w:r>
          </w:p>
        </w:tc>
      </w:tr>
      <w:tr w:rsidR="00D310DA" w:rsidRPr="00C40010" w:rsidTr="00C40010">
        <w:trPr>
          <w:gridAfter w:val="1"/>
          <w:wAfter w:w="70" w:type="dxa"/>
          <w:trHeight w:val="576"/>
          <w:tblCellSpacing w:w="15" w:type="dxa"/>
        </w:trPr>
        <w:tc>
          <w:tcPr>
            <w:tcW w:w="1186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учебниками с коллегами из других библиотек и оформление соответствующей документации</w:t>
            </w:r>
          </w:p>
        </w:tc>
        <w:tc>
          <w:tcPr>
            <w:tcW w:w="220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576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D31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Профессиональное развитие сотрудника библиотеки</w:t>
            </w:r>
          </w:p>
        </w:tc>
      </w:tr>
      <w:tr w:rsidR="00D310DA" w:rsidRPr="00C40010" w:rsidTr="00C40010">
        <w:trPr>
          <w:gridAfter w:val="3"/>
          <w:wAfter w:w="240" w:type="dxa"/>
          <w:trHeight w:val="1011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районного МО школьных библиотекарей</w:t>
            </w:r>
          </w:p>
        </w:tc>
        <w:tc>
          <w:tcPr>
            <w:tcW w:w="26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3"/>
          <w:wAfter w:w="240" w:type="dxa"/>
          <w:trHeight w:val="602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семинаров, мастер классов, выставок, музеев, участие в конкурсах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3"/>
          <w:wAfter w:w="240" w:type="dxa"/>
          <w:trHeight w:val="59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ассортимента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информационных услуг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3"/>
          <w:wAfter w:w="240" w:type="dxa"/>
          <w:trHeight w:val="593"/>
          <w:tblCellSpacing w:w="15" w:type="dxa"/>
        </w:trPr>
        <w:tc>
          <w:tcPr>
            <w:tcW w:w="10110" w:type="dxa"/>
            <w:gridSpan w:val="1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D31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Культурно –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(массовая) работа</w:t>
            </w:r>
          </w:p>
          <w:p w:rsidR="00D310DA" w:rsidRPr="00C40010" w:rsidRDefault="00D310DA" w:rsidP="00D31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книжных выставок,  к знаменательным и памятным датам</w:t>
            </w:r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 сентября — День знаний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*4 сентября — День белорусской письменности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*12 сентября — День памяти жертв фашизма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*15 сентября — День библиотек Республики Беларусь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*17 сентября — День народного единства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9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95-летие со дня рождения </w:t>
            </w:r>
            <w:proofErr w:type="spellStart"/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Н.Матуковского</w:t>
            </w:r>
            <w:proofErr w:type="spellEnd"/>
          </w:p>
          <w:p w:rsidR="00322C9C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*21 сентября — Международный день мира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—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учителя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69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лет со дня рождения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*14 октября — День матери</w:t>
            </w:r>
          </w:p>
          <w:p w:rsidR="00D310DA" w:rsidRPr="00C40010" w:rsidRDefault="00D310DA" w:rsidP="006B66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*24 октября — Международный день школьных библиотек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125-летие со дня рождения </w:t>
            </w:r>
            <w:proofErr w:type="spellStart"/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М.Лынькова</w:t>
            </w:r>
            <w:proofErr w:type="spellEnd"/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B6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B6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лет со дня рождения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М.Лужанина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*9 ноября — Международный день против фашизма, расизма и антисемитизма</w:t>
            </w:r>
          </w:p>
          <w:p w:rsidR="006B660F" w:rsidRPr="00C40010" w:rsidRDefault="00D310DA" w:rsidP="001B01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*17 ноября — Международный день отказа от курения (третий четверг месяца)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*1 декабря — Всемирный день борьбы со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*10 декабря — Всемирный день прав человека</w:t>
            </w:r>
          </w:p>
          <w:p w:rsidR="00D310DA" w:rsidRPr="00C40010" w:rsidRDefault="00D310DA" w:rsidP="001B01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B6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B6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со дня рождения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И.Чигринова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*7 января — Рождество Христово у православных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*11 января — Международный день «спасибо»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*14 января — Старый Новый год</w:t>
            </w:r>
          </w:p>
          <w:p w:rsidR="001B0117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 лет со дня рождения </w:t>
            </w:r>
            <w:proofErr w:type="spellStart"/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А.Грибоедова</w:t>
            </w:r>
            <w:proofErr w:type="spellEnd"/>
          </w:p>
          <w:p w:rsidR="00D310DA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лет со дня рождения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А.Чехова</w:t>
            </w:r>
          </w:p>
          <w:p w:rsidR="001B0117" w:rsidRPr="00C40010" w:rsidRDefault="001B0117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 лет со дня рождения Б.Пастернака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*29 января — День белорусской науки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100-летие со дня рождения </w:t>
            </w:r>
            <w:proofErr w:type="spellStart"/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И.Науменко</w:t>
            </w:r>
            <w:proofErr w:type="spellEnd"/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90-летие со дня рождения Р.Бородулина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 — Международный день родного языка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— День защитника Отечества и Вооруженных сил Республики Беларусь 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лет со дня рождения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Ф.Богушевича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*8 марта — Международный женский день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*14 марта — День православной книги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*15 марта — День Конституции Республики Беларусь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*21 марта — Всемирный день поэзии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*22 марта — 80 лет трагедии в Хатыни (бывшая деревня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Лагойский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уничтожена немецко-фашистскими захватчиками в 1943 г.)</w:t>
            </w:r>
          </w:p>
          <w:p w:rsidR="00C472FE" w:rsidRPr="00C40010" w:rsidRDefault="00D310DA" w:rsidP="005B59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лет со дня рождения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А.Пысина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— Международный день птиц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 — Международный день детской книги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 — День единения народов Беларуси и России</w:t>
            </w:r>
          </w:p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 лет </w:t>
            </w:r>
            <w:r w:rsidR="00C4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рождения </w:t>
            </w:r>
            <w:proofErr w:type="spellStart"/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В.Казько</w:t>
            </w:r>
            <w:proofErr w:type="spellEnd"/>
          </w:p>
          <w:p w:rsidR="00D310DA" w:rsidRPr="00C40010" w:rsidRDefault="00D310DA" w:rsidP="00C47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DF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апреля — День Чернобыльской трагедии 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2"/>
          <w:wAfter w:w="100" w:type="dxa"/>
          <w:tblCellSpacing w:w="15" w:type="dxa"/>
        </w:trPr>
        <w:tc>
          <w:tcPr>
            <w:tcW w:w="109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F00F1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— Праздник труда</w:t>
            </w:r>
          </w:p>
          <w:p w:rsidR="00D310DA" w:rsidRPr="00C40010" w:rsidRDefault="00DF00F1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со дня рождения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В.Жилки</w:t>
            </w:r>
          </w:p>
          <w:p w:rsidR="00D310DA" w:rsidRPr="00C40010" w:rsidRDefault="00DF00F1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мая — День Государственного герба и Государственного флага Республики Беларусь</w:t>
            </w:r>
          </w:p>
          <w:p w:rsidR="00D310DA" w:rsidRPr="00C40010" w:rsidRDefault="00DF00F1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— День Победы.                                                             </w:t>
            </w:r>
          </w:p>
          <w:p w:rsidR="00C40010" w:rsidRDefault="00DF00F1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лет со  дня рождения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М.Шолохова</w:t>
            </w:r>
          </w:p>
          <w:p w:rsidR="00D310DA" w:rsidRPr="00C40010" w:rsidRDefault="00DF00F1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 — Международный день семьи</w:t>
            </w:r>
          </w:p>
          <w:p w:rsidR="00D310DA" w:rsidRPr="00C40010" w:rsidRDefault="00DF00F1" w:rsidP="005B59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со дня рождения 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И.Бродского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</w:p>
        </w:tc>
        <w:tc>
          <w:tcPr>
            <w:tcW w:w="20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gridAfter w:val="1"/>
          <w:wAfter w:w="70" w:type="dxa"/>
          <w:trHeight w:val="143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D310D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культурно-информационных массовых  мероприятий</w:t>
            </w:r>
          </w:p>
        </w:tc>
      </w:tr>
      <w:tr w:rsidR="00C40010" w:rsidRPr="00C40010" w:rsidTr="00C40010">
        <w:trPr>
          <w:gridAfter w:val="1"/>
          <w:wAfter w:w="70" w:type="dxa"/>
          <w:trHeight w:val="14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Информационный ди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  «Через книгу к добру и свету»/ День белорусской письменности (первое воскресенье  сентября)   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14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поэзии «Милее мамы нет»  (День Матери)  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14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Биографический урок «</w:t>
            </w:r>
            <w:proofErr w:type="spellStart"/>
            <w:proofErr w:type="gram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ікавыя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жыцця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Якуба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Коласа: добры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пісьменнік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дбайны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гаспадар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14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лог-рассуждение. «СПИД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это стоит верить » (Всемирный день профилактики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СПИДа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1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Игра-крос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ворд «Разгадай меня…» (День рождение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Википедии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616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Куфар</w:t>
            </w:r>
            <w:proofErr w:type="spellEnd"/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ведау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Гучны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голас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роднай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(Международный день родного языка)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DF00F1">
        <w:trPr>
          <w:gridAfter w:val="1"/>
          <w:wAfter w:w="70" w:type="dxa"/>
          <w:trHeight w:val="72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DF00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«Наш выбор!»</w:t>
            </w:r>
            <w:r w:rsidR="00DF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(День Конституции Республики Беларусь)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616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- час «Мы славяне – ВМЕСТЕ!» /День единения народов Белоруссии и России/ 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616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Медиоурок</w:t>
            </w:r>
            <w:proofErr w:type="spellEnd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Государственного герба и Государственного флага Республики Беларусь»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C40010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–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«Долгий путь к ПОБЕДЕ» (День Победы)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5B59B4" w:rsidRPr="00C40010" w:rsidTr="00C40010">
        <w:trPr>
          <w:gridAfter w:val="1"/>
          <w:wAfter w:w="70" w:type="dxa"/>
          <w:trHeight w:val="40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59B4" w:rsidRPr="00C40010" w:rsidRDefault="005B59B4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59B4" w:rsidRPr="00410197" w:rsidRDefault="005B59B4" w:rsidP="004101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5B59B4" w:rsidRPr="00410197" w:rsidRDefault="005B59B4" w:rsidP="004101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«Геноцид. Помним все! Помним каждого!»</w:t>
            </w:r>
          </w:p>
          <w:p w:rsidR="005B59B4" w:rsidRPr="00410197" w:rsidRDefault="005B59B4" w:rsidP="004101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«Война глазами детей»</w:t>
            </w:r>
          </w:p>
          <w:p w:rsidR="005B59B4" w:rsidRPr="00410197" w:rsidRDefault="005B59B4" w:rsidP="004101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«Книга, подвиг, бессмертие»</w:t>
            </w:r>
          </w:p>
          <w:p w:rsidR="005B59B4" w:rsidRPr="00410197" w:rsidRDefault="005B59B4" w:rsidP="004101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Зямля</w:t>
            </w:r>
            <w:proofErr w:type="spellEnd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бацько</w:t>
            </w:r>
            <w:proofErr w:type="spellEnd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мая </w:t>
            </w:r>
            <w:proofErr w:type="spellStart"/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зямля</w:t>
            </w:r>
            <w:proofErr w:type="spellEnd"/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59B4" w:rsidRPr="00410197" w:rsidRDefault="005B59B4" w:rsidP="0041019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Паклан</w:t>
            </w:r>
            <w:proofErr w:type="spellEnd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цца</w:t>
            </w:r>
            <w:proofErr w:type="spellEnd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роднаму</w:t>
            </w:r>
            <w:proofErr w:type="spellEnd"/>
            <w:r w:rsidR="00410197" w:rsidRPr="00410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слову»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59B4" w:rsidRPr="00C40010" w:rsidRDefault="00410197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59B4" w:rsidRPr="00C40010" w:rsidRDefault="00410197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410197">
        <w:trPr>
          <w:gridAfter w:val="1"/>
          <w:wAfter w:w="70" w:type="dxa"/>
          <w:trHeight w:val="541"/>
          <w:tblCellSpacing w:w="15" w:type="dxa"/>
        </w:trPr>
        <w:tc>
          <w:tcPr>
            <w:tcW w:w="10280" w:type="dxa"/>
            <w:gridSpan w:val="1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2840C6" w:rsidRDefault="00D310DA" w:rsidP="00D310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культурно-информационных, массовых  мероприятий в период каникул</w:t>
            </w:r>
            <w:r w:rsidR="002840C6" w:rsidRPr="00284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шестой школьный день</w:t>
            </w:r>
          </w:p>
        </w:tc>
      </w:tr>
      <w:tr w:rsidR="00D310DA" w:rsidRPr="00C40010" w:rsidTr="00C40010">
        <w:trPr>
          <w:trHeight w:val="59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«Я жду всегда тебя в гости» (Международный день школьных библиотек)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</w:t>
            </w:r>
            <w:r w:rsidR="00C40010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осенних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 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58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«Детвора всегда рада снегу» (Всемирному  дню снега)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</w:t>
            </w:r>
            <w:r w:rsidR="00C40010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зимних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 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58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Сказочный коктейль «Без сказок становиться скучно»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58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фантазия «А я все читать люблю!»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C40010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310DA"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587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2840C6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2840C6" w:rsidP="00C40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месяц, суббота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587"/>
          <w:tblCellSpacing w:w="15" w:type="dxa"/>
        </w:trPr>
        <w:tc>
          <w:tcPr>
            <w:tcW w:w="10380" w:type="dxa"/>
            <w:gridSpan w:val="2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здорового образа жизни, культуры безопасной жизнедеятельности, быта и досуга</w:t>
            </w:r>
          </w:p>
        </w:tc>
      </w:tr>
      <w:tr w:rsidR="00D310DA" w:rsidRPr="00C40010" w:rsidTr="00C40010">
        <w:trPr>
          <w:trHeight w:val="436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«Путь твоей безопасности – УЧЕНИК!»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644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Рассуждаем вместе  «Курить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B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немодно!». (Международный день отказа от курения)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644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ди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 «Почему люди губят себя? » (День борьбы с наркоманией и наркобизнесом)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426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«Брось сигарету!». (Всемирный день без табака)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426"/>
          <w:tblCellSpacing w:w="15" w:type="dxa"/>
        </w:trPr>
        <w:tc>
          <w:tcPr>
            <w:tcW w:w="10380" w:type="dxa"/>
            <w:gridSpan w:val="2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D31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310DA" w:rsidRPr="00C40010" w:rsidTr="00C40010">
        <w:trPr>
          <w:trHeight w:val="43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322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 - игра «Тропами</w:t>
            </w:r>
            <w:r w:rsidR="0032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дорожками  леса».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  <w:tr w:rsidR="00D310DA" w:rsidRPr="00C40010" w:rsidTr="00C40010">
        <w:trPr>
          <w:trHeight w:val="423"/>
          <w:tblCellSpacing w:w="15" w:type="dxa"/>
        </w:trPr>
        <w:tc>
          <w:tcPr>
            <w:tcW w:w="11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размышления «Солнечный свет?» (Всемирному дню солнца)</w:t>
            </w:r>
          </w:p>
        </w:tc>
        <w:tc>
          <w:tcPr>
            <w:tcW w:w="19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7B1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0DA" w:rsidRPr="00C40010" w:rsidRDefault="00D310DA" w:rsidP="0065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С.В.Гамлинская</w:t>
            </w:r>
            <w:proofErr w:type="spellEnd"/>
          </w:p>
        </w:tc>
      </w:tr>
    </w:tbl>
    <w:p w:rsidR="00157705" w:rsidRDefault="007B1207" w:rsidP="00C40010">
      <w:pPr>
        <w:spacing w:before="100" w:beforeAutospacing="1" w:after="100" w:afterAutospacing="1" w:line="240" w:lineRule="auto"/>
      </w:pPr>
      <w:r w:rsidRPr="007B12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Библиотекарь                                                                 </w:t>
      </w:r>
      <w:proofErr w:type="spellStart"/>
      <w:r w:rsidR="006B06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С.В.Гамлинская</w:t>
      </w:r>
      <w:proofErr w:type="spellEnd"/>
    </w:p>
    <w:sectPr w:rsidR="00157705" w:rsidSect="00C4001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1E0"/>
    <w:multiLevelType w:val="multilevel"/>
    <w:tmpl w:val="E9CC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3B7C"/>
    <w:multiLevelType w:val="multilevel"/>
    <w:tmpl w:val="4AB4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E7294"/>
    <w:multiLevelType w:val="multilevel"/>
    <w:tmpl w:val="D84E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068E7"/>
    <w:multiLevelType w:val="multilevel"/>
    <w:tmpl w:val="680E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1207"/>
    <w:rsid w:val="00157705"/>
    <w:rsid w:val="001A529F"/>
    <w:rsid w:val="001B0117"/>
    <w:rsid w:val="002840C6"/>
    <w:rsid w:val="00322C9C"/>
    <w:rsid w:val="003F2D6F"/>
    <w:rsid w:val="00410197"/>
    <w:rsid w:val="005B59B4"/>
    <w:rsid w:val="00693A0C"/>
    <w:rsid w:val="006B06FA"/>
    <w:rsid w:val="006B660F"/>
    <w:rsid w:val="00715B42"/>
    <w:rsid w:val="00795424"/>
    <w:rsid w:val="007B1207"/>
    <w:rsid w:val="00AF53BE"/>
    <w:rsid w:val="00B3724B"/>
    <w:rsid w:val="00C40010"/>
    <w:rsid w:val="00C472FE"/>
    <w:rsid w:val="00D310DA"/>
    <w:rsid w:val="00DF00F1"/>
    <w:rsid w:val="00F2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207"/>
    <w:rPr>
      <w:b/>
      <w:bCs/>
    </w:rPr>
  </w:style>
  <w:style w:type="paragraph" w:styleId="a5">
    <w:name w:val="No Spacing"/>
    <w:uiPriority w:val="1"/>
    <w:qFormat/>
    <w:rsid w:val="00C40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2024-08-31T17:27:00Z</cp:lastPrinted>
  <dcterms:created xsi:type="dcterms:W3CDTF">2022-09-07T16:26:00Z</dcterms:created>
  <dcterms:modified xsi:type="dcterms:W3CDTF">2024-08-31T17:27:00Z</dcterms:modified>
</cp:coreProperties>
</file>