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F42" w:rsidRPr="00CB7F42" w:rsidRDefault="00CB7F42" w:rsidP="00CB7F42">
      <w:pPr>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b/>
          <w:sz w:val="28"/>
          <w:szCs w:val="28"/>
        </w:rPr>
        <w:object w:dxaOrig="9355" w:dyaOrig="14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28.25pt" o:ole="">
            <v:imagedata r:id="rId6" o:title=""/>
          </v:shape>
          <o:OLEObject Type="Embed" ProgID="Word.Document.8" ShapeID="_x0000_i1025" DrawAspect="Content" ObjectID="_1427194445" r:id="rId7">
            <o:FieldCodes>\s</o:FieldCodes>
          </o:OLEObject>
        </w:object>
      </w:r>
      <w:r w:rsidRPr="00CB7F42">
        <w:rPr>
          <w:rFonts w:ascii="Times New Roman" w:eastAsia="Times New Roman" w:hAnsi="Times New Roman" w:cs="Times New Roman"/>
          <w:b/>
          <w:sz w:val="28"/>
          <w:szCs w:val="28"/>
          <w:lang w:val="de-DE"/>
        </w:rPr>
        <w:t xml:space="preserve"> </w:t>
      </w:r>
      <w:r w:rsidRPr="00CB7F42">
        <w:rPr>
          <w:rFonts w:ascii="Times New Roman" w:eastAsia="Times New Roman" w:hAnsi="Times New Roman" w:cs="Times New Roman"/>
          <w:b/>
          <w:sz w:val="28"/>
          <w:szCs w:val="28"/>
          <w:lang w:val="de-DE"/>
        </w:rPr>
        <w:lastRenderedPageBreak/>
        <w:t>Inhalt</w:t>
      </w:r>
    </w:p>
    <w:p w:rsidR="00CB7F42" w:rsidRPr="00CB7F42" w:rsidRDefault="00CB7F42" w:rsidP="00CB7F42">
      <w:pPr>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Einleitung …………………………… ………………………......................    2 - 4</w:t>
      </w:r>
    </w:p>
    <w:p w:rsidR="00CB7F42" w:rsidRPr="00CB7F42" w:rsidRDefault="00CB7F42" w:rsidP="00CB7F42">
      <w:pPr>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1. Hauptteil ......................................... ............................................................  5 - 12</w:t>
      </w:r>
    </w:p>
    <w:p w:rsidR="00CB7F42" w:rsidRPr="00CB7F42" w:rsidRDefault="00CB7F42" w:rsidP="00CB7F42">
      <w:pPr>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1. 1. Die Definition des Begriffes "Internationalismen"  ……………………    5 - 6</w:t>
      </w:r>
    </w:p>
    <w:p w:rsidR="00CB7F42" w:rsidRPr="00CB7F42" w:rsidRDefault="00CB7F42" w:rsidP="00CB7F42">
      <w:pPr>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1.2. Die Typen der Internationalismen ……………………………………….  7 - 8</w:t>
      </w:r>
    </w:p>
    <w:p w:rsidR="00CB7F42" w:rsidRPr="00CB7F42" w:rsidRDefault="00CB7F42" w:rsidP="00CB7F42">
      <w:pPr>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1.3. Die phonetische Form der Internationalismen in der deutschen Sprache............................................................................................................         9</w:t>
      </w:r>
    </w:p>
    <w:p w:rsidR="00CB7F42" w:rsidRPr="00CB7F42" w:rsidRDefault="00CB7F42" w:rsidP="00CB7F42">
      <w:pPr>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1.4. Die orthographische  Form der Internationalismen in der deutschen Sprache ……….............................................................................................................        10</w:t>
      </w:r>
    </w:p>
    <w:p w:rsidR="00CB7F42" w:rsidRPr="00CB7F42" w:rsidRDefault="00CB7F42" w:rsidP="00CB7F42">
      <w:pPr>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1.5. Die Schwierigkeiten der Übersetzung, die mit den Internationalismen verbunden sind................................................................................................   11-12</w:t>
      </w:r>
    </w:p>
    <w:p w:rsidR="00CB7F42" w:rsidRPr="00CB7F42" w:rsidRDefault="00CB7F42" w:rsidP="00CB7F42">
      <w:pPr>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2. Praktischer  Teil  der Erforschung…………………………………………13 -17</w:t>
      </w:r>
    </w:p>
    <w:p w:rsidR="00CB7F42" w:rsidRPr="00CB7F42" w:rsidRDefault="00CB7F42" w:rsidP="00CB7F42">
      <w:pPr>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2.1. Die Internationalismen in den Texten verschiedenen Gattungen…...........      13</w:t>
      </w:r>
    </w:p>
    <w:p w:rsidR="00CB7F42" w:rsidRPr="00CB7F42" w:rsidRDefault="00CB7F42" w:rsidP="00CB7F42">
      <w:pPr>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2.2. Die morphologische Zugehörigkeit der Internationalismen.......................      14</w:t>
      </w:r>
    </w:p>
    <w:p w:rsidR="00CB7F42" w:rsidRPr="00CB7F42" w:rsidRDefault="00CB7F42" w:rsidP="00CB7F42">
      <w:pPr>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2.3. </w:t>
      </w:r>
      <w:r w:rsidRPr="00CB7F42">
        <w:rPr>
          <w:rFonts w:ascii="Times New Roman" w:eastAsia="Times New Roman" w:hAnsi="Times New Roman" w:cs="Times New Roman"/>
          <w:sz w:val="28"/>
          <w:szCs w:val="28"/>
          <w:lang w:val="de-DE" w:eastAsia="ru-RU"/>
        </w:rPr>
        <w:t xml:space="preserve">Das Wörterbuch der deutsch-russischen   </w:t>
      </w:r>
      <w:r w:rsidRPr="00CB7F42">
        <w:rPr>
          <w:rFonts w:ascii="Times New Roman" w:eastAsia="Times New Roman" w:hAnsi="Times New Roman" w:cs="Times New Roman"/>
          <w:sz w:val="28"/>
          <w:szCs w:val="28"/>
          <w:lang w:val="de-DE"/>
        </w:rPr>
        <w:t>Internationalismen…………   15 -17</w:t>
      </w:r>
    </w:p>
    <w:p w:rsidR="00CB7F42" w:rsidRPr="00CB7F42" w:rsidRDefault="00CB7F42" w:rsidP="00CB7F42">
      <w:pPr>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Schluss ………………………………………………………………………  18 -19</w:t>
      </w:r>
    </w:p>
    <w:p w:rsidR="00CB7F42" w:rsidRPr="00CB7F42" w:rsidRDefault="00CB7F42" w:rsidP="00CB7F42">
      <w:pPr>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Quellennachweis ……………………………………………………………....    20</w:t>
      </w: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b/>
          <w:sz w:val="28"/>
          <w:szCs w:val="28"/>
          <w:lang w:val="de-DE"/>
        </w:rPr>
        <w:lastRenderedPageBreak/>
        <w:t>Einleitung</w:t>
      </w:r>
    </w:p>
    <w:p w:rsidR="00CB7F42" w:rsidRPr="00CB7F42" w:rsidRDefault="00CB7F42" w:rsidP="00CB7F42">
      <w:pPr>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sz w:val="28"/>
          <w:szCs w:val="28"/>
          <w:lang w:val="de-DE"/>
        </w:rPr>
        <w:t>Deutsch ist logisch und nicht schwer,      Torte, Keks und Marmelade,</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eastAsia="ru-RU"/>
        </w:rPr>
        <w:t>Gut, phantastisch und modern!                Konfitüre und Schokolade.</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eastAsia="ru-RU"/>
        </w:rPr>
        <w:t>Klavier, Gitarre, Saxophon,                     Kultur, Skulptur, Literatur,</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eastAsia="ru-RU"/>
        </w:rPr>
        <w:t>Computer, Radio, Telefon.                       Figur, Kontur, Architektur.</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eastAsia="ru-RU"/>
        </w:rPr>
        <w:t xml:space="preserve">                                      Keine Panik, kein Problem!</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eastAsia="ru-RU"/>
        </w:rPr>
        <w:t xml:space="preserve">                                      Deutsch ist einfach Phänomen!</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Habt ihr erraten, worum es geht? Wenn nicht, dann passt auf!  In jeder Sprache gibt es Wörter, die im Laufe der Jahrhunderte gebildet werden und f</w:t>
      </w:r>
      <w:r w:rsidRPr="00CB7F42">
        <w:rPr>
          <w:rFonts w:ascii="Times New Roman" w:eastAsia="Times New Roman" w:hAnsi="Times New Roman" w:cs="Times New Roman"/>
          <w:sz w:val="28"/>
          <w:szCs w:val="28"/>
        </w:rPr>
        <w:t>а</w:t>
      </w:r>
      <w:proofErr w:type="spellStart"/>
      <w:r w:rsidRPr="00CB7F42">
        <w:rPr>
          <w:rFonts w:ascii="Times New Roman" w:eastAsia="Times New Roman" w:hAnsi="Times New Roman" w:cs="Times New Roman"/>
          <w:sz w:val="28"/>
          <w:szCs w:val="28"/>
          <w:lang w:val="de-DE"/>
        </w:rPr>
        <w:t>st</w:t>
      </w:r>
      <w:proofErr w:type="spellEnd"/>
      <w:r w:rsidRPr="00CB7F42">
        <w:rPr>
          <w:rFonts w:ascii="Times New Roman" w:eastAsia="Times New Roman" w:hAnsi="Times New Roman" w:cs="Times New Roman"/>
          <w:sz w:val="28"/>
          <w:szCs w:val="28"/>
          <w:lang w:val="de-DE"/>
        </w:rPr>
        <w:t xml:space="preserve"> in einer oder anderer Form in unser Gespräch eingegangen sind. Und, um sie in der Rede zu verwenden, denken  wir nicht nach, wie und warum sie entstanden sind.  Also Internationalismen: Zufall oder Gesetzmäßigkeit?</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Das Thema meiner Arbeit - "Internationalismen in Deutsch und Russisch"</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Es ist heute aktuell, da das internationale Vokabular in fast jeder Sprache gefunden werden kann. Deutsch erlernend, bemerkte ich, dass in den deutschen und russischen Sprachen  begegnen sich ähnliche Wörter. Ich wollte wissen, was Internationalismen sind und welche Rolle sie  in  Deutsch und Russisch spielen.</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Die wichtigsten Aufgaben meiner  Arbeit bestehen  in der Definition des Begriffes "Internationalismen" und  in der Gegenüberstellung der internationalen Wörter  in Deutsch und Russisch mit dem Gebrauch des Materials  anderer europäischer Sprachen. Aber es gibt  ein großes Problem, welches darin besteht, dass Internationalismen  in verschiedenen Sprachen  oft nicht ähnlich nach ihrer lexikalischen Bedeutung sind, trotz der Tatsache, dass sie die gleiche phonetische und orthographische Form haben. In diesem Fall werden die Worte als "Falsche Freunde des Dolmetschers genannt." In meiner Arbeit habe ich auch versucht, dieses Problem zu erforschen.</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Ich begann meine Forschung mit  der Suche und mit dem Erlernen der Information in der wissenschaftlichen Literatur und elektronischen Datenbank, habe  viele Bücher, Texte verschiedener Gattungen, Zeitschriftenartikel, </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Wörterbücher durchgesehen. Dann habe ich das gesammelte Material analysiert </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lastRenderedPageBreak/>
        <w:t>und die erhaltene Information mit  der vorläufigen Hypothese verglichen.  Zuletzt habe ich  die Verwendungstabellen  der  Internationalismen  in verschiedenen Texten, das kleine Wörterbuch  der  Internationalismen    zusammengestellt.</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Die Arbeit an diesem Thema finde ich sehr nützlich, denn es gibt heute viele Möglichkeiten des Kontaktes mit den ausländischen Altersgenossen und auch mit den ausländischen Firmen zusammenarbeitend wird man zur sachkundigen Kommunikation fertig sein.</w:t>
      </w:r>
    </w:p>
    <w:p w:rsidR="00CB7F42" w:rsidRPr="00CB7F42" w:rsidRDefault="00CB7F42" w:rsidP="00CB7F42">
      <w:pPr>
        <w:spacing w:after="0" w:line="360" w:lineRule="auto"/>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b/>
          <w:sz w:val="28"/>
          <w:szCs w:val="28"/>
          <w:lang w:val="de-DE"/>
        </w:rPr>
        <w:t xml:space="preserve">       Die Ziele der Forschung:</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der Zustand der internationalen Lexik in Deutsch und Russisch erforschen;</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die Rolle der Internationalismen  im Erlernen  der Fremdsprachen feststellen;</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der Bestand der Internationalismen in den Texten verschiedener Genres feststellen;</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meine Kenntnisse über die deutsche Sprache bereichern;</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den Schülern der allgemeinbildenden Schulen beim Deutschlernen und bei der Vorbereitung für die ZT helfen.</w:t>
      </w:r>
    </w:p>
    <w:p w:rsidR="00CB7F42" w:rsidRPr="00CB7F42" w:rsidRDefault="00CB7F42" w:rsidP="00CB7F42">
      <w:pPr>
        <w:spacing w:after="0" w:line="360" w:lineRule="auto"/>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b/>
          <w:sz w:val="28"/>
          <w:szCs w:val="28"/>
          <w:lang w:val="de-DE"/>
        </w:rPr>
        <w:t xml:space="preserve">       Die Aufgaben der Arbeit:</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die Wege  der Erscheinung der Internationalismen in der deutschen Sprache erlernen;</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die Texte verschiedener Gattungen: literarische, journalistische, wissenschaftliche und populäre aussuchen;</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die Textmaterialien bearbeiten, um Internationalismen  zu identifizieren;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die Häufigkeitstabellen der Internationalismen in verschiedenen Texten zusammenfassen;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erhaltene Ergebnisse analysieren;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praktische Fertigkeiten der Forschungstätigkeit  erwerben;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die Fähigkeiten vor dem Publikum auftreten entwickeln.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b/>
          <w:sz w:val="28"/>
          <w:szCs w:val="28"/>
          <w:lang w:val="de-DE"/>
        </w:rPr>
        <w:lastRenderedPageBreak/>
        <w:t xml:space="preserve">       Die Methoden der Erforschung:</w:t>
      </w:r>
    </w:p>
    <w:p w:rsidR="00CB7F42" w:rsidRPr="00CB7F42" w:rsidRDefault="00CB7F42" w:rsidP="00CB7F42">
      <w:pPr>
        <w:spacing w:line="360" w:lineRule="auto"/>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b/>
          <w:sz w:val="28"/>
          <w:szCs w:val="28"/>
          <w:lang w:val="de-DE"/>
        </w:rPr>
        <w:t xml:space="preserve">- </w:t>
      </w:r>
      <w:r w:rsidRPr="00CB7F42">
        <w:rPr>
          <w:rFonts w:ascii="Times New Roman" w:eastAsia="Times New Roman" w:hAnsi="Times New Roman" w:cs="Times New Roman"/>
          <w:sz w:val="28"/>
          <w:szCs w:val="28"/>
          <w:lang w:val="de-DE"/>
        </w:rPr>
        <w:t>Suche der Literatur;</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Synthese der Angaben;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Vergleichende Analyse;</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Zusammenfassung der erhaltenen Information in den Tabellen;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Vorführung des Lehrstoffes.</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b/>
          <w:sz w:val="28"/>
          <w:szCs w:val="28"/>
          <w:lang w:val="de-DE"/>
        </w:rPr>
        <w:t xml:space="preserve">       Die Hypothese</w:t>
      </w:r>
      <w:r w:rsidRPr="00CB7F42">
        <w:rPr>
          <w:rFonts w:ascii="Times New Roman" w:eastAsia="Times New Roman" w:hAnsi="Times New Roman" w:cs="Times New Roman"/>
          <w:sz w:val="28"/>
          <w:szCs w:val="28"/>
          <w:lang w:val="de-DE"/>
        </w:rPr>
        <w:t xml:space="preserve"> dieser Arbeit besteht darin, dass die internationalen Wörter wegen der  Ähnlichkeit ihrer orthographischen und phonetischen Form beim Erlernen einer Fremdsprache sowohl helfen als auch die falschen Assoziationen herbeirufen können.</w:t>
      </w: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b/>
          <w:sz w:val="28"/>
          <w:szCs w:val="28"/>
          <w:lang w:val="de-DE"/>
        </w:rPr>
        <w:lastRenderedPageBreak/>
        <w:t>1. Hauptteil</w:t>
      </w:r>
    </w:p>
    <w:p w:rsidR="00CB7F42" w:rsidRPr="00CB7F42" w:rsidRDefault="00CB7F42" w:rsidP="00CB7F42">
      <w:pPr>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b/>
          <w:sz w:val="28"/>
          <w:szCs w:val="28"/>
          <w:lang w:val="de-DE"/>
        </w:rPr>
        <w:t xml:space="preserve">1.1.Die Definition des Begriffes "Internationalismen" </w:t>
      </w:r>
    </w:p>
    <w:p w:rsidR="00CB7F42" w:rsidRPr="00CB7F42" w:rsidRDefault="00CB7F42" w:rsidP="00CB7F42">
      <w:pPr>
        <w:spacing w:after="0" w:line="360" w:lineRule="auto"/>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sz w:val="28"/>
          <w:szCs w:val="28"/>
          <w:lang w:val="de-DE"/>
        </w:rPr>
        <w:t xml:space="preserve">       Internationalismen: (aus dem Lateinischen </w:t>
      </w:r>
      <w:proofErr w:type="spellStart"/>
      <w:r w:rsidRPr="00CB7F42">
        <w:rPr>
          <w:rFonts w:ascii="Times New Roman" w:eastAsia="Times New Roman" w:hAnsi="Times New Roman" w:cs="Times New Roman"/>
          <w:sz w:val="28"/>
          <w:szCs w:val="28"/>
          <w:lang w:val="de-DE"/>
        </w:rPr>
        <w:t>inter</w:t>
      </w:r>
      <w:proofErr w:type="spellEnd"/>
      <w:r w:rsidRPr="00CB7F42">
        <w:rPr>
          <w:rFonts w:ascii="Times New Roman" w:eastAsia="Times New Roman" w:hAnsi="Times New Roman" w:cs="Times New Roman"/>
          <w:sz w:val="28"/>
          <w:szCs w:val="28"/>
          <w:lang w:val="de-DE"/>
        </w:rPr>
        <w:t xml:space="preserve"> - zwischen und </w:t>
      </w:r>
      <w:proofErr w:type="spellStart"/>
      <w:r w:rsidRPr="00CB7F42">
        <w:rPr>
          <w:rFonts w:ascii="Times New Roman" w:eastAsia="Times New Roman" w:hAnsi="Times New Roman" w:cs="Times New Roman"/>
          <w:sz w:val="28"/>
          <w:szCs w:val="28"/>
          <w:lang w:val="de-DE"/>
        </w:rPr>
        <w:t>natio</w:t>
      </w:r>
      <w:proofErr w:type="spellEnd"/>
      <w:r w:rsidRPr="00CB7F42">
        <w:rPr>
          <w:rFonts w:ascii="Times New Roman" w:eastAsia="Times New Roman" w:hAnsi="Times New Roman" w:cs="Times New Roman"/>
          <w:sz w:val="28"/>
          <w:szCs w:val="28"/>
          <w:lang w:val="de-DE"/>
        </w:rPr>
        <w:t xml:space="preserve">-people) - das sind Wörter, die in ihrer äußeren Form mit einem ganz oder teilweise zusammenfallen Bedeutung übereinstimmen. Sie drücken die Begriffe von internationaler Bedeutung  aus und koexistieren in verschiedenen Sprachen, darunter unabhängigen und ähnlichen. Internationale Wörter  sind überwiegend im Bereich der speziellen Terminologie der verschiedenen Zweige der Wissenschaft und Technik. Internationalismen  sind am  leichtesten aufgefasste  Elemente des fremden Textes. Verstärkte Interaktion mit der wachsenden Rolle der Sprachen und der kulturellen und wirtschaftlichen Beziehungen zwischen die Nationen führt zur Bildung eines Sonderfonds der  Internationalismen. In dieser Ära des Gedeihens der Wissenschaft, Politik und Kultur ist die Wirkung der verschiedenen Sprachen aufeinander groß. Die deutsche  Sprache entlehnte in den verschiedenen Phasen seiner Geschichte Lehnwörter aus anderen Sprachen in großer Zahl. Internationalismen  englischer Ursprung erschienen im Zusammenhang mit der Dominanz der USA in Wissenschaft und Technik. So gab es ein Darlehen englischer Begriffe in fast allen Sprachen der Welt. Deutsch liefert ständig neue Wörter aus anderen Sprachen (Englisch, Französisch, Latein), andere Sprachen machen das auch ständig von der deutschen Sprache, aber weniger intensiv. Die Internationalismen bilden ein Teil der geliehenen Wörter -Wörter, die in Grafik und Phonetik ähnlich sind, mit allen oder einem Teil der allgemeinen Semantik. In einigen Fällen bekommen die Internationalismen in einer bestimmten Sprache eine </w:t>
      </w:r>
      <w:proofErr w:type="spellStart"/>
      <w:r w:rsidRPr="00CB7F42">
        <w:rPr>
          <w:rFonts w:ascii="Times New Roman" w:eastAsia="Times New Roman" w:hAnsi="Times New Roman" w:cs="Times New Roman"/>
          <w:sz w:val="28"/>
          <w:szCs w:val="28"/>
          <w:lang w:val="de-DE"/>
        </w:rPr>
        <w:t>ungesetzgemäßige</w:t>
      </w:r>
      <w:proofErr w:type="spellEnd"/>
      <w:r w:rsidRPr="00CB7F42">
        <w:rPr>
          <w:rFonts w:ascii="Times New Roman" w:eastAsia="Times New Roman" w:hAnsi="Times New Roman" w:cs="Times New Roman"/>
          <w:sz w:val="28"/>
          <w:szCs w:val="28"/>
          <w:lang w:val="de-DE"/>
        </w:rPr>
        <w:t xml:space="preserve"> Widerspiegelung. [1]</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Heute gibt es verschiedene Arten der Internationalismen. Oft zum internationalen Wortschatz beziehen den Begriff "lexikalische Parallelen." [6]Internationalismen, verschiedene Überlegungen erhaltend, können sich selbst treu bleiben. Diese Wörter nennt man  als wahre Freunde der Dolmetscher. Sie existieren nicht nur in der russischen Sprache, sondern auch in den Sprachen, </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deren Sprecher in Kontakt mit Sprechern anderer Sprachen sind (zum Beispiel die</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lastRenderedPageBreak/>
        <w:t>Engländer mit dem Franzosen, Deutsche und Spanier), deshalb werden sie  Internationalismen genannt. Zum Beispiel: Auto, Demokratie, Philosophie, Republik, Telefon, Fernschreiber, Millimeter, Raumhafen. Die Spezifik der  Internationalismen besteht darin, dass sie keine  "sprachliche Heimat" haben, das heißt die Sprache von welcher sie ausgeliehen wurden. Internationale Wörter und Begriffe in jedem der entwickelten modernen Sprachen ist eine bedeutende Schicht des Wortschatzes. Die ständige Zunahme dieser Schicht zeigt die wachsende Tendenz zu einer Art lexikalischen internationalen Fonds, dessen Aufgabe darin besteht, um das gegenseitige Verständnis zwischen Menschen unterschiedlicher Sprachen, Länder und Kulturen zu erleichtern. Die Internationalismen bilden  ca. 50% aller autosemantischen Wörter in wissenschaftlichen Texten. Man muss auch die positive Rolle der Internationalismen in der Übersetzung beachten, weil sie auf die Erstzulassung des Denkens in der Zielsprache oft dazu beitragen, auch wenn sie später nicht als sprachlich übersetzende Äquivalente in diesem Fall eingespart sind. [9]</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Also, Internationalismen–das sind die  Wörter, die in einer Sprache entstanden sind und dann von ihr in andere Sprachen entlehnt wurden  und haben den  gleichen Begriff. </w:t>
      </w:r>
      <w:r w:rsidRPr="00CB7F42">
        <w:rPr>
          <w:rFonts w:ascii="Times New Roman" w:eastAsia="Times New Roman" w:hAnsi="Times New Roman" w:cs="Times New Roman"/>
          <w:sz w:val="28"/>
          <w:szCs w:val="28"/>
          <w:lang w:val="de-DE" w:eastAsia="ru-RU"/>
        </w:rPr>
        <w:t>Man nennt die Wörter international, wenn sie selbst in drei Sprachen existieren.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b/>
          <w:sz w:val="28"/>
          <w:szCs w:val="28"/>
          <w:lang w:val="de-DE"/>
        </w:rPr>
        <w:lastRenderedPageBreak/>
        <w:t>1.2. Typen der Internationalismen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Unter all die Internationalismen, die zurzeit in den russischen, deutschen und anderen europäischen Sprachen sind, gibt es  folgende Typen: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1) Barbarismen;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2) Gallizismen;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3) Exotismen;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4) Kalken.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b/>
          <w:sz w:val="28"/>
          <w:szCs w:val="28"/>
          <w:lang w:val="de-DE"/>
        </w:rPr>
        <w:t xml:space="preserve">        Barbarismen</w:t>
      </w:r>
      <w:r w:rsidRPr="00CB7F42">
        <w:rPr>
          <w:rFonts w:ascii="Times New Roman" w:eastAsia="Times New Roman" w:hAnsi="Times New Roman" w:cs="Times New Roman"/>
          <w:sz w:val="28"/>
          <w:szCs w:val="28"/>
          <w:lang w:val="de-DE"/>
        </w:rPr>
        <w:t>(aus dem Griechischen - Ausländisch) - Fremdwörter oder Ausdrücke, die für die Sprache nicht charakteristisch sind, aber mit  deren Hilfe das literarische Werk geschaffen ist, und die aus anderer Sprache entlehnt sind. Normalerweise ist dies aufgrund der Schwierigkeiten bei der grammatischen Entwicklung: Avenue, Madame, Monsieur, Frau,  Hobby.</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b/>
          <w:sz w:val="28"/>
          <w:szCs w:val="28"/>
          <w:lang w:val="de-DE"/>
        </w:rPr>
        <w:t xml:space="preserve">      Gallizismen</w:t>
      </w:r>
      <w:r w:rsidRPr="00CB7F42">
        <w:rPr>
          <w:rFonts w:ascii="Times New Roman" w:eastAsia="Times New Roman" w:hAnsi="Times New Roman" w:cs="Times New Roman"/>
          <w:sz w:val="28"/>
          <w:szCs w:val="28"/>
          <w:lang w:val="de-DE"/>
        </w:rPr>
        <w:t xml:space="preserve"> (Latein Gallizismus, </w:t>
      </w:r>
      <w:proofErr w:type="spellStart"/>
      <w:r w:rsidRPr="00CB7F42">
        <w:rPr>
          <w:rFonts w:ascii="Times New Roman" w:eastAsia="Times New Roman" w:hAnsi="Times New Roman" w:cs="Times New Roman"/>
          <w:sz w:val="28"/>
          <w:szCs w:val="28"/>
          <w:lang w:val="de-DE"/>
        </w:rPr>
        <w:t>Fr.Gallizismen</w:t>
      </w:r>
      <w:proofErr w:type="spellEnd"/>
      <w:r w:rsidRPr="00CB7F42">
        <w:rPr>
          <w:rFonts w:ascii="Times New Roman" w:eastAsia="Times New Roman" w:hAnsi="Times New Roman" w:cs="Times New Roman"/>
          <w:sz w:val="28"/>
          <w:szCs w:val="28"/>
          <w:lang w:val="de-DE"/>
        </w:rPr>
        <w:t>) - ein Wort oder ein Ausdruck, geliehen oder abgeleitet aus der französischen Sprache (Schals, Brillen, Chateau, Briefbeschwerer, Pappmaché, Parfüm, Eau de Cologne, Schleier.</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b/>
          <w:sz w:val="28"/>
          <w:szCs w:val="28"/>
          <w:lang w:val="de-DE"/>
        </w:rPr>
        <w:t xml:space="preserve">       Exotismen</w:t>
      </w:r>
      <w:r w:rsidRPr="00CB7F42">
        <w:rPr>
          <w:rFonts w:ascii="Times New Roman" w:eastAsia="Times New Roman" w:hAnsi="Times New Roman" w:cs="Times New Roman"/>
          <w:sz w:val="28"/>
          <w:szCs w:val="28"/>
          <w:lang w:val="de-DE"/>
        </w:rPr>
        <w:t xml:space="preserve"> (aus dem Griechischen </w:t>
      </w:r>
      <w:proofErr w:type="spellStart"/>
      <w:r w:rsidRPr="00CB7F42">
        <w:rPr>
          <w:rFonts w:ascii="Times New Roman" w:eastAsia="Times New Roman" w:hAnsi="Times New Roman" w:cs="Times New Roman"/>
          <w:sz w:val="28"/>
          <w:szCs w:val="28"/>
          <w:lang w:val="de-DE"/>
        </w:rPr>
        <w:t>Exoukos</w:t>
      </w:r>
      <w:proofErr w:type="spellEnd"/>
      <w:r w:rsidRPr="00CB7F42">
        <w:rPr>
          <w:rFonts w:ascii="Times New Roman" w:eastAsia="Times New Roman" w:hAnsi="Times New Roman" w:cs="Times New Roman"/>
          <w:sz w:val="28"/>
          <w:szCs w:val="28"/>
          <w:lang w:val="de-DE"/>
        </w:rPr>
        <w:t>. -  ausländische, exotische) - Worte, die verwendet werden, um die Farbe, die nationale Identität des Landes oder die Menschen, vor allem in einer Region zu vermitteln erstellen. Dazu gehören: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1) Namen der Währung: Gulden (</w:t>
      </w:r>
      <w:proofErr w:type="spellStart"/>
      <w:r w:rsidRPr="00CB7F42">
        <w:rPr>
          <w:rFonts w:ascii="Times New Roman" w:eastAsia="Times New Roman" w:hAnsi="Times New Roman" w:cs="Times New Roman"/>
          <w:sz w:val="28"/>
          <w:szCs w:val="28"/>
          <w:lang w:val="de-DE"/>
        </w:rPr>
        <w:t>jugosl</w:t>
      </w:r>
      <w:proofErr w:type="spellEnd"/>
      <w:r w:rsidRPr="00CB7F42">
        <w:rPr>
          <w:rFonts w:ascii="Times New Roman" w:eastAsia="Times New Roman" w:hAnsi="Times New Roman" w:cs="Times New Roman"/>
          <w:sz w:val="28"/>
          <w:szCs w:val="28"/>
          <w:lang w:val="de-DE"/>
        </w:rPr>
        <w:t>.) Yen (Spanisch);</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2) Namen von Titeln, Beamte, Leute auf der Arbeit: Geisha (jap.), Hetmann (Polnisch), Gondoliere (it.);</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3) Namen der Wohnungen: Wigwam (indes.,);</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4) Namen der Tanzen, Musikinstrumente, Feiertage: Kastagnetten (spanisch), Fiesta (spanisch);</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5) Namen der Kleidung: Kimono (jap.) Sari (</w:t>
      </w:r>
      <w:proofErr w:type="spellStart"/>
      <w:r w:rsidRPr="00CB7F42">
        <w:rPr>
          <w:rFonts w:ascii="Times New Roman" w:eastAsia="Times New Roman" w:hAnsi="Times New Roman" w:cs="Times New Roman"/>
          <w:sz w:val="28"/>
          <w:szCs w:val="28"/>
          <w:lang w:val="de-DE"/>
        </w:rPr>
        <w:t>ind</w:t>
      </w:r>
      <w:proofErr w:type="spellEnd"/>
      <w:r w:rsidRPr="00CB7F42">
        <w:rPr>
          <w:rFonts w:ascii="Times New Roman" w:eastAsia="Times New Roman" w:hAnsi="Times New Roman" w:cs="Times New Roman"/>
          <w:sz w:val="28"/>
          <w:szCs w:val="28"/>
          <w:lang w:val="de-DE"/>
        </w:rPr>
        <w:t>);</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6) Namen der Speisen und Getränke: Whisky (englisch), Pudding (Englisch) und andere;</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7) öffentliche Institutionen: Parlament (englisch), der Sejm (polnisch).</w:t>
      </w:r>
    </w:p>
    <w:p w:rsidR="00CB7F42" w:rsidRPr="00CB7F42" w:rsidRDefault="00CB7F42" w:rsidP="00CB7F42">
      <w:pPr>
        <w:spacing w:line="360" w:lineRule="auto"/>
        <w:jc w:val="both"/>
        <w:rPr>
          <w:rFonts w:ascii="Times New Roman" w:eastAsia="Times New Roman" w:hAnsi="Times New Roman" w:cs="Times New Roman"/>
          <w:color w:val="000000"/>
          <w:sz w:val="28"/>
          <w:szCs w:val="28"/>
          <w:shd w:val="clear" w:color="auto" w:fill="FFFFFF"/>
          <w:lang w:val="de-DE"/>
        </w:rPr>
      </w:pPr>
      <w:r w:rsidRPr="00CB7F42">
        <w:rPr>
          <w:rFonts w:ascii="Times New Roman" w:eastAsia="Times New Roman" w:hAnsi="Times New Roman" w:cs="Times New Roman"/>
          <w:b/>
          <w:sz w:val="28"/>
          <w:szCs w:val="28"/>
          <w:lang w:val="de-DE"/>
        </w:rPr>
        <w:t xml:space="preserve">       Kalken</w:t>
      </w:r>
      <w:r w:rsidRPr="00CB7F42">
        <w:rPr>
          <w:rFonts w:ascii="Times New Roman" w:eastAsia="Times New Roman" w:hAnsi="Times New Roman" w:cs="Times New Roman"/>
          <w:sz w:val="28"/>
          <w:szCs w:val="28"/>
          <w:lang w:val="de-DE"/>
        </w:rPr>
        <w:t xml:space="preserve">(ab fr. </w:t>
      </w:r>
      <w:proofErr w:type="spellStart"/>
      <w:r w:rsidRPr="00CB7F42">
        <w:rPr>
          <w:rFonts w:ascii="Times New Roman" w:eastAsia="Times New Roman" w:hAnsi="Times New Roman" w:cs="Times New Roman"/>
          <w:sz w:val="28"/>
          <w:szCs w:val="28"/>
          <w:lang w:val="de-DE"/>
        </w:rPr>
        <w:t>Calque</w:t>
      </w:r>
      <w:proofErr w:type="spellEnd"/>
      <w:r w:rsidRPr="00CB7F42">
        <w:rPr>
          <w:rFonts w:ascii="Times New Roman" w:eastAsia="Times New Roman" w:hAnsi="Times New Roman" w:cs="Times New Roman"/>
          <w:sz w:val="28"/>
          <w:szCs w:val="28"/>
          <w:lang w:val="de-DE"/>
        </w:rPr>
        <w:t xml:space="preserve"> - Kopie) - Erstellung von Wörtern aus dem ursprünglichen Material, aber nach  fremdsprachigen Modellen. Kalken- eine spezielle Art von Kreditaufnahme  der Fremdwörter. Die häufigsten Arten von Kalken sind  semantische und wortgebildete Kalken, z.B. </w:t>
      </w:r>
      <w:proofErr w:type="spellStart"/>
      <w:r w:rsidRPr="00CB7F42">
        <w:rPr>
          <w:rFonts w:ascii="Times New Roman" w:eastAsia="Times New Roman" w:hAnsi="Times New Roman" w:cs="Times New Roman"/>
          <w:sz w:val="28"/>
          <w:szCs w:val="28"/>
          <w:lang w:val="de-DE"/>
        </w:rPr>
        <w:t>Доллар</w:t>
      </w:r>
      <w:proofErr w:type="spellEnd"/>
      <w:r w:rsidRPr="00CB7F42">
        <w:rPr>
          <w:rFonts w:ascii="Times New Roman" w:eastAsia="Times New Roman" w:hAnsi="Times New Roman" w:cs="Times New Roman"/>
          <w:sz w:val="28"/>
          <w:szCs w:val="28"/>
          <w:lang w:val="de-DE"/>
        </w:rPr>
        <w:t>_-</w:t>
      </w:r>
      <w:r w:rsidRPr="00CB7F42">
        <w:rPr>
          <w:rFonts w:ascii="Times New Roman" w:eastAsia="Times New Roman" w:hAnsi="Times New Roman" w:cs="Times New Roman"/>
          <w:color w:val="000000"/>
          <w:sz w:val="28"/>
          <w:szCs w:val="28"/>
          <w:shd w:val="clear" w:color="auto" w:fill="FFFFFF"/>
          <w:lang w:val="de-DE"/>
        </w:rPr>
        <w:t xml:space="preserve">_der Dollar; </w:t>
      </w:r>
      <w:r w:rsidRPr="00CB7F42">
        <w:rPr>
          <w:rFonts w:ascii="Times New Roman" w:eastAsia="Times New Roman" w:hAnsi="Times New Roman" w:cs="Times New Roman"/>
          <w:color w:val="000000"/>
          <w:sz w:val="28"/>
          <w:szCs w:val="28"/>
          <w:shd w:val="clear" w:color="auto" w:fill="FFFFFF"/>
        </w:rPr>
        <w:t>р</w:t>
      </w:r>
      <w:proofErr w:type="spellStart"/>
      <w:r w:rsidRPr="00CB7F42">
        <w:rPr>
          <w:rFonts w:ascii="Times New Roman" w:eastAsia="Times New Roman" w:hAnsi="Times New Roman" w:cs="Times New Roman"/>
          <w:sz w:val="28"/>
          <w:szCs w:val="28"/>
          <w:lang w:val="de-DE"/>
        </w:rPr>
        <w:t>убль</w:t>
      </w:r>
      <w:proofErr w:type="spellEnd"/>
      <w:r w:rsidRPr="00CB7F42">
        <w:rPr>
          <w:rFonts w:ascii="Times New Roman" w:eastAsia="Times New Roman" w:hAnsi="Times New Roman" w:cs="Times New Roman"/>
          <w:color w:val="000000"/>
          <w:sz w:val="28"/>
          <w:szCs w:val="28"/>
          <w:shd w:val="clear" w:color="auto" w:fill="FFFFFF"/>
          <w:lang w:val="de-DE"/>
        </w:rPr>
        <w:t xml:space="preserve"> - das Rubel; </w:t>
      </w:r>
      <w:r w:rsidRPr="00CB7F42">
        <w:rPr>
          <w:rFonts w:ascii="Times New Roman" w:eastAsia="Times New Roman" w:hAnsi="Times New Roman" w:cs="Times New Roman"/>
          <w:color w:val="000000"/>
          <w:sz w:val="28"/>
          <w:szCs w:val="28"/>
          <w:shd w:val="clear" w:color="auto" w:fill="FFFFFF"/>
        </w:rPr>
        <w:t>б</w:t>
      </w:r>
      <w:proofErr w:type="spellStart"/>
      <w:r w:rsidRPr="00CB7F42">
        <w:rPr>
          <w:rFonts w:ascii="Times New Roman" w:eastAsia="Times New Roman" w:hAnsi="Times New Roman" w:cs="Times New Roman"/>
          <w:sz w:val="28"/>
          <w:szCs w:val="28"/>
          <w:lang w:val="de-DE"/>
        </w:rPr>
        <w:t>ар</w:t>
      </w:r>
      <w:proofErr w:type="spellEnd"/>
      <w:r w:rsidRPr="00CB7F42">
        <w:rPr>
          <w:rFonts w:ascii="Times New Roman" w:eastAsia="Times New Roman" w:hAnsi="Times New Roman" w:cs="Times New Roman"/>
          <w:sz w:val="28"/>
          <w:szCs w:val="28"/>
          <w:lang w:val="de-DE"/>
        </w:rPr>
        <w:t xml:space="preserve"> -  die  Bar.</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b/>
          <w:sz w:val="28"/>
          <w:szCs w:val="28"/>
          <w:lang w:val="de-DE"/>
        </w:rPr>
      </w:pPr>
    </w:p>
    <w:p w:rsidR="00CB7F42" w:rsidRPr="00CB7F42" w:rsidRDefault="00CB7F42" w:rsidP="00CB7F42">
      <w:pPr>
        <w:spacing w:line="360" w:lineRule="auto"/>
        <w:jc w:val="both"/>
        <w:rPr>
          <w:rFonts w:ascii="Times New Roman" w:eastAsia="Times New Roman" w:hAnsi="Times New Roman" w:cs="Times New Roman"/>
          <w:b/>
          <w:sz w:val="28"/>
          <w:szCs w:val="28"/>
          <w:lang w:val="de-DE"/>
        </w:rPr>
      </w:pPr>
    </w:p>
    <w:p w:rsidR="00CB7F42" w:rsidRPr="00CB7F42" w:rsidRDefault="00CB7F42" w:rsidP="00CB7F42">
      <w:pPr>
        <w:spacing w:line="360" w:lineRule="auto"/>
        <w:jc w:val="both"/>
        <w:rPr>
          <w:rFonts w:ascii="Times New Roman" w:eastAsia="Times New Roman" w:hAnsi="Times New Roman" w:cs="Times New Roman"/>
          <w:b/>
          <w:sz w:val="28"/>
          <w:szCs w:val="28"/>
          <w:lang w:val="de-DE"/>
        </w:rPr>
      </w:pPr>
    </w:p>
    <w:p w:rsidR="00CB7F42" w:rsidRPr="00CB7F42" w:rsidRDefault="00CB7F42" w:rsidP="00CB7F42">
      <w:pPr>
        <w:spacing w:line="360" w:lineRule="auto"/>
        <w:jc w:val="both"/>
        <w:rPr>
          <w:rFonts w:ascii="Times New Roman" w:eastAsia="Times New Roman" w:hAnsi="Times New Roman" w:cs="Times New Roman"/>
          <w:b/>
          <w:sz w:val="28"/>
          <w:szCs w:val="28"/>
          <w:lang w:val="de-DE"/>
        </w:rPr>
      </w:pPr>
    </w:p>
    <w:p w:rsidR="00CB7F42" w:rsidRPr="00CB7F42" w:rsidRDefault="00CB7F42" w:rsidP="00CB7F42">
      <w:pPr>
        <w:spacing w:line="360" w:lineRule="auto"/>
        <w:jc w:val="both"/>
        <w:rPr>
          <w:rFonts w:ascii="Times New Roman" w:eastAsia="Times New Roman" w:hAnsi="Times New Roman" w:cs="Times New Roman"/>
          <w:b/>
          <w:sz w:val="28"/>
          <w:szCs w:val="28"/>
          <w:lang w:val="de-DE"/>
        </w:rPr>
      </w:pPr>
    </w:p>
    <w:p w:rsidR="00CB7F42" w:rsidRPr="00CB7F42" w:rsidRDefault="00CB7F42" w:rsidP="00CB7F42">
      <w:pPr>
        <w:spacing w:line="360" w:lineRule="auto"/>
        <w:jc w:val="both"/>
        <w:rPr>
          <w:rFonts w:ascii="Times New Roman" w:eastAsia="Times New Roman" w:hAnsi="Times New Roman" w:cs="Times New Roman"/>
          <w:b/>
          <w:sz w:val="28"/>
          <w:szCs w:val="28"/>
          <w:lang w:val="de-DE"/>
        </w:rPr>
      </w:pPr>
    </w:p>
    <w:p w:rsidR="00CB7F42" w:rsidRPr="00CB7F42" w:rsidRDefault="00CB7F42" w:rsidP="00CB7F42">
      <w:pPr>
        <w:spacing w:line="360" w:lineRule="auto"/>
        <w:jc w:val="both"/>
        <w:rPr>
          <w:rFonts w:ascii="Times New Roman" w:eastAsia="Times New Roman" w:hAnsi="Times New Roman" w:cs="Times New Roman"/>
          <w:b/>
          <w:sz w:val="28"/>
          <w:szCs w:val="28"/>
          <w:lang w:val="de-DE"/>
        </w:rPr>
      </w:pPr>
    </w:p>
    <w:p w:rsidR="00CB7F42" w:rsidRPr="00CB7F42" w:rsidRDefault="00CB7F42" w:rsidP="00CB7F42">
      <w:pPr>
        <w:spacing w:line="360" w:lineRule="auto"/>
        <w:jc w:val="both"/>
        <w:rPr>
          <w:rFonts w:ascii="Times New Roman" w:eastAsia="Times New Roman" w:hAnsi="Times New Roman" w:cs="Times New Roman"/>
          <w:b/>
          <w:sz w:val="28"/>
          <w:szCs w:val="28"/>
          <w:lang w:val="de-DE"/>
        </w:rPr>
      </w:pPr>
    </w:p>
    <w:p w:rsidR="00CB7F42" w:rsidRPr="00CB7F42" w:rsidRDefault="00CB7F42" w:rsidP="00CB7F42">
      <w:pPr>
        <w:spacing w:line="360" w:lineRule="auto"/>
        <w:jc w:val="both"/>
        <w:rPr>
          <w:rFonts w:ascii="Times New Roman" w:eastAsia="Times New Roman" w:hAnsi="Times New Roman" w:cs="Times New Roman"/>
          <w:b/>
          <w:sz w:val="28"/>
          <w:szCs w:val="28"/>
          <w:lang w:val="de-DE"/>
        </w:rPr>
      </w:pPr>
    </w:p>
    <w:p w:rsidR="00CB7F42" w:rsidRPr="00CB7F42" w:rsidRDefault="00CB7F42" w:rsidP="00CB7F42">
      <w:pPr>
        <w:spacing w:line="360" w:lineRule="auto"/>
        <w:jc w:val="both"/>
        <w:rPr>
          <w:rFonts w:ascii="Times New Roman" w:eastAsia="Times New Roman" w:hAnsi="Times New Roman" w:cs="Times New Roman"/>
          <w:b/>
          <w:sz w:val="28"/>
          <w:szCs w:val="28"/>
          <w:lang w:val="de-DE"/>
        </w:rPr>
      </w:pPr>
    </w:p>
    <w:p w:rsidR="00CB7F42" w:rsidRPr="00CB7F42" w:rsidRDefault="00CB7F42" w:rsidP="00CB7F42">
      <w:pPr>
        <w:spacing w:line="360" w:lineRule="auto"/>
        <w:jc w:val="both"/>
        <w:rPr>
          <w:rFonts w:ascii="Times New Roman" w:eastAsia="Times New Roman" w:hAnsi="Times New Roman" w:cs="Times New Roman"/>
          <w:b/>
          <w:sz w:val="28"/>
          <w:szCs w:val="28"/>
          <w:lang w:val="de-DE"/>
        </w:rPr>
      </w:pPr>
    </w:p>
    <w:p w:rsidR="00CB7F42" w:rsidRPr="00CB7F42" w:rsidRDefault="00CB7F42" w:rsidP="00CB7F42">
      <w:pPr>
        <w:spacing w:line="360" w:lineRule="auto"/>
        <w:jc w:val="both"/>
        <w:rPr>
          <w:rFonts w:ascii="Times New Roman" w:eastAsia="Times New Roman" w:hAnsi="Times New Roman" w:cs="Times New Roman"/>
          <w:b/>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b/>
          <w:sz w:val="28"/>
          <w:szCs w:val="28"/>
          <w:lang w:val="de-DE"/>
        </w:rPr>
        <w:lastRenderedPageBreak/>
        <w:t>1.3. Phonetische Form der Internationalismen in der deutschen Sprache</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Phonetische Form von Fremdwörtern wird sich in Übereinstimmung mit den Gesetzmäßigkeiten, die in der entlehnten Sprache  existieren, umgewandelt. Phonetische Struktur von Fremdwörtern wird in Bezug auf die grundlegenden Elemente der Sprache und seine ungewöhnlichen Bestandteile bestimmt. Phonemische Struktur von Fremdwörtern wird durch die Zusammensetzung und die Verteilung von </w:t>
      </w:r>
      <w:proofErr w:type="spellStart"/>
      <w:r w:rsidRPr="00CB7F42">
        <w:rPr>
          <w:rFonts w:ascii="Times New Roman" w:eastAsia="Times New Roman" w:hAnsi="Times New Roman" w:cs="Times New Roman"/>
          <w:sz w:val="28"/>
          <w:szCs w:val="28"/>
          <w:lang w:val="de-DE"/>
        </w:rPr>
        <w:t>Phonemenpositionen</w:t>
      </w:r>
      <w:proofErr w:type="spellEnd"/>
      <w:r w:rsidRPr="00CB7F42">
        <w:rPr>
          <w:rFonts w:ascii="Times New Roman" w:eastAsia="Times New Roman" w:hAnsi="Times New Roman" w:cs="Times New Roman"/>
          <w:sz w:val="28"/>
          <w:szCs w:val="28"/>
          <w:lang w:val="de-DE"/>
        </w:rPr>
        <w:t xml:space="preserve"> und ihren Kombinationsmöglichkeiten analysiert. Bei der Übersetzung der Fremdwörter  ist es wichtig, die Unregelmäßigkeiten bei der Verteilung der deutschen Phoneme in der phonetischen Struktur der Fremdwörter zu finden. Die fremdsprachigen Zeichen in der phonologischen Struktur erhalten, in der Regel, Wörter, die aus dem  Englisch und Französisch entlehnt sind.  Ausbau der Vertriebsmöglichkeiten ist für die Wörter von unterschiedlicher  Entstehung typisch.  In diesem Fall spricht man über die Veränderungen, die in der phonetischen Struktur von Fremdwörtern in der Wahl der Mittel, die </w:t>
      </w:r>
      <w:proofErr w:type="gramStart"/>
      <w:r w:rsidRPr="00CB7F42">
        <w:rPr>
          <w:rFonts w:ascii="Times New Roman" w:eastAsia="Times New Roman" w:hAnsi="Times New Roman" w:cs="Times New Roman"/>
          <w:sz w:val="28"/>
          <w:szCs w:val="28"/>
          <w:lang w:val="de-DE"/>
        </w:rPr>
        <w:t xml:space="preserve">am genauesten </w:t>
      </w:r>
      <w:proofErr w:type="gramEnd"/>
      <w:r w:rsidRPr="00CB7F42">
        <w:rPr>
          <w:rFonts w:ascii="Times New Roman" w:eastAsia="Times New Roman" w:hAnsi="Times New Roman" w:cs="Times New Roman"/>
          <w:sz w:val="28"/>
          <w:szCs w:val="28"/>
          <w:lang w:val="de-DE"/>
        </w:rPr>
        <w:t xml:space="preserve"> Tonübertragung des Prototypen übergeben. Ein wichtiger Faktor ist die Wirkung der Rechtschreibung und die grammatische Charakteristik. Zum Beispiel haben das russische Wort </w:t>
      </w:r>
      <w:r w:rsidRPr="00CB7F42">
        <w:rPr>
          <w:rFonts w:ascii="Times New Roman" w:eastAsia="Times New Roman" w:hAnsi="Times New Roman" w:cs="Times New Roman"/>
          <w:b/>
          <w:sz w:val="28"/>
          <w:szCs w:val="28"/>
          <w:lang w:val="de-DE"/>
        </w:rPr>
        <w:t>"</w:t>
      </w:r>
      <w:r w:rsidRPr="00CB7F42">
        <w:rPr>
          <w:rFonts w:ascii="Times New Roman" w:eastAsia="Times New Roman" w:hAnsi="Times New Roman" w:cs="Times New Roman"/>
          <w:b/>
          <w:sz w:val="28"/>
          <w:szCs w:val="28"/>
        </w:rPr>
        <w:t>солянка</w:t>
      </w:r>
      <w:r w:rsidRPr="00CB7F42">
        <w:rPr>
          <w:rFonts w:ascii="Times New Roman" w:eastAsia="Times New Roman" w:hAnsi="Times New Roman" w:cs="Times New Roman"/>
          <w:b/>
          <w:sz w:val="28"/>
          <w:szCs w:val="28"/>
          <w:lang w:val="de-DE"/>
        </w:rPr>
        <w:t>"</w:t>
      </w:r>
      <w:r w:rsidRPr="00CB7F42">
        <w:rPr>
          <w:rFonts w:ascii="Times New Roman" w:eastAsia="Times New Roman" w:hAnsi="Times New Roman" w:cs="Times New Roman"/>
          <w:sz w:val="28"/>
          <w:szCs w:val="28"/>
          <w:lang w:val="de-DE"/>
        </w:rPr>
        <w:t xml:space="preserve"> und </w:t>
      </w:r>
      <w:r w:rsidRPr="00CB7F42">
        <w:rPr>
          <w:rFonts w:ascii="Times New Roman" w:eastAsia="Times New Roman" w:hAnsi="Times New Roman" w:cs="Times New Roman"/>
          <w:b/>
          <w:sz w:val="28"/>
          <w:szCs w:val="28"/>
          <w:lang w:val="de-DE"/>
        </w:rPr>
        <w:t>"</w:t>
      </w:r>
      <w:r w:rsidRPr="00CB7F42">
        <w:rPr>
          <w:rFonts w:ascii="Times New Roman" w:eastAsia="Times New Roman" w:hAnsi="Times New Roman" w:cs="Times New Roman"/>
          <w:b/>
          <w:sz w:val="28"/>
          <w:szCs w:val="28"/>
        </w:rPr>
        <w:t>коньяк</w:t>
      </w:r>
      <w:r w:rsidRPr="00CB7F42">
        <w:rPr>
          <w:rFonts w:ascii="Times New Roman" w:eastAsia="Times New Roman" w:hAnsi="Times New Roman" w:cs="Times New Roman"/>
          <w:b/>
          <w:sz w:val="28"/>
          <w:szCs w:val="28"/>
          <w:lang w:val="de-DE"/>
        </w:rPr>
        <w:t>"</w:t>
      </w:r>
      <w:r w:rsidRPr="00CB7F42">
        <w:rPr>
          <w:rFonts w:ascii="Times New Roman" w:eastAsia="Times New Roman" w:hAnsi="Times New Roman" w:cs="Times New Roman"/>
          <w:sz w:val="28"/>
          <w:szCs w:val="28"/>
          <w:lang w:val="de-DE"/>
        </w:rPr>
        <w:t xml:space="preserve"> in deutscher Sprache die gleiche lexikalische Bedeutung und sind  fast identisch in phonetischer und orthographischer  Form. [9]. Um die Schwierigkeiten bei der Übersetzung der Internationalismen zu vermeiden, muss man bestimmt auf die phonetische Form fremder Wörter achten.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b/>
          <w:sz w:val="28"/>
          <w:szCs w:val="28"/>
          <w:lang w:val="de-DE"/>
        </w:rPr>
        <w:lastRenderedPageBreak/>
        <w:t xml:space="preserve">1.4. Orthographische  Form der Internationalismen in der deutschen Sprache </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In der deutschen Sprache gebrauchen sich am häufigsten zwei - und dreisilbige  Fremdwörter. Zweisilbige Wörter dominieren  unter Substantive, Adjektive, Adverbien.  Unter  den häufigsten Verben treffen sich  drei - und viersilbige. Wesentliche Merkmale für Fremdwörter sind die Merkmale der Verteilung von leichten und schweren Silben im typischen Bereich von 0 bis 3 Silben zwischen betonten und unbetonten Silben, verteilte Reduktion unbetonte Silbe. [9]</w:t>
      </w:r>
    </w:p>
    <w:p w:rsidR="00CB7F42" w:rsidRPr="00CB7F42" w:rsidRDefault="00CB7F42" w:rsidP="00CB7F42">
      <w:pPr>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Die Stufe der Ähnlichkeit der morphologischen Struktur der internationalen Wörter kann nicht absolut  sein und ist in verschiedenen  Redeteilen verschieden. Notwendig ist nur die Internationalität der Grundlage, Affixe und Flexionen einzelner  Sprachen können spezifisch sein, wie zum Beispiel </w:t>
      </w:r>
      <w:r w:rsidRPr="00CB7F42">
        <w:rPr>
          <w:rFonts w:ascii="Times New Roman" w:eastAsia="Times New Roman" w:hAnsi="Times New Roman" w:cs="Times New Roman"/>
          <w:b/>
          <w:sz w:val="28"/>
          <w:szCs w:val="28"/>
          <w:lang w:val="de-DE"/>
        </w:rPr>
        <w:t>Auditorium</w:t>
      </w:r>
      <w:r w:rsidRPr="00CB7F42">
        <w:rPr>
          <w:rFonts w:ascii="Times New Roman" w:eastAsia="Times New Roman" w:hAnsi="Times New Roman" w:cs="Times New Roman"/>
          <w:sz w:val="28"/>
          <w:szCs w:val="28"/>
          <w:lang w:val="de-DE"/>
        </w:rPr>
        <w:t xml:space="preserve"> im Deutsch und </w:t>
      </w:r>
      <w:r w:rsidRPr="00CB7F42">
        <w:rPr>
          <w:rFonts w:ascii="Times New Roman" w:eastAsia="Times New Roman" w:hAnsi="Times New Roman" w:cs="Times New Roman"/>
          <w:b/>
          <w:sz w:val="28"/>
          <w:szCs w:val="28"/>
        </w:rPr>
        <w:t>аудитория</w:t>
      </w:r>
      <w:r w:rsidRPr="00CB7F42">
        <w:rPr>
          <w:rFonts w:ascii="Times New Roman" w:eastAsia="Times New Roman" w:hAnsi="Times New Roman" w:cs="Times New Roman"/>
          <w:b/>
          <w:sz w:val="28"/>
          <w:szCs w:val="28"/>
          <w:lang w:val="de-DE"/>
        </w:rPr>
        <w:t xml:space="preserve"> </w:t>
      </w:r>
      <w:r w:rsidRPr="00CB7F42">
        <w:rPr>
          <w:rFonts w:ascii="Times New Roman" w:eastAsia="Times New Roman" w:hAnsi="Times New Roman" w:cs="Times New Roman"/>
          <w:sz w:val="28"/>
          <w:szCs w:val="28"/>
          <w:lang w:val="de-DE"/>
        </w:rPr>
        <w:t>im Russisch. Um mit den Schwierigkeiten  bei der  Übersetzung der Internationalismen fertig zu werden, muss man unbedingt ihre orthographische  Form beachten.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b/>
          <w:sz w:val="28"/>
          <w:szCs w:val="28"/>
          <w:lang w:val="de-DE"/>
        </w:rPr>
        <w:lastRenderedPageBreak/>
        <w:t xml:space="preserve">1.5. Schwierigkeiten der Übersetzung, die mit den Internationalismen verbunden sind </w:t>
      </w:r>
    </w:p>
    <w:p w:rsidR="00CB7F42" w:rsidRPr="00CB7F42" w:rsidRDefault="00CB7F42" w:rsidP="00CB7F42">
      <w:pPr>
        <w:spacing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rPr>
        <w:t xml:space="preserve">         Die Sprache, wie wir wissen, ist das wichtigste Mittel der menschlichen Kommunikation, durch die Menschen Ideen austauschen und versuchen, ein Verständnis zu erreichen. Manchmal sind die Wörter der beiden Sprachen, die wegen der Ähnlichkeit ihrer Bestandteile falsche Assoziationen herbeirufen, führen zu einer fehlerhaften Wahrnehmung der Informationen in der Sprache. Deshalb kann die Übersetzung erhebliche Falschangaben oder Ungenauigkeiten bei der Übertragung von stilistischer Färbung, lexikalische Kombinierbarkeit, sowie die Nutzung haben. Am Beispiel der deutschen Sprache studierte ich Missverständnis der Internationalismen. Die Schwierigkeiten der Übersetzung  der Internationalismen besteht darin, dass der Übersetzer, vor allem Anfänger, vergisst oft über solchem Begriff, wie «Gebrauch des Wortes» und sich unter dem Eindruck der bekannten  grafischen Form des Wortes befindend, macht Fehler  in der Übersetzung und verletzt die Normen der Muttersprache (Zielsprache) besonders in den Kombinationen von Wörtern. Inzwischen entsprechen diese Wörter einander nicht und man nennt sie "falsche Freunde des  Dolmetschers." "Falsche Freunde des Dolmetschers" sind die </w:t>
      </w:r>
      <w:r w:rsidRPr="00CB7F42">
        <w:rPr>
          <w:rFonts w:ascii="Times New Roman" w:eastAsia="Times New Roman" w:hAnsi="Times New Roman" w:cs="Times New Roman"/>
          <w:sz w:val="28"/>
          <w:szCs w:val="28"/>
          <w:lang w:val="de-DE" w:eastAsia="ru-RU"/>
        </w:rPr>
        <w:t>Wörter in zwei Sprachen, die nach den Schreibungen und\oder den Aussprachen ähnlich sind, aber unterscheiden sich  in der Bedeutung.</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proofErr w:type="spellStart"/>
      <w:r w:rsidRPr="00CB7F42">
        <w:rPr>
          <w:rFonts w:ascii="Times New Roman" w:eastAsia="Times New Roman" w:hAnsi="Times New Roman" w:cs="Times New Roman"/>
          <w:sz w:val="28"/>
          <w:szCs w:val="28"/>
          <w:lang w:val="de-DE" w:eastAsia="ru-RU"/>
        </w:rPr>
        <w:t>K.G.Gotlieb</w:t>
      </w:r>
      <w:proofErr w:type="spellEnd"/>
      <w:r w:rsidRPr="00CB7F42">
        <w:rPr>
          <w:rFonts w:ascii="Times New Roman" w:eastAsia="Times New Roman" w:hAnsi="Times New Roman" w:cs="Times New Roman"/>
          <w:sz w:val="28"/>
          <w:szCs w:val="28"/>
          <w:lang w:val="de-DE" w:eastAsia="ru-RU"/>
        </w:rPr>
        <w:t xml:space="preserve"> gibt die folgende Bestimmung "der falschen Freunde des Übersetzers":  "Das sind die Wörter der zwei oder einiger Sprachen, die wegen der Ähnlichkeit ihrer Form und des Inhalts fähig sind, die falschen Assoziationen herbeizurufen und bringen  zur falschen Wahrnehmung der Informationen auf der Fremdsprache. Und beim Übersetzen - zu den mehr entweder weniger wesentlichen Entstellungen des Inhalts oder den </w:t>
      </w:r>
      <w:proofErr w:type="spellStart"/>
      <w:r w:rsidRPr="00CB7F42">
        <w:rPr>
          <w:rFonts w:ascii="Times New Roman" w:eastAsia="Times New Roman" w:hAnsi="Times New Roman" w:cs="Times New Roman"/>
          <w:sz w:val="28"/>
          <w:szCs w:val="28"/>
          <w:lang w:val="de-DE" w:eastAsia="ru-RU"/>
        </w:rPr>
        <w:t>Unexaktheiten</w:t>
      </w:r>
      <w:proofErr w:type="spellEnd"/>
      <w:r w:rsidRPr="00CB7F42">
        <w:rPr>
          <w:rFonts w:ascii="Times New Roman" w:eastAsia="Times New Roman" w:hAnsi="Times New Roman" w:cs="Times New Roman"/>
          <w:sz w:val="28"/>
          <w:szCs w:val="28"/>
          <w:lang w:val="de-DE" w:eastAsia="ru-RU"/>
        </w:rPr>
        <w:t xml:space="preserve"> in der Sendung der stilistischen Färbung, zu den Fehlern in der lexikalischen Kombinierbarkeit, sowie im </w:t>
      </w:r>
      <w:proofErr w:type="spellStart"/>
      <w:r w:rsidRPr="00CB7F42">
        <w:rPr>
          <w:rFonts w:ascii="Times New Roman" w:eastAsia="Times New Roman" w:hAnsi="Times New Roman" w:cs="Times New Roman"/>
          <w:sz w:val="28"/>
          <w:szCs w:val="28"/>
          <w:lang w:val="de-DE" w:eastAsia="ru-RU"/>
        </w:rPr>
        <w:t>Wőrtergebrauch</w:t>
      </w:r>
      <w:proofErr w:type="spellEnd"/>
      <w:r w:rsidRPr="00CB7F42">
        <w:rPr>
          <w:rFonts w:ascii="Times New Roman" w:eastAsia="Times New Roman" w:hAnsi="Times New Roman" w:cs="Times New Roman"/>
          <w:sz w:val="28"/>
          <w:szCs w:val="28"/>
          <w:lang w:val="de-DE" w:eastAsia="ru-RU"/>
        </w:rPr>
        <w:t>“. [7]</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eastAsia="ru-RU"/>
        </w:rPr>
        <w:lastRenderedPageBreak/>
        <w:t>Zurzeit existiert 4 Typen «der falschen Freunde des Übersetzers».</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b/>
          <w:sz w:val="28"/>
          <w:szCs w:val="28"/>
          <w:lang w:val="de-DE" w:eastAsia="ru-RU"/>
        </w:rPr>
        <w:t>Der erste Typ</w:t>
      </w:r>
      <w:r w:rsidRPr="00CB7F42">
        <w:rPr>
          <w:rFonts w:ascii="Times New Roman" w:eastAsia="Times New Roman" w:hAnsi="Times New Roman" w:cs="Times New Roman"/>
          <w:sz w:val="28"/>
          <w:szCs w:val="28"/>
          <w:lang w:val="de-DE" w:eastAsia="ru-RU"/>
        </w:rPr>
        <w:t xml:space="preserve"> - die Wörter und die Ausdrücke, die in beiden Sprachen verschiedene Erscheinungen und die Gegenstände bezeichnen. Sie kann man nur infolge des Gleichklangs (die typischen Homonyme) verwirren. Zum Beispiel, der Termin – </w:t>
      </w:r>
      <w:proofErr w:type="spellStart"/>
      <w:r w:rsidRPr="00CB7F42">
        <w:rPr>
          <w:rFonts w:ascii="Times New Roman" w:eastAsia="Times New Roman" w:hAnsi="Times New Roman" w:cs="Times New Roman"/>
          <w:sz w:val="28"/>
          <w:szCs w:val="28"/>
          <w:lang w:val="de-DE" w:eastAsia="ru-RU"/>
        </w:rPr>
        <w:t>не</w:t>
      </w:r>
      <w:proofErr w:type="spellEnd"/>
      <w:r w:rsidRPr="00CB7F42">
        <w:rPr>
          <w:rFonts w:ascii="Times New Roman" w:eastAsia="Times New Roman" w:hAnsi="Times New Roman" w:cs="Times New Roman"/>
          <w:sz w:val="28"/>
          <w:szCs w:val="28"/>
          <w:lang w:val="de-DE" w:eastAsia="ru-RU"/>
        </w:rPr>
        <w:t xml:space="preserve">  </w:t>
      </w:r>
      <w:proofErr w:type="spellStart"/>
      <w:r w:rsidRPr="00CB7F42">
        <w:rPr>
          <w:rFonts w:ascii="Times New Roman" w:eastAsia="Times New Roman" w:hAnsi="Times New Roman" w:cs="Times New Roman"/>
          <w:sz w:val="28"/>
          <w:szCs w:val="28"/>
          <w:lang w:val="de-DE" w:eastAsia="ru-RU"/>
        </w:rPr>
        <w:t>термин</w:t>
      </w:r>
      <w:proofErr w:type="spellEnd"/>
      <w:r w:rsidRPr="00CB7F42">
        <w:rPr>
          <w:rFonts w:ascii="Times New Roman" w:eastAsia="Times New Roman" w:hAnsi="Times New Roman" w:cs="Times New Roman"/>
          <w:sz w:val="28"/>
          <w:szCs w:val="28"/>
          <w:lang w:val="de-DE" w:eastAsia="ru-RU"/>
        </w:rPr>
        <w:t xml:space="preserve">, а 1. </w:t>
      </w:r>
      <w:proofErr w:type="spellStart"/>
      <w:r w:rsidRPr="00CB7F42">
        <w:rPr>
          <w:rFonts w:ascii="Times New Roman" w:eastAsia="Times New Roman" w:hAnsi="Times New Roman" w:cs="Times New Roman"/>
          <w:sz w:val="28"/>
          <w:szCs w:val="28"/>
          <w:lang w:val="de-DE" w:eastAsia="ru-RU"/>
        </w:rPr>
        <w:t>срок</w:t>
      </w:r>
      <w:proofErr w:type="spellEnd"/>
      <w:r w:rsidRPr="00CB7F42">
        <w:rPr>
          <w:rFonts w:ascii="Times New Roman" w:eastAsia="Times New Roman" w:hAnsi="Times New Roman" w:cs="Times New Roman"/>
          <w:sz w:val="28"/>
          <w:szCs w:val="28"/>
          <w:lang w:val="de-DE" w:eastAsia="ru-RU"/>
        </w:rPr>
        <w:t xml:space="preserve">; 2. </w:t>
      </w:r>
      <w:proofErr w:type="spellStart"/>
      <w:r w:rsidRPr="00CB7F42">
        <w:rPr>
          <w:rFonts w:ascii="Times New Roman" w:eastAsia="Times New Roman" w:hAnsi="Times New Roman" w:cs="Times New Roman"/>
          <w:sz w:val="28"/>
          <w:szCs w:val="28"/>
          <w:lang w:val="de-DE" w:eastAsia="ru-RU"/>
        </w:rPr>
        <w:t>судебное</w:t>
      </w:r>
      <w:proofErr w:type="spellEnd"/>
      <w:r w:rsidRPr="00CB7F42">
        <w:rPr>
          <w:rFonts w:ascii="Times New Roman" w:eastAsia="Times New Roman" w:hAnsi="Times New Roman" w:cs="Times New Roman"/>
          <w:sz w:val="28"/>
          <w:szCs w:val="28"/>
          <w:lang w:val="de-DE" w:eastAsia="ru-RU"/>
        </w:rPr>
        <w:t xml:space="preserve"> </w:t>
      </w:r>
      <w:proofErr w:type="spellStart"/>
      <w:r w:rsidRPr="00CB7F42">
        <w:rPr>
          <w:rFonts w:ascii="Times New Roman" w:eastAsia="Times New Roman" w:hAnsi="Times New Roman" w:cs="Times New Roman"/>
          <w:sz w:val="28"/>
          <w:szCs w:val="28"/>
          <w:lang w:val="de-DE" w:eastAsia="ru-RU"/>
        </w:rPr>
        <w:t>заседание</w:t>
      </w:r>
      <w:proofErr w:type="spellEnd"/>
      <w:r w:rsidRPr="00CB7F42">
        <w:rPr>
          <w:rFonts w:ascii="Times New Roman" w:eastAsia="Times New Roman" w:hAnsi="Times New Roman" w:cs="Times New Roman"/>
          <w:sz w:val="28"/>
          <w:szCs w:val="28"/>
          <w:lang w:val="de-DE" w:eastAsia="ru-RU"/>
        </w:rPr>
        <w:t xml:space="preserve">; 3. </w:t>
      </w:r>
      <w:proofErr w:type="spellStart"/>
      <w:r w:rsidRPr="00CB7F42">
        <w:rPr>
          <w:rFonts w:ascii="Times New Roman" w:eastAsia="Times New Roman" w:hAnsi="Times New Roman" w:cs="Times New Roman"/>
          <w:sz w:val="28"/>
          <w:szCs w:val="28"/>
          <w:lang w:val="de-DE" w:eastAsia="ru-RU"/>
        </w:rPr>
        <w:t>договорённость</w:t>
      </w:r>
      <w:proofErr w:type="spellEnd"/>
      <w:r w:rsidRPr="00CB7F42">
        <w:rPr>
          <w:rFonts w:ascii="Times New Roman" w:eastAsia="Times New Roman" w:hAnsi="Times New Roman" w:cs="Times New Roman"/>
          <w:sz w:val="28"/>
          <w:szCs w:val="28"/>
          <w:lang w:val="de-DE" w:eastAsia="ru-RU"/>
        </w:rPr>
        <w:t xml:space="preserve"> о </w:t>
      </w:r>
      <w:proofErr w:type="spellStart"/>
      <w:r w:rsidRPr="00CB7F42">
        <w:rPr>
          <w:rFonts w:ascii="Times New Roman" w:eastAsia="Times New Roman" w:hAnsi="Times New Roman" w:cs="Times New Roman"/>
          <w:sz w:val="28"/>
          <w:szCs w:val="28"/>
          <w:lang w:val="de-DE" w:eastAsia="ru-RU"/>
        </w:rPr>
        <w:t>встрече</w:t>
      </w:r>
      <w:proofErr w:type="spellEnd"/>
      <w:r w:rsidRPr="00CB7F42">
        <w:rPr>
          <w:rFonts w:ascii="Times New Roman" w:eastAsia="Times New Roman" w:hAnsi="Times New Roman" w:cs="Times New Roman"/>
          <w:sz w:val="28"/>
          <w:szCs w:val="28"/>
          <w:lang w:val="de-DE" w:eastAsia="ru-RU"/>
        </w:rPr>
        <w:t xml:space="preserve">; der Dramaturg – </w:t>
      </w:r>
      <w:proofErr w:type="spellStart"/>
      <w:r w:rsidRPr="00CB7F42">
        <w:rPr>
          <w:rFonts w:ascii="Times New Roman" w:eastAsia="Times New Roman" w:hAnsi="Times New Roman" w:cs="Times New Roman"/>
          <w:sz w:val="28"/>
          <w:szCs w:val="28"/>
          <w:lang w:val="de-DE" w:eastAsia="ru-RU"/>
        </w:rPr>
        <w:t>не</w:t>
      </w:r>
      <w:proofErr w:type="spellEnd"/>
      <w:r w:rsidRPr="00CB7F42">
        <w:rPr>
          <w:rFonts w:ascii="Times New Roman" w:eastAsia="Times New Roman" w:hAnsi="Times New Roman" w:cs="Times New Roman"/>
          <w:sz w:val="28"/>
          <w:szCs w:val="28"/>
          <w:lang w:val="de-DE" w:eastAsia="ru-RU"/>
        </w:rPr>
        <w:t xml:space="preserve">  </w:t>
      </w:r>
      <w:proofErr w:type="spellStart"/>
      <w:r w:rsidRPr="00CB7F42">
        <w:rPr>
          <w:rFonts w:ascii="Times New Roman" w:eastAsia="Times New Roman" w:hAnsi="Times New Roman" w:cs="Times New Roman"/>
          <w:sz w:val="28"/>
          <w:szCs w:val="28"/>
          <w:lang w:val="de-DE" w:eastAsia="ru-RU"/>
        </w:rPr>
        <w:t>драматург</w:t>
      </w:r>
      <w:proofErr w:type="spellEnd"/>
      <w:r w:rsidRPr="00CB7F42">
        <w:rPr>
          <w:rFonts w:ascii="Times New Roman" w:eastAsia="Times New Roman" w:hAnsi="Times New Roman" w:cs="Times New Roman"/>
          <w:sz w:val="28"/>
          <w:szCs w:val="28"/>
          <w:lang w:val="de-DE" w:eastAsia="ru-RU"/>
        </w:rPr>
        <w:t xml:space="preserve"> (der Schriftsteller, der die Stücke schafft), aber der Leiter des literarischen Teils des Theaters.</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b/>
          <w:sz w:val="28"/>
          <w:szCs w:val="28"/>
          <w:lang w:val="de-DE" w:eastAsia="ru-RU"/>
        </w:rPr>
        <w:t>Der zweite Typ</w:t>
      </w:r>
      <w:r w:rsidRPr="00CB7F42">
        <w:rPr>
          <w:rFonts w:ascii="Times New Roman" w:eastAsia="Times New Roman" w:hAnsi="Times New Roman" w:cs="Times New Roman"/>
          <w:sz w:val="28"/>
          <w:szCs w:val="28"/>
          <w:lang w:val="de-DE" w:eastAsia="ru-RU"/>
        </w:rPr>
        <w:t xml:space="preserve"> - solche bedeutungsvollen Wörter der Fremdsprache, bei denen der Teil der Bedeutungen mit der Bedeutung des äußerlich ähnlichen Wortes übereinstimmt, und den Teil der Bedeutungen trennt sich. «Die falschen Freunde» dieses Typs treffen sich öfter, als sich verhaltend zum ersten Typ: der Referent - nicht nur 1. </w:t>
      </w:r>
      <w:proofErr w:type="spellStart"/>
      <w:r w:rsidRPr="00CB7F42">
        <w:rPr>
          <w:rFonts w:ascii="Times New Roman" w:eastAsia="Times New Roman" w:hAnsi="Times New Roman" w:cs="Times New Roman"/>
          <w:sz w:val="28"/>
          <w:szCs w:val="28"/>
          <w:lang w:val="de-DE" w:eastAsia="ru-RU"/>
        </w:rPr>
        <w:t>референт</w:t>
      </w:r>
      <w:proofErr w:type="spellEnd"/>
      <w:r w:rsidRPr="00CB7F42">
        <w:rPr>
          <w:rFonts w:ascii="Times New Roman" w:eastAsia="Times New Roman" w:hAnsi="Times New Roman" w:cs="Times New Roman"/>
          <w:sz w:val="28"/>
          <w:szCs w:val="28"/>
          <w:lang w:val="de-DE" w:eastAsia="ru-RU"/>
        </w:rPr>
        <w:t xml:space="preserve"> (</w:t>
      </w:r>
      <w:proofErr w:type="spellStart"/>
      <w:r w:rsidRPr="00CB7F42">
        <w:rPr>
          <w:rFonts w:ascii="Times New Roman" w:eastAsia="Times New Roman" w:hAnsi="Times New Roman" w:cs="Times New Roman"/>
          <w:sz w:val="28"/>
          <w:szCs w:val="28"/>
          <w:lang w:val="de-DE" w:eastAsia="ru-RU"/>
        </w:rPr>
        <w:t>должностное</w:t>
      </w:r>
      <w:proofErr w:type="spellEnd"/>
      <w:r w:rsidRPr="00CB7F42">
        <w:rPr>
          <w:rFonts w:ascii="Times New Roman" w:eastAsia="Times New Roman" w:hAnsi="Times New Roman" w:cs="Times New Roman"/>
          <w:sz w:val="28"/>
          <w:szCs w:val="28"/>
          <w:lang w:val="de-DE" w:eastAsia="ru-RU"/>
        </w:rPr>
        <w:t xml:space="preserve"> </w:t>
      </w:r>
      <w:proofErr w:type="spellStart"/>
      <w:r w:rsidRPr="00CB7F42">
        <w:rPr>
          <w:rFonts w:ascii="Times New Roman" w:eastAsia="Times New Roman" w:hAnsi="Times New Roman" w:cs="Times New Roman"/>
          <w:sz w:val="28"/>
          <w:szCs w:val="28"/>
          <w:lang w:val="de-DE" w:eastAsia="ru-RU"/>
        </w:rPr>
        <w:t>лицо</w:t>
      </w:r>
      <w:proofErr w:type="spellEnd"/>
      <w:r w:rsidRPr="00CB7F42">
        <w:rPr>
          <w:rFonts w:ascii="Times New Roman" w:eastAsia="Times New Roman" w:hAnsi="Times New Roman" w:cs="Times New Roman"/>
          <w:sz w:val="28"/>
          <w:szCs w:val="28"/>
          <w:lang w:val="de-DE" w:eastAsia="ru-RU"/>
        </w:rPr>
        <w:t xml:space="preserve">), sondern auch 2. </w:t>
      </w:r>
      <w:proofErr w:type="spellStart"/>
      <w:r w:rsidRPr="00CB7F42">
        <w:rPr>
          <w:rFonts w:ascii="Times New Roman" w:eastAsia="Times New Roman" w:hAnsi="Times New Roman" w:cs="Times New Roman"/>
          <w:sz w:val="28"/>
          <w:szCs w:val="28"/>
          <w:lang w:val="de-DE" w:eastAsia="ru-RU"/>
        </w:rPr>
        <w:t>докладчик</w:t>
      </w:r>
      <w:proofErr w:type="spellEnd"/>
      <w:r w:rsidRPr="00CB7F42">
        <w:rPr>
          <w:rFonts w:ascii="Times New Roman" w:eastAsia="Times New Roman" w:hAnsi="Times New Roman" w:cs="Times New Roman"/>
          <w:sz w:val="28"/>
          <w:szCs w:val="28"/>
          <w:lang w:val="de-DE" w:eastAsia="ru-RU"/>
        </w:rPr>
        <w:t xml:space="preserve">; der Ingenieur - nicht nur 1. </w:t>
      </w:r>
      <w:proofErr w:type="spellStart"/>
      <w:r w:rsidRPr="00CB7F42">
        <w:rPr>
          <w:rFonts w:ascii="Times New Roman" w:eastAsia="Times New Roman" w:hAnsi="Times New Roman" w:cs="Times New Roman"/>
          <w:sz w:val="28"/>
          <w:szCs w:val="28"/>
          <w:lang w:val="de-DE" w:eastAsia="ru-RU"/>
        </w:rPr>
        <w:t>инженер</w:t>
      </w:r>
      <w:proofErr w:type="spellEnd"/>
      <w:r w:rsidRPr="00CB7F42">
        <w:rPr>
          <w:rFonts w:ascii="Times New Roman" w:eastAsia="Times New Roman" w:hAnsi="Times New Roman" w:cs="Times New Roman"/>
          <w:sz w:val="28"/>
          <w:szCs w:val="28"/>
          <w:lang w:val="de-DE" w:eastAsia="ru-RU"/>
        </w:rPr>
        <w:t xml:space="preserve"> (Diplomingenieur), sondern auch 2. </w:t>
      </w:r>
      <w:proofErr w:type="spellStart"/>
      <w:r w:rsidRPr="00CB7F42">
        <w:rPr>
          <w:rFonts w:ascii="Times New Roman" w:eastAsia="Times New Roman" w:hAnsi="Times New Roman" w:cs="Times New Roman"/>
          <w:sz w:val="28"/>
          <w:szCs w:val="28"/>
          <w:lang w:val="de-DE" w:eastAsia="ru-RU"/>
        </w:rPr>
        <w:t>техник</w:t>
      </w:r>
      <w:proofErr w:type="spellEnd"/>
      <w:r w:rsidRPr="00CB7F42">
        <w:rPr>
          <w:rFonts w:ascii="Times New Roman" w:eastAsia="Times New Roman" w:hAnsi="Times New Roman" w:cs="Times New Roman"/>
          <w:sz w:val="28"/>
          <w:szCs w:val="28"/>
          <w:lang w:val="de-DE" w:eastAsia="ru-RU"/>
        </w:rPr>
        <w:t xml:space="preserve"> (der Fachmann mit der mittleren Bildung).</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b/>
          <w:sz w:val="28"/>
          <w:szCs w:val="28"/>
          <w:lang w:val="de-DE" w:eastAsia="ru-RU"/>
        </w:rPr>
        <w:t>Der dritte Typ</w:t>
      </w:r>
      <w:r w:rsidRPr="00CB7F42">
        <w:rPr>
          <w:rFonts w:ascii="Times New Roman" w:eastAsia="Times New Roman" w:hAnsi="Times New Roman" w:cs="Times New Roman"/>
          <w:sz w:val="28"/>
          <w:szCs w:val="28"/>
          <w:lang w:val="de-DE" w:eastAsia="ru-RU"/>
        </w:rPr>
        <w:t xml:space="preserve"> - die Wörter mit der identischen Bedeutung, aber mit verschiedener stilistischen Färbung oder den Gebieten der Anwendung. Zum Beispiel, das Wort </w:t>
      </w:r>
      <w:proofErr w:type="spellStart"/>
      <w:r w:rsidRPr="00CB7F42">
        <w:rPr>
          <w:rFonts w:ascii="Times New Roman" w:eastAsia="Times New Roman" w:hAnsi="Times New Roman" w:cs="Times New Roman"/>
          <w:sz w:val="28"/>
          <w:szCs w:val="28"/>
          <w:lang w:val="de-DE" w:eastAsia="ru-RU"/>
        </w:rPr>
        <w:t>гид</w:t>
      </w:r>
      <w:proofErr w:type="spellEnd"/>
      <w:r w:rsidRPr="00CB7F42">
        <w:rPr>
          <w:rFonts w:ascii="Times New Roman" w:eastAsia="Times New Roman" w:hAnsi="Times New Roman" w:cs="Times New Roman"/>
          <w:sz w:val="28"/>
          <w:szCs w:val="28"/>
          <w:lang w:val="de-DE" w:eastAsia="ru-RU"/>
        </w:rPr>
        <w:t xml:space="preserve"> ist für den russischen Menschen ein ganz einfaches  und gewohnheitsmäßiges Wort. Und in  Deutschland wird das Wort Guide den jungen Männern  unverständlich sein, da seit langem schon Archaismus wurde und es erwies sich aus dem Gebrauch [5].</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sz w:val="28"/>
          <w:szCs w:val="28"/>
          <w:lang w:val="de-DE" w:eastAsia="ru-RU"/>
        </w:rPr>
        <w:t xml:space="preserve">       Zum </w:t>
      </w:r>
      <w:r w:rsidRPr="00CB7F42">
        <w:rPr>
          <w:rFonts w:ascii="Times New Roman" w:eastAsia="Times New Roman" w:hAnsi="Times New Roman" w:cs="Times New Roman"/>
          <w:b/>
          <w:sz w:val="28"/>
          <w:szCs w:val="28"/>
          <w:lang w:val="de-DE" w:eastAsia="ru-RU"/>
        </w:rPr>
        <w:t>vierten Typ</w:t>
      </w:r>
      <w:r w:rsidRPr="00CB7F42">
        <w:rPr>
          <w:rFonts w:ascii="Times New Roman" w:eastAsia="Times New Roman" w:hAnsi="Times New Roman" w:cs="Times New Roman"/>
          <w:sz w:val="28"/>
          <w:szCs w:val="28"/>
          <w:lang w:val="de-DE" w:eastAsia="ru-RU"/>
        </w:rPr>
        <w:t xml:space="preserve"> «der falschen Freunde des Übersetzers» verhalten sich die Titel der Maße, der Waage und anderer Größen der Messung, die harmonisch in deutschen und russischen Sprachen sind, aber nicht übereinstimmend mengenmäßig: das Pfund - </w:t>
      </w:r>
      <w:smartTag w:uri="urn:schemas-microsoft-com:office:smarttags" w:element="metricconverter">
        <w:smartTagPr>
          <w:attr w:name="ProductID" w:val="500 г"/>
        </w:smartTagPr>
        <w:r w:rsidRPr="00CB7F42">
          <w:rPr>
            <w:rFonts w:ascii="Times New Roman" w:eastAsia="Times New Roman" w:hAnsi="Times New Roman" w:cs="Times New Roman"/>
            <w:sz w:val="28"/>
            <w:szCs w:val="28"/>
            <w:lang w:val="de-DE" w:eastAsia="ru-RU"/>
          </w:rPr>
          <w:t>500 г</w:t>
        </w:r>
      </w:smartTag>
      <w:r w:rsidRPr="00CB7F42">
        <w:rPr>
          <w:rFonts w:ascii="Times New Roman" w:eastAsia="Times New Roman" w:hAnsi="Times New Roman" w:cs="Times New Roman"/>
          <w:sz w:val="28"/>
          <w:szCs w:val="28"/>
          <w:lang w:val="de-DE" w:eastAsia="ru-RU"/>
        </w:rPr>
        <w:t xml:space="preserve">, russisches Pfund - </w:t>
      </w:r>
      <w:smartTag w:uri="urn:schemas-microsoft-com:office:smarttags" w:element="metricconverter">
        <w:smartTagPr>
          <w:attr w:name="ProductID" w:val="409,5 г"/>
        </w:smartTagPr>
        <w:r w:rsidRPr="00CB7F42">
          <w:rPr>
            <w:rFonts w:ascii="Times New Roman" w:eastAsia="Times New Roman" w:hAnsi="Times New Roman" w:cs="Times New Roman"/>
            <w:sz w:val="28"/>
            <w:szCs w:val="28"/>
            <w:lang w:val="de-DE" w:eastAsia="ru-RU"/>
          </w:rPr>
          <w:t>409,5 г</w:t>
        </w:r>
      </w:smartTag>
      <w:r w:rsidRPr="00CB7F42">
        <w:rPr>
          <w:rFonts w:ascii="Times New Roman" w:eastAsia="Times New Roman" w:hAnsi="Times New Roman" w:cs="Times New Roman"/>
          <w:sz w:val="28"/>
          <w:szCs w:val="28"/>
          <w:lang w:val="de-DE" w:eastAsia="ru-RU"/>
        </w:rPr>
        <w:t xml:space="preserve">; der Zentner - in Deutschland - </w:t>
      </w:r>
      <w:smartTag w:uri="urn:schemas-microsoft-com:office:smarttags" w:element="metricconverter">
        <w:smartTagPr>
          <w:attr w:name="ProductID" w:val="50 kg"/>
        </w:smartTagPr>
        <w:r w:rsidRPr="00CB7F42">
          <w:rPr>
            <w:rFonts w:ascii="Times New Roman" w:eastAsia="Times New Roman" w:hAnsi="Times New Roman" w:cs="Times New Roman"/>
            <w:sz w:val="28"/>
            <w:szCs w:val="28"/>
            <w:lang w:val="de-DE" w:eastAsia="ru-RU"/>
          </w:rPr>
          <w:t>50 kg</w:t>
        </w:r>
      </w:smartTag>
      <w:r w:rsidRPr="00CB7F42">
        <w:rPr>
          <w:rFonts w:ascii="Times New Roman" w:eastAsia="Times New Roman" w:hAnsi="Times New Roman" w:cs="Times New Roman"/>
          <w:sz w:val="28"/>
          <w:szCs w:val="28"/>
          <w:lang w:val="de-DE" w:eastAsia="ru-RU"/>
        </w:rPr>
        <w:t xml:space="preserve"> (100 deutschen Pfunde); in Österreich und in der Schweiz ist der Zentner </w:t>
      </w:r>
      <w:smartTag w:uri="urn:schemas-microsoft-com:office:smarttags" w:element="metricconverter">
        <w:smartTagPr>
          <w:attr w:name="ProductID" w:val="100 kg"/>
        </w:smartTagPr>
        <w:r w:rsidRPr="00CB7F42">
          <w:rPr>
            <w:rFonts w:ascii="Times New Roman" w:eastAsia="Times New Roman" w:hAnsi="Times New Roman" w:cs="Times New Roman"/>
            <w:sz w:val="28"/>
            <w:szCs w:val="28"/>
            <w:lang w:val="de-DE" w:eastAsia="ru-RU"/>
          </w:rPr>
          <w:t>100 kg</w:t>
        </w:r>
      </w:smartTag>
      <w:r w:rsidRPr="00CB7F42">
        <w:rPr>
          <w:rFonts w:ascii="Times New Roman" w:eastAsia="Times New Roman" w:hAnsi="Times New Roman" w:cs="Times New Roman"/>
          <w:sz w:val="28"/>
          <w:szCs w:val="28"/>
          <w:lang w:val="de-DE" w:eastAsia="ru-RU"/>
        </w:rPr>
        <w:t>.</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b/>
          <w:sz w:val="28"/>
          <w:szCs w:val="28"/>
          <w:lang w:val="de-DE"/>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sz w:val="28"/>
          <w:szCs w:val="28"/>
          <w:lang w:val="de-DE"/>
        </w:rPr>
        <w:lastRenderedPageBreak/>
        <w:t>2.</w:t>
      </w:r>
      <w:r w:rsidRPr="00CB7F42">
        <w:rPr>
          <w:rFonts w:ascii="Times New Roman" w:eastAsia="Times New Roman" w:hAnsi="Times New Roman" w:cs="Times New Roman"/>
          <w:b/>
          <w:sz w:val="28"/>
          <w:szCs w:val="28"/>
          <w:lang w:val="de-DE"/>
        </w:rPr>
        <w:t>Praktischer Teil der Erforschung</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Um die Verwendung der Internationalismen in den Texten verschiedener Genres zu studieren und zu erforschen, habe ich einen politischen  Artikel («Deutschland im VN - Sicherheitsrat», Zeitschrift Magazin - Deutschland), [11];einen publizistischen Artikel  («Medien in Deutschland», Zeitschrift Magazin - Deutschland), [12]; den Roman (J.W. Goethe «Die Leiden des jungen Werthers »),[8]; die Erzählung (Werner Bergengrün-Meister-Novellen «Die schönsten Novellen. In der Auswahl des Dichters»), [2] analysiert. Basierend auf die Analyse der Texte dieser Quellen, habe ich die Tabellen zusammengestellt.</w:t>
      </w:r>
    </w:p>
    <w:p w:rsidR="00CB7F42" w:rsidRPr="00CB7F42" w:rsidRDefault="00CB7F42" w:rsidP="00CB7F42">
      <w:pPr>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b/>
          <w:sz w:val="28"/>
          <w:szCs w:val="28"/>
          <w:lang w:val="de-DE"/>
        </w:rPr>
        <w:t>2.1. Internationalismen in den Texten verschiedenen Gattungen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Gemäß der Tabelle kann geschlossen werden, dass die häufigste Verwendung von Internationalismen für politische Artikel charakteristisch ist. In literarischen Texten treffen sich Internationalismen selten.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1969"/>
        <w:gridCol w:w="2817"/>
        <w:gridCol w:w="2393"/>
      </w:tblGrid>
      <w:tr w:rsidR="00CB7F42" w:rsidRPr="00CB7F42" w:rsidTr="002C5343">
        <w:tc>
          <w:tcPr>
            <w:tcW w:w="2392"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Text</w:t>
            </w:r>
            <w:proofErr w:type="spellEnd"/>
          </w:p>
        </w:tc>
        <w:tc>
          <w:tcPr>
            <w:tcW w:w="196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Anzahl</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Wörter</w:t>
            </w:r>
            <w:proofErr w:type="spellEnd"/>
          </w:p>
        </w:tc>
        <w:tc>
          <w:tcPr>
            <w:tcW w:w="2817"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Anzahl</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Internationalismen</w:t>
            </w:r>
            <w:proofErr w:type="spellEnd"/>
          </w:p>
        </w:tc>
        <w:tc>
          <w:tcPr>
            <w:tcW w:w="2393"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Internationalismen</w:t>
            </w:r>
            <w:proofErr w:type="spellEnd"/>
          </w:p>
        </w:tc>
      </w:tr>
      <w:tr w:rsidR="00CB7F42" w:rsidRPr="00CB7F42" w:rsidTr="002C5343">
        <w:tc>
          <w:tcPr>
            <w:tcW w:w="2392" w:type="dxa"/>
          </w:tcPr>
          <w:p w:rsidR="00CB7F42" w:rsidRPr="00CB7F42" w:rsidRDefault="00CB7F42" w:rsidP="00CB7F42">
            <w:pPr>
              <w:spacing w:after="0" w:line="360" w:lineRule="auto"/>
              <w:jc w:val="both"/>
              <w:rPr>
                <w:rFonts w:ascii="Times New Roman" w:eastAsia="Times New Roman" w:hAnsi="Times New Roman" w:cs="Times New Roman"/>
                <w:b/>
                <w:sz w:val="28"/>
                <w:szCs w:val="28"/>
              </w:rPr>
            </w:pPr>
            <w:proofErr w:type="spellStart"/>
            <w:r w:rsidRPr="00CB7F42">
              <w:rPr>
                <w:rFonts w:ascii="Times New Roman" w:eastAsia="Times New Roman" w:hAnsi="Times New Roman" w:cs="Times New Roman"/>
                <w:b/>
                <w:sz w:val="28"/>
                <w:szCs w:val="28"/>
              </w:rPr>
              <w:t>politischer</w:t>
            </w:r>
            <w:proofErr w:type="spellEnd"/>
            <w:r w:rsidRPr="00CB7F42">
              <w:rPr>
                <w:rFonts w:ascii="Times New Roman" w:eastAsia="Times New Roman" w:hAnsi="Times New Roman" w:cs="Times New Roman"/>
                <w:b/>
                <w:sz w:val="28"/>
                <w:szCs w:val="28"/>
              </w:rPr>
              <w:t xml:space="preserve"> </w:t>
            </w:r>
            <w:proofErr w:type="spellStart"/>
            <w:r w:rsidRPr="00CB7F42">
              <w:rPr>
                <w:rFonts w:ascii="Times New Roman" w:eastAsia="Times New Roman" w:hAnsi="Times New Roman" w:cs="Times New Roman"/>
                <w:b/>
                <w:sz w:val="28"/>
                <w:szCs w:val="28"/>
              </w:rPr>
              <w:t>Artikel</w:t>
            </w:r>
            <w:proofErr w:type="spellEnd"/>
          </w:p>
        </w:tc>
        <w:tc>
          <w:tcPr>
            <w:tcW w:w="1969" w:type="dxa"/>
          </w:tcPr>
          <w:p w:rsidR="00CB7F42" w:rsidRPr="00CB7F42" w:rsidRDefault="00CB7F42" w:rsidP="00CB7F42">
            <w:pPr>
              <w:spacing w:after="0" w:line="360" w:lineRule="auto"/>
              <w:jc w:val="both"/>
              <w:rPr>
                <w:rFonts w:ascii="Times New Roman" w:eastAsia="Times New Roman" w:hAnsi="Times New Roman" w:cs="Times New Roman"/>
                <w:b/>
                <w:sz w:val="28"/>
                <w:szCs w:val="28"/>
              </w:rPr>
            </w:pPr>
          </w:p>
          <w:p w:rsidR="00CB7F42" w:rsidRPr="00CB7F42" w:rsidRDefault="00CB7F42" w:rsidP="00CB7F42">
            <w:pPr>
              <w:spacing w:after="0" w:line="360" w:lineRule="auto"/>
              <w:jc w:val="both"/>
              <w:rPr>
                <w:rFonts w:ascii="Times New Roman" w:eastAsia="Times New Roman" w:hAnsi="Times New Roman" w:cs="Times New Roman"/>
                <w:b/>
                <w:sz w:val="28"/>
                <w:szCs w:val="28"/>
              </w:rPr>
            </w:pPr>
            <w:r w:rsidRPr="00CB7F42">
              <w:rPr>
                <w:rFonts w:ascii="Times New Roman" w:eastAsia="Times New Roman" w:hAnsi="Times New Roman" w:cs="Times New Roman"/>
                <w:b/>
                <w:sz w:val="28"/>
                <w:szCs w:val="28"/>
              </w:rPr>
              <w:t>378</w:t>
            </w:r>
          </w:p>
        </w:tc>
        <w:tc>
          <w:tcPr>
            <w:tcW w:w="2817" w:type="dxa"/>
          </w:tcPr>
          <w:p w:rsidR="00CB7F42" w:rsidRPr="00CB7F42" w:rsidRDefault="00CB7F42" w:rsidP="00CB7F42">
            <w:pPr>
              <w:spacing w:after="0" w:line="360" w:lineRule="auto"/>
              <w:jc w:val="both"/>
              <w:rPr>
                <w:rFonts w:ascii="Times New Roman" w:eastAsia="Times New Roman" w:hAnsi="Times New Roman" w:cs="Times New Roman"/>
                <w:b/>
                <w:sz w:val="28"/>
                <w:szCs w:val="28"/>
              </w:rPr>
            </w:pPr>
          </w:p>
          <w:p w:rsidR="00CB7F42" w:rsidRPr="00CB7F42" w:rsidRDefault="00CB7F42" w:rsidP="00CB7F42">
            <w:pPr>
              <w:spacing w:after="0" w:line="360" w:lineRule="auto"/>
              <w:jc w:val="both"/>
              <w:rPr>
                <w:rFonts w:ascii="Times New Roman" w:eastAsia="Times New Roman" w:hAnsi="Times New Roman" w:cs="Times New Roman"/>
                <w:b/>
                <w:sz w:val="28"/>
                <w:szCs w:val="28"/>
              </w:rPr>
            </w:pPr>
            <w:r w:rsidRPr="00CB7F42">
              <w:rPr>
                <w:rFonts w:ascii="Times New Roman" w:eastAsia="Times New Roman" w:hAnsi="Times New Roman" w:cs="Times New Roman"/>
                <w:b/>
                <w:sz w:val="28"/>
                <w:szCs w:val="28"/>
              </w:rPr>
              <w:t>49</w:t>
            </w:r>
          </w:p>
        </w:tc>
        <w:tc>
          <w:tcPr>
            <w:tcW w:w="2393" w:type="dxa"/>
          </w:tcPr>
          <w:p w:rsidR="00CB7F42" w:rsidRPr="00CB7F42" w:rsidRDefault="00CB7F42" w:rsidP="00CB7F42">
            <w:pPr>
              <w:spacing w:after="0" w:line="360" w:lineRule="auto"/>
              <w:jc w:val="both"/>
              <w:rPr>
                <w:rFonts w:ascii="Times New Roman" w:eastAsia="Times New Roman" w:hAnsi="Times New Roman" w:cs="Times New Roman"/>
                <w:b/>
                <w:sz w:val="28"/>
                <w:szCs w:val="28"/>
              </w:rPr>
            </w:pPr>
          </w:p>
          <w:p w:rsidR="00CB7F42" w:rsidRPr="00CB7F42" w:rsidRDefault="00CB7F42" w:rsidP="00CB7F42">
            <w:pPr>
              <w:spacing w:after="0" w:line="360" w:lineRule="auto"/>
              <w:jc w:val="both"/>
              <w:rPr>
                <w:rFonts w:ascii="Times New Roman" w:eastAsia="Times New Roman" w:hAnsi="Times New Roman" w:cs="Times New Roman"/>
                <w:b/>
                <w:sz w:val="28"/>
                <w:szCs w:val="28"/>
              </w:rPr>
            </w:pPr>
            <w:r w:rsidRPr="00CB7F42">
              <w:rPr>
                <w:rFonts w:ascii="Times New Roman" w:eastAsia="Times New Roman" w:hAnsi="Times New Roman" w:cs="Times New Roman"/>
                <w:b/>
                <w:sz w:val="28"/>
                <w:szCs w:val="28"/>
              </w:rPr>
              <w:t>14%</w:t>
            </w:r>
          </w:p>
        </w:tc>
      </w:tr>
      <w:tr w:rsidR="00CB7F42" w:rsidRPr="00CB7F42" w:rsidTr="002C5343">
        <w:tc>
          <w:tcPr>
            <w:tcW w:w="2392"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publizistischer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Artikel</w:t>
            </w:r>
            <w:proofErr w:type="spellEnd"/>
          </w:p>
        </w:tc>
        <w:tc>
          <w:tcPr>
            <w:tcW w:w="196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173</w:t>
            </w:r>
          </w:p>
        </w:tc>
        <w:tc>
          <w:tcPr>
            <w:tcW w:w="2817"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14</w:t>
            </w:r>
          </w:p>
        </w:tc>
        <w:tc>
          <w:tcPr>
            <w:tcW w:w="2393"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9%</w:t>
            </w:r>
          </w:p>
        </w:tc>
      </w:tr>
      <w:tr w:rsidR="00CB7F42" w:rsidRPr="00CB7F42" w:rsidTr="002C5343">
        <w:tc>
          <w:tcPr>
            <w:tcW w:w="2392"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Roman</w:t>
            </w:r>
            <w:proofErr w:type="spellEnd"/>
          </w:p>
        </w:tc>
        <w:tc>
          <w:tcPr>
            <w:tcW w:w="196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37910</w:t>
            </w:r>
          </w:p>
        </w:tc>
        <w:tc>
          <w:tcPr>
            <w:tcW w:w="2817"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w:t>
            </w: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611</w:t>
            </w:r>
          </w:p>
        </w:tc>
        <w:tc>
          <w:tcPr>
            <w:tcW w:w="2393"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7%</w:t>
            </w:r>
          </w:p>
        </w:tc>
      </w:tr>
      <w:tr w:rsidR="00CB7F42" w:rsidRPr="00CB7F42" w:rsidTr="002C5343">
        <w:tc>
          <w:tcPr>
            <w:tcW w:w="2392"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Erzählung</w:t>
            </w:r>
            <w:proofErr w:type="spellEnd"/>
          </w:p>
          <w:p w:rsidR="00CB7F42" w:rsidRPr="00CB7F42" w:rsidRDefault="00CB7F42" w:rsidP="00CB7F42">
            <w:pPr>
              <w:spacing w:after="0" w:line="360" w:lineRule="auto"/>
              <w:jc w:val="both"/>
              <w:rPr>
                <w:rFonts w:ascii="Times New Roman" w:eastAsia="Times New Roman" w:hAnsi="Times New Roman" w:cs="Times New Roman"/>
                <w:sz w:val="28"/>
                <w:szCs w:val="28"/>
              </w:rPr>
            </w:pPr>
          </w:p>
        </w:tc>
        <w:tc>
          <w:tcPr>
            <w:tcW w:w="196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3253</w:t>
            </w:r>
          </w:p>
        </w:tc>
        <w:tc>
          <w:tcPr>
            <w:tcW w:w="2817"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31</w:t>
            </w:r>
          </w:p>
        </w:tc>
        <w:tc>
          <w:tcPr>
            <w:tcW w:w="2393"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w:t>
            </w:r>
          </w:p>
        </w:tc>
      </w:tr>
      <w:tr w:rsidR="00CB7F42" w:rsidRPr="00CB7F42" w:rsidTr="002C5343">
        <w:tc>
          <w:tcPr>
            <w:tcW w:w="2392"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 xml:space="preserve">             =</w:t>
            </w:r>
          </w:p>
        </w:tc>
        <w:tc>
          <w:tcPr>
            <w:tcW w:w="196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41714</w:t>
            </w:r>
          </w:p>
        </w:tc>
        <w:tc>
          <w:tcPr>
            <w:tcW w:w="2817"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1705</w:t>
            </w:r>
          </w:p>
        </w:tc>
        <w:tc>
          <w:tcPr>
            <w:tcW w:w="2393"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4%</w:t>
            </w:r>
          </w:p>
        </w:tc>
      </w:tr>
    </w:tbl>
    <w:p w:rsidR="00CB7F42" w:rsidRPr="00CB7F42" w:rsidRDefault="00CB7F42" w:rsidP="00CB7F42">
      <w:pPr>
        <w:spacing w:line="360" w:lineRule="auto"/>
        <w:jc w:val="both"/>
        <w:rPr>
          <w:rFonts w:ascii="Times New Roman" w:eastAsia="Times New Roman" w:hAnsi="Times New Roman" w:cs="Times New Roman"/>
          <w:sz w:val="28"/>
          <w:szCs w:val="28"/>
        </w:rPr>
      </w:pPr>
    </w:p>
    <w:p w:rsidR="00CB7F42" w:rsidRPr="00CB7F42" w:rsidRDefault="00CB7F42" w:rsidP="00CB7F42">
      <w:pPr>
        <w:spacing w:line="360" w:lineRule="auto"/>
        <w:jc w:val="both"/>
        <w:rPr>
          <w:rFonts w:ascii="Times New Roman" w:eastAsia="Times New Roman" w:hAnsi="Times New Roman" w:cs="Times New Roman"/>
          <w:sz w:val="28"/>
          <w:szCs w:val="28"/>
        </w:rPr>
      </w:pPr>
    </w:p>
    <w:p w:rsidR="00CB7F42" w:rsidRPr="00CB7F42" w:rsidRDefault="00CB7F42" w:rsidP="00CB7F42">
      <w:pPr>
        <w:spacing w:line="360" w:lineRule="auto"/>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b/>
          <w:sz w:val="28"/>
          <w:szCs w:val="28"/>
          <w:lang w:val="de-DE"/>
        </w:rPr>
        <w:lastRenderedPageBreak/>
        <w:t>2.2. Die häufigsten  Redeteile der Internationalismen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Die Häufigkeit der Verwendung der Internationalismen in den Texten verschiedener Genres analysierend, wurde ich dafür interessiert, welche Redeteile sie öfter sind. Mein Monitor zeigt eine Tabelle, so dass die Nomen am häufigsten Internationalismen sind.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1706"/>
        <w:gridCol w:w="1701"/>
        <w:gridCol w:w="1559"/>
        <w:gridCol w:w="2098"/>
      </w:tblGrid>
      <w:tr w:rsidR="00CB7F42" w:rsidRPr="00CB7F42" w:rsidTr="002C5343">
        <w:tc>
          <w:tcPr>
            <w:tcW w:w="2392"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Text</w:t>
            </w:r>
            <w:proofErr w:type="spellEnd"/>
          </w:p>
        </w:tc>
        <w:tc>
          <w:tcPr>
            <w:tcW w:w="1402" w:type="dxa"/>
          </w:tcPr>
          <w:p w:rsidR="00CB7F42" w:rsidRPr="00CB7F42" w:rsidRDefault="00CB7F42" w:rsidP="00CB7F42">
            <w:pPr>
              <w:spacing w:after="0" w:line="360" w:lineRule="auto"/>
              <w:jc w:val="both"/>
              <w:rPr>
                <w:rFonts w:ascii="Times New Roman" w:eastAsia="Times New Roman" w:hAnsi="Times New Roman" w:cs="Times New Roman"/>
                <w:b/>
                <w:sz w:val="28"/>
                <w:szCs w:val="28"/>
              </w:rPr>
            </w:pPr>
            <w:proofErr w:type="spellStart"/>
            <w:r w:rsidRPr="00CB7F42">
              <w:rPr>
                <w:rFonts w:ascii="Times New Roman" w:eastAsia="Times New Roman" w:hAnsi="Times New Roman" w:cs="Times New Roman"/>
                <w:b/>
                <w:sz w:val="28"/>
                <w:szCs w:val="28"/>
              </w:rPr>
              <w:t>Nomen</w:t>
            </w:r>
            <w:proofErr w:type="spellEnd"/>
          </w:p>
        </w:tc>
        <w:tc>
          <w:tcPr>
            <w:tcW w:w="1701"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Adjektive</w:t>
            </w:r>
            <w:proofErr w:type="spellEnd"/>
          </w:p>
        </w:tc>
        <w:tc>
          <w:tcPr>
            <w:tcW w:w="155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Verben</w:t>
            </w:r>
            <w:proofErr w:type="spellEnd"/>
          </w:p>
        </w:tc>
        <w:tc>
          <w:tcPr>
            <w:tcW w:w="155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AndereRedeteile</w:t>
            </w:r>
            <w:proofErr w:type="spellEnd"/>
          </w:p>
        </w:tc>
      </w:tr>
      <w:tr w:rsidR="00CB7F42" w:rsidRPr="00CB7F42" w:rsidTr="002C5343">
        <w:tc>
          <w:tcPr>
            <w:tcW w:w="2392"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politischer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Artikel</w:t>
            </w:r>
            <w:proofErr w:type="spellEnd"/>
          </w:p>
          <w:p w:rsidR="00CB7F42" w:rsidRPr="00CB7F42" w:rsidRDefault="00CB7F42" w:rsidP="00CB7F42">
            <w:pPr>
              <w:spacing w:after="0" w:line="360" w:lineRule="auto"/>
              <w:jc w:val="both"/>
              <w:rPr>
                <w:rFonts w:ascii="Times New Roman" w:eastAsia="Times New Roman" w:hAnsi="Times New Roman" w:cs="Times New Roman"/>
                <w:sz w:val="28"/>
                <w:szCs w:val="28"/>
              </w:rPr>
            </w:pPr>
          </w:p>
        </w:tc>
        <w:tc>
          <w:tcPr>
            <w:tcW w:w="1402" w:type="dxa"/>
          </w:tcPr>
          <w:p w:rsidR="00CB7F42" w:rsidRPr="00CB7F42" w:rsidRDefault="00CB7F42" w:rsidP="00CB7F42">
            <w:pPr>
              <w:spacing w:after="0" w:line="360" w:lineRule="auto"/>
              <w:jc w:val="both"/>
              <w:rPr>
                <w:rFonts w:ascii="Times New Roman" w:eastAsia="Times New Roman" w:hAnsi="Times New Roman" w:cs="Times New Roman"/>
                <w:b/>
                <w:sz w:val="28"/>
                <w:szCs w:val="28"/>
              </w:rPr>
            </w:pPr>
            <w:r w:rsidRPr="00CB7F42">
              <w:rPr>
                <w:rFonts w:ascii="Times New Roman" w:eastAsia="Times New Roman" w:hAnsi="Times New Roman" w:cs="Times New Roman"/>
                <w:b/>
                <w:sz w:val="28"/>
                <w:szCs w:val="28"/>
              </w:rPr>
              <w:t>38</w:t>
            </w:r>
          </w:p>
        </w:tc>
        <w:tc>
          <w:tcPr>
            <w:tcW w:w="1701"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5</w:t>
            </w:r>
          </w:p>
        </w:tc>
        <w:tc>
          <w:tcPr>
            <w:tcW w:w="155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w:t>
            </w:r>
          </w:p>
        </w:tc>
        <w:tc>
          <w:tcPr>
            <w:tcW w:w="155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w:t>
            </w:r>
          </w:p>
        </w:tc>
      </w:tr>
      <w:tr w:rsidR="00CB7F42" w:rsidRPr="00CB7F42" w:rsidTr="002C5343">
        <w:tc>
          <w:tcPr>
            <w:tcW w:w="2392"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publizistischer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Artikel</w:t>
            </w:r>
            <w:proofErr w:type="spellEnd"/>
          </w:p>
        </w:tc>
        <w:tc>
          <w:tcPr>
            <w:tcW w:w="1402" w:type="dxa"/>
          </w:tcPr>
          <w:p w:rsidR="00CB7F42" w:rsidRPr="00CB7F42" w:rsidRDefault="00CB7F42" w:rsidP="00CB7F42">
            <w:pPr>
              <w:spacing w:after="0" w:line="360" w:lineRule="auto"/>
              <w:jc w:val="both"/>
              <w:rPr>
                <w:rFonts w:ascii="Times New Roman" w:eastAsia="Times New Roman" w:hAnsi="Times New Roman" w:cs="Times New Roman"/>
                <w:b/>
                <w:sz w:val="28"/>
                <w:szCs w:val="28"/>
              </w:rPr>
            </w:pPr>
            <w:r w:rsidRPr="00CB7F42">
              <w:rPr>
                <w:rFonts w:ascii="Times New Roman" w:eastAsia="Times New Roman" w:hAnsi="Times New Roman" w:cs="Times New Roman"/>
                <w:b/>
                <w:sz w:val="28"/>
                <w:szCs w:val="28"/>
              </w:rPr>
              <w:t>12</w:t>
            </w:r>
          </w:p>
        </w:tc>
        <w:tc>
          <w:tcPr>
            <w:tcW w:w="1701"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3</w:t>
            </w:r>
          </w:p>
        </w:tc>
        <w:tc>
          <w:tcPr>
            <w:tcW w:w="155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2</w:t>
            </w:r>
          </w:p>
        </w:tc>
        <w:tc>
          <w:tcPr>
            <w:tcW w:w="155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w:t>
            </w:r>
          </w:p>
        </w:tc>
      </w:tr>
      <w:tr w:rsidR="00CB7F42" w:rsidRPr="00CB7F42" w:rsidTr="002C5343">
        <w:tc>
          <w:tcPr>
            <w:tcW w:w="2392"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Roman</w:t>
            </w:r>
            <w:proofErr w:type="spellEnd"/>
          </w:p>
          <w:p w:rsidR="00CB7F42" w:rsidRPr="00CB7F42" w:rsidRDefault="00CB7F42" w:rsidP="00CB7F42">
            <w:pPr>
              <w:spacing w:after="0" w:line="360" w:lineRule="auto"/>
              <w:jc w:val="both"/>
              <w:rPr>
                <w:rFonts w:ascii="Times New Roman" w:eastAsia="Times New Roman" w:hAnsi="Times New Roman" w:cs="Times New Roman"/>
                <w:sz w:val="28"/>
                <w:szCs w:val="28"/>
              </w:rPr>
            </w:pPr>
          </w:p>
        </w:tc>
        <w:tc>
          <w:tcPr>
            <w:tcW w:w="1402" w:type="dxa"/>
          </w:tcPr>
          <w:p w:rsidR="00CB7F42" w:rsidRPr="00CB7F42" w:rsidRDefault="00CB7F42" w:rsidP="00CB7F42">
            <w:pPr>
              <w:spacing w:after="0" w:line="360" w:lineRule="auto"/>
              <w:jc w:val="both"/>
              <w:rPr>
                <w:rFonts w:ascii="Times New Roman" w:eastAsia="Times New Roman" w:hAnsi="Times New Roman" w:cs="Times New Roman"/>
                <w:b/>
                <w:sz w:val="28"/>
                <w:szCs w:val="28"/>
              </w:rPr>
            </w:pPr>
            <w:r w:rsidRPr="00CB7F42">
              <w:rPr>
                <w:rFonts w:ascii="Times New Roman" w:eastAsia="Times New Roman" w:hAnsi="Times New Roman" w:cs="Times New Roman"/>
                <w:b/>
                <w:sz w:val="28"/>
                <w:szCs w:val="28"/>
              </w:rPr>
              <w:t>1544</w:t>
            </w:r>
          </w:p>
        </w:tc>
        <w:tc>
          <w:tcPr>
            <w:tcW w:w="1701"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43</w:t>
            </w:r>
          </w:p>
        </w:tc>
        <w:tc>
          <w:tcPr>
            <w:tcW w:w="155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17</w:t>
            </w:r>
          </w:p>
        </w:tc>
        <w:tc>
          <w:tcPr>
            <w:tcW w:w="155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7</w:t>
            </w:r>
          </w:p>
        </w:tc>
      </w:tr>
      <w:tr w:rsidR="00CB7F42" w:rsidRPr="00CB7F42" w:rsidTr="002C5343">
        <w:tc>
          <w:tcPr>
            <w:tcW w:w="2392"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Erzählung</w:t>
            </w:r>
            <w:proofErr w:type="spellEnd"/>
          </w:p>
          <w:p w:rsidR="00CB7F42" w:rsidRPr="00CB7F42" w:rsidRDefault="00CB7F42" w:rsidP="00CB7F42">
            <w:pPr>
              <w:spacing w:after="0" w:line="360" w:lineRule="auto"/>
              <w:jc w:val="both"/>
              <w:rPr>
                <w:rFonts w:ascii="Times New Roman" w:eastAsia="Times New Roman" w:hAnsi="Times New Roman" w:cs="Times New Roman"/>
                <w:sz w:val="28"/>
                <w:szCs w:val="28"/>
              </w:rPr>
            </w:pPr>
          </w:p>
        </w:tc>
        <w:tc>
          <w:tcPr>
            <w:tcW w:w="1402" w:type="dxa"/>
          </w:tcPr>
          <w:p w:rsidR="00CB7F42" w:rsidRPr="00CB7F42" w:rsidRDefault="00CB7F42" w:rsidP="00CB7F42">
            <w:pPr>
              <w:spacing w:after="0" w:line="360" w:lineRule="auto"/>
              <w:jc w:val="both"/>
              <w:rPr>
                <w:rFonts w:ascii="Times New Roman" w:eastAsia="Times New Roman" w:hAnsi="Times New Roman" w:cs="Times New Roman"/>
                <w:b/>
                <w:sz w:val="28"/>
                <w:szCs w:val="28"/>
              </w:rPr>
            </w:pPr>
            <w:r w:rsidRPr="00CB7F42">
              <w:rPr>
                <w:rFonts w:ascii="Times New Roman" w:eastAsia="Times New Roman" w:hAnsi="Times New Roman" w:cs="Times New Roman"/>
                <w:b/>
                <w:sz w:val="28"/>
                <w:szCs w:val="28"/>
              </w:rPr>
              <w:t>32</w:t>
            </w:r>
          </w:p>
        </w:tc>
        <w:tc>
          <w:tcPr>
            <w:tcW w:w="1701"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w:t>
            </w:r>
          </w:p>
        </w:tc>
        <w:tc>
          <w:tcPr>
            <w:tcW w:w="155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w:t>
            </w:r>
          </w:p>
        </w:tc>
        <w:tc>
          <w:tcPr>
            <w:tcW w:w="155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w:t>
            </w:r>
          </w:p>
        </w:tc>
      </w:tr>
      <w:tr w:rsidR="00CB7F42" w:rsidRPr="00CB7F42" w:rsidTr="002C5343">
        <w:tc>
          <w:tcPr>
            <w:tcW w:w="2392"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 xml:space="preserve">              =</w:t>
            </w:r>
          </w:p>
          <w:p w:rsidR="00CB7F42" w:rsidRPr="00CB7F42" w:rsidRDefault="00CB7F42" w:rsidP="00CB7F42">
            <w:pPr>
              <w:spacing w:after="0" w:line="360" w:lineRule="auto"/>
              <w:jc w:val="both"/>
              <w:rPr>
                <w:rFonts w:ascii="Times New Roman" w:eastAsia="Times New Roman" w:hAnsi="Times New Roman" w:cs="Times New Roman"/>
                <w:sz w:val="28"/>
                <w:szCs w:val="28"/>
              </w:rPr>
            </w:pPr>
          </w:p>
        </w:tc>
        <w:tc>
          <w:tcPr>
            <w:tcW w:w="1402" w:type="dxa"/>
          </w:tcPr>
          <w:p w:rsidR="00CB7F42" w:rsidRPr="00CB7F42" w:rsidRDefault="00CB7F42" w:rsidP="00CB7F42">
            <w:pPr>
              <w:spacing w:after="0" w:line="360" w:lineRule="auto"/>
              <w:jc w:val="both"/>
              <w:rPr>
                <w:rFonts w:ascii="Times New Roman" w:eastAsia="Times New Roman" w:hAnsi="Times New Roman" w:cs="Times New Roman"/>
                <w:b/>
                <w:sz w:val="28"/>
                <w:szCs w:val="28"/>
              </w:rPr>
            </w:pPr>
          </w:p>
          <w:p w:rsidR="00CB7F42" w:rsidRPr="00CB7F42" w:rsidRDefault="00CB7F42" w:rsidP="00CB7F42">
            <w:pPr>
              <w:spacing w:after="0" w:line="360" w:lineRule="auto"/>
              <w:jc w:val="both"/>
              <w:rPr>
                <w:rFonts w:ascii="Times New Roman" w:eastAsia="Times New Roman" w:hAnsi="Times New Roman" w:cs="Times New Roman"/>
                <w:b/>
                <w:sz w:val="28"/>
                <w:szCs w:val="28"/>
              </w:rPr>
            </w:pPr>
            <w:r w:rsidRPr="00CB7F42">
              <w:rPr>
                <w:rFonts w:ascii="Times New Roman" w:eastAsia="Times New Roman" w:hAnsi="Times New Roman" w:cs="Times New Roman"/>
                <w:b/>
                <w:sz w:val="28"/>
                <w:szCs w:val="28"/>
              </w:rPr>
              <w:t>1626=95,4%</w:t>
            </w:r>
          </w:p>
          <w:p w:rsidR="00CB7F42" w:rsidRPr="00CB7F42" w:rsidRDefault="00CB7F42" w:rsidP="00CB7F42">
            <w:pPr>
              <w:spacing w:after="0" w:line="360" w:lineRule="auto"/>
              <w:jc w:val="both"/>
              <w:rPr>
                <w:rFonts w:ascii="Times New Roman" w:eastAsia="Times New Roman" w:hAnsi="Times New Roman" w:cs="Times New Roman"/>
                <w:b/>
                <w:sz w:val="28"/>
                <w:szCs w:val="28"/>
              </w:rPr>
            </w:pPr>
          </w:p>
        </w:tc>
        <w:tc>
          <w:tcPr>
            <w:tcW w:w="1701"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52=3%</w:t>
            </w:r>
          </w:p>
        </w:tc>
        <w:tc>
          <w:tcPr>
            <w:tcW w:w="155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20=1,2%</w:t>
            </w:r>
          </w:p>
        </w:tc>
        <w:tc>
          <w:tcPr>
            <w:tcW w:w="1559" w:type="dxa"/>
          </w:tcPr>
          <w:p w:rsidR="00CB7F42" w:rsidRPr="00CB7F42" w:rsidRDefault="00CB7F42" w:rsidP="00CB7F42">
            <w:pPr>
              <w:spacing w:after="0" w:line="360" w:lineRule="auto"/>
              <w:jc w:val="both"/>
              <w:rPr>
                <w:rFonts w:ascii="Times New Roman" w:eastAsia="Times New Roman" w:hAnsi="Times New Roman" w:cs="Times New Roman"/>
                <w:sz w:val="28"/>
                <w:szCs w:val="28"/>
              </w:rPr>
            </w:pPr>
          </w:p>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0,4%</w:t>
            </w:r>
          </w:p>
        </w:tc>
      </w:tr>
    </w:tbl>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b/>
          <w:sz w:val="28"/>
          <w:szCs w:val="28"/>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b/>
          <w:sz w:val="28"/>
          <w:szCs w:val="28"/>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b/>
          <w:sz w:val="28"/>
          <w:szCs w:val="28"/>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b/>
          <w:sz w:val="28"/>
          <w:szCs w:val="28"/>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b/>
          <w:sz w:val="28"/>
          <w:szCs w:val="28"/>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b/>
          <w:sz w:val="28"/>
          <w:szCs w:val="28"/>
          <w:lang w:val="en-US"/>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b/>
          <w:sz w:val="28"/>
          <w:szCs w:val="28"/>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b/>
          <w:sz w:val="28"/>
          <w:szCs w:val="28"/>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b/>
          <w:sz w:val="28"/>
          <w:szCs w:val="28"/>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b/>
          <w:sz w:val="28"/>
          <w:szCs w:val="28"/>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b/>
          <w:sz w:val="28"/>
          <w:szCs w:val="28"/>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b/>
          <w:sz w:val="28"/>
          <w:szCs w:val="28"/>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b/>
          <w:sz w:val="28"/>
          <w:szCs w:val="28"/>
          <w:lang w:val="de-DE" w:eastAsia="ru-RU"/>
        </w:rPr>
      </w:pPr>
      <w:r w:rsidRPr="00CB7F42">
        <w:rPr>
          <w:rFonts w:ascii="Times New Roman" w:eastAsia="Times New Roman" w:hAnsi="Times New Roman" w:cs="Times New Roman"/>
          <w:b/>
          <w:sz w:val="28"/>
          <w:szCs w:val="28"/>
          <w:lang w:val="de-DE" w:eastAsia="ru-RU"/>
        </w:rPr>
        <w:lastRenderedPageBreak/>
        <w:t>2.3. Das Wörterbuch der deutsch-russischen  Internationalismen</w:t>
      </w:r>
    </w:p>
    <w:tbl>
      <w:tblPr>
        <w:tblW w:w="3786" w:type="pct"/>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2"/>
        <w:gridCol w:w="3403"/>
        <w:gridCol w:w="2852"/>
      </w:tblGrid>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b/>
                <w:sz w:val="28"/>
                <w:szCs w:val="28"/>
              </w:rPr>
            </w:pPr>
            <w:r w:rsidRPr="00CB7F42">
              <w:rPr>
                <w:rFonts w:ascii="Times New Roman" w:eastAsia="Times New Roman" w:hAnsi="Times New Roman" w:cs="Times New Roman"/>
                <w:b/>
                <w:sz w:val="28"/>
                <w:szCs w:val="28"/>
              </w:rPr>
              <w:t>№</w:t>
            </w:r>
            <w:proofErr w:type="gramStart"/>
            <w:r w:rsidRPr="00CB7F42">
              <w:rPr>
                <w:rFonts w:ascii="Times New Roman" w:eastAsia="Times New Roman" w:hAnsi="Times New Roman" w:cs="Times New Roman"/>
                <w:b/>
                <w:sz w:val="28"/>
                <w:szCs w:val="28"/>
              </w:rPr>
              <w:t>п</w:t>
            </w:r>
            <w:proofErr w:type="gramEnd"/>
            <w:r w:rsidRPr="00CB7F42">
              <w:rPr>
                <w:rFonts w:ascii="Times New Roman" w:eastAsia="Times New Roman" w:hAnsi="Times New Roman" w:cs="Times New Roman"/>
                <w:b/>
                <w:sz w:val="28"/>
                <w:szCs w:val="28"/>
              </w:rPr>
              <w:t>/п</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b/>
                <w:sz w:val="28"/>
                <w:szCs w:val="28"/>
              </w:rPr>
            </w:pPr>
            <w:r w:rsidRPr="00CB7F42">
              <w:rPr>
                <w:rFonts w:ascii="Times New Roman" w:eastAsia="Times New Roman" w:hAnsi="Times New Roman" w:cs="Times New Roman"/>
                <w:b/>
                <w:sz w:val="28"/>
                <w:szCs w:val="28"/>
                <w:lang w:val="de-DE"/>
              </w:rPr>
              <w:t>Deutsch</w:t>
            </w:r>
          </w:p>
        </w:tc>
        <w:tc>
          <w:tcPr>
            <w:tcW w:w="1968" w:type="pct"/>
          </w:tcPr>
          <w:p w:rsidR="00CB7F42" w:rsidRPr="00CB7F42" w:rsidRDefault="00CB7F42" w:rsidP="00CB7F42">
            <w:pPr>
              <w:spacing w:after="0" w:line="360" w:lineRule="auto"/>
              <w:jc w:val="both"/>
              <w:rPr>
                <w:rFonts w:ascii="Times New Roman" w:eastAsia="Times New Roman" w:hAnsi="Times New Roman" w:cs="Times New Roman"/>
                <w:b/>
                <w:sz w:val="28"/>
                <w:szCs w:val="28"/>
              </w:rPr>
            </w:pPr>
            <w:proofErr w:type="spellStart"/>
            <w:r w:rsidRPr="00CB7F42">
              <w:rPr>
                <w:rFonts w:ascii="Times New Roman" w:eastAsia="Times New Roman" w:hAnsi="Times New Roman" w:cs="Times New Roman"/>
                <w:b/>
                <w:sz w:val="28"/>
                <w:szCs w:val="28"/>
              </w:rPr>
              <w:t>Russisch</w:t>
            </w:r>
            <w:proofErr w:type="spellEnd"/>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Adresse</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адрес</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2</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Advokat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адвокат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3</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Album</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альбом</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4</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Architekt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архитектор</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5</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Arrest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арест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6</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Akrobat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акробат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7</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Banane</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банан</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8</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Balkon</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балкон</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9</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Ballett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балет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10</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Benzin</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бензин</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11</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Bar</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бар</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12</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Baseball</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бейсбол</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13</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Garage</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гараж</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14</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Chef</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шеф</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15</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Chaos</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хаос</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16</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Cafe</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кафе</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17</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Datum</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дата</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18</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Debüt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дебют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19</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Dirigent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дирижёр</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20</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Drama</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драма</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21</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Dollar</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доллар</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22</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Effekt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эффект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23</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Egoist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эгоист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24</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Eisberg</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айсберг</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25</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Euro</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евро</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26</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Film</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фильм</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27</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Flakon</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флакон</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lastRenderedPageBreak/>
              <w:t>28</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Finisch</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финиш</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29</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Fußball</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футбол</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30</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Golf</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гольф</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31</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Hotel</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отель</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32</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Hippie</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хиппи</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33</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Instrument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инструмент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34</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Jasmin</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жасмин</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35</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Jury</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жюри</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36</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Jazz</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джаз</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37</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Katze</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кошка</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38</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Känguru</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кенгуру</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39</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Karte</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карта</w:t>
            </w:r>
          </w:p>
        </w:tc>
      </w:tr>
      <w:tr w:rsidR="00CB7F42" w:rsidRPr="00CB7F42" w:rsidTr="002C5343">
        <w:trPr>
          <w:trHeight w:val="388"/>
        </w:trPr>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40</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Kurort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курорт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41</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Lampe</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лампа</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42</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Landschaft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ландшафт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43</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Lotion</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лосьон</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44</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Maske</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маска</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45</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Museum</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музей</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46</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Maske</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маска</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47</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Narzisse</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нарцисс</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48</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Nikotin</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никотин</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49</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Omlett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омлет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50</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Oper</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опера</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51</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Park</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парк</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52</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Präsidium</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президиум</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53</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Roboter</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робот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54</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Rucksack</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рюкзак</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55</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Rubel</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рубль</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56</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Sturm</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штурм</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lastRenderedPageBreak/>
              <w:t>57</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Schlacke</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шлак, отходы</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58</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Sport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спорт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lang w:val="be-BY"/>
              </w:rPr>
            </w:pPr>
            <w:r w:rsidRPr="00CB7F42">
              <w:rPr>
                <w:rFonts w:ascii="Times New Roman" w:eastAsia="Times New Roman" w:hAnsi="Times New Roman" w:cs="Times New Roman"/>
                <w:sz w:val="28"/>
                <w:szCs w:val="28"/>
                <w:lang w:val="be-BY"/>
              </w:rPr>
              <w:t>59</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lang w:val="be-BY"/>
              </w:rPr>
            </w:pPr>
            <w:r w:rsidRPr="00CB7F42">
              <w:rPr>
                <w:rFonts w:ascii="Times New Roman" w:eastAsia="Times New Roman" w:hAnsi="Times New Roman" w:cs="Times New Roman"/>
                <w:sz w:val="28"/>
                <w:szCs w:val="28"/>
                <w:lang w:val="be-BY"/>
              </w:rPr>
              <w:t>der Soldat</w:t>
            </w:r>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солдат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60</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Telefon</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телефон</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61</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Text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текст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62</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Theater</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театр</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63</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Uniform</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униформа</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64</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Universität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университет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65</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Quadrat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квадрат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66</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Quarett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квартет</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67</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Vase</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ваза</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68</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Visum</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виза</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69</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Volleyball</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волейбол</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70</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die</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Waffel</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вафля</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71</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Walzer</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вальс</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72</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der</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Zirkus</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цирк</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73</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Zitat</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цитата</w:t>
            </w:r>
          </w:p>
        </w:tc>
      </w:tr>
      <w:tr w:rsidR="00CB7F42" w:rsidRPr="00CB7F42" w:rsidTr="002C5343">
        <w:tc>
          <w:tcPr>
            <w:tcW w:w="684"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74</w:t>
            </w:r>
          </w:p>
        </w:tc>
        <w:tc>
          <w:tcPr>
            <w:tcW w:w="234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proofErr w:type="spellStart"/>
            <w:r w:rsidRPr="00CB7F42">
              <w:rPr>
                <w:rFonts w:ascii="Times New Roman" w:eastAsia="Times New Roman" w:hAnsi="Times New Roman" w:cs="Times New Roman"/>
                <w:sz w:val="28"/>
                <w:szCs w:val="28"/>
              </w:rPr>
              <w:t>das</w:t>
            </w:r>
            <w:proofErr w:type="spellEnd"/>
            <w:r w:rsidRPr="00CB7F42">
              <w:rPr>
                <w:rFonts w:ascii="Times New Roman" w:eastAsia="Times New Roman" w:hAnsi="Times New Roman" w:cs="Times New Roman"/>
                <w:sz w:val="28"/>
                <w:szCs w:val="28"/>
              </w:rPr>
              <w:t xml:space="preserve">  </w:t>
            </w:r>
            <w:proofErr w:type="spellStart"/>
            <w:r w:rsidRPr="00CB7F42">
              <w:rPr>
                <w:rFonts w:ascii="Times New Roman" w:eastAsia="Times New Roman" w:hAnsi="Times New Roman" w:cs="Times New Roman"/>
                <w:sz w:val="28"/>
                <w:szCs w:val="28"/>
              </w:rPr>
              <w:t>Ziel</w:t>
            </w:r>
            <w:proofErr w:type="spellEnd"/>
          </w:p>
        </w:tc>
        <w:tc>
          <w:tcPr>
            <w:tcW w:w="1968" w:type="pct"/>
          </w:tcPr>
          <w:p w:rsidR="00CB7F42" w:rsidRPr="00CB7F42" w:rsidRDefault="00CB7F42" w:rsidP="00CB7F42">
            <w:pPr>
              <w:spacing w:after="0" w:line="360" w:lineRule="auto"/>
              <w:jc w:val="both"/>
              <w:rPr>
                <w:rFonts w:ascii="Times New Roman" w:eastAsia="Times New Roman" w:hAnsi="Times New Roman" w:cs="Times New Roman"/>
                <w:sz w:val="28"/>
                <w:szCs w:val="28"/>
              </w:rPr>
            </w:pPr>
            <w:r w:rsidRPr="00CB7F42">
              <w:rPr>
                <w:rFonts w:ascii="Times New Roman" w:eastAsia="Times New Roman" w:hAnsi="Times New Roman" w:cs="Times New Roman"/>
                <w:sz w:val="28"/>
                <w:szCs w:val="28"/>
              </w:rPr>
              <w:t>цель</w:t>
            </w:r>
          </w:p>
        </w:tc>
      </w:tr>
    </w:tbl>
    <w:p w:rsidR="00CB7F42" w:rsidRPr="00CB7F42" w:rsidRDefault="00CB7F42" w:rsidP="00CB7F42">
      <w:pPr>
        <w:jc w:val="both"/>
        <w:rPr>
          <w:rFonts w:ascii="Times New Roman" w:eastAsia="Times New Roman" w:hAnsi="Times New Roman" w:cs="Times New Roman"/>
          <w:sz w:val="28"/>
          <w:szCs w:val="28"/>
        </w:rPr>
      </w:pPr>
    </w:p>
    <w:p w:rsidR="00CB7F42" w:rsidRPr="00CB7F42" w:rsidRDefault="00CB7F42" w:rsidP="00CB7F42">
      <w:pPr>
        <w:jc w:val="both"/>
        <w:rPr>
          <w:rFonts w:ascii="Times New Roman" w:eastAsia="Times New Roman" w:hAnsi="Times New Roman" w:cs="Times New Roman"/>
          <w:sz w:val="28"/>
          <w:szCs w:val="28"/>
        </w:rPr>
      </w:pPr>
    </w:p>
    <w:p w:rsidR="00CB7F42" w:rsidRPr="00CB7F42" w:rsidRDefault="00CB7F42" w:rsidP="00CB7F42">
      <w:pPr>
        <w:jc w:val="both"/>
        <w:rPr>
          <w:rFonts w:ascii="Times New Roman" w:eastAsia="Times New Roman" w:hAnsi="Times New Roman" w:cs="Times New Roman"/>
          <w:sz w:val="28"/>
          <w:szCs w:val="28"/>
        </w:rPr>
      </w:pPr>
    </w:p>
    <w:p w:rsidR="00CB7F42" w:rsidRPr="00CB7F42" w:rsidRDefault="00CB7F42" w:rsidP="00CB7F42">
      <w:pPr>
        <w:jc w:val="both"/>
        <w:rPr>
          <w:rFonts w:ascii="Times New Roman" w:eastAsia="Times New Roman" w:hAnsi="Times New Roman" w:cs="Times New Roman"/>
          <w:sz w:val="28"/>
          <w:szCs w:val="28"/>
        </w:rPr>
      </w:pPr>
    </w:p>
    <w:p w:rsidR="00CB7F42" w:rsidRPr="00CB7F42" w:rsidRDefault="00CB7F42" w:rsidP="00CB7F42">
      <w:pPr>
        <w:jc w:val="both"/>
        <w:rPr>
          <w:rFonts w:ascii="Times New Roman" w:eastAsia="Times New Roman" w:hAnsi="Times New Roman" w:cs="Times New Roman"/>
          <w:sz w:val="28"/>
          <w:szCs w:val="28"/>
        </w:rPr>
      </w:pPr>
    </w:p>
    <w:p w:rsidR="00CB7F42" w:rsidRPr="00CB7F42" w:rsidRDefault="00CB7F42" w:rsidP="00CB7F42">
      <w:pPr>
        <w:jc w:val="both"/>
        <w:rPr>
          <w:rFonts w:ascii="Times New Roman" w:eastAsia="Times New Roman" w:hAnsi="Times New Roman" w:cs="Times New Roman"/>
          <w:sz w:val="28"/>
          <w:szCs w:val="28"/>
        </w:rPr>
      </w:pPr>
    </w:p>
    <w:p w:rsidR="00CB7F42" w:rsidRPr="00CB7F42" w:rsidRDefault="00CB7F42" w:rsidP="00CB7F42">
      <w:pPr>
        <w:jc w:val="both"/>
        <w:rPr>
          <w:rFonts w:ascii="Times New Roman" w:eastAsia="Times New Roman" w:hAnsi="Times New Roman" w:cs="Times New Roman"/>
          <w:sz w:val="28"/>
          <w:szCs w:val="28"/>
        </w:rPr>
      </w:pPr>
    </w:p>
    <w:p w:rsidR="00CB7F42" w:rsidRPr="00CB7F42" w:rsidRDefault="00CB7F42" w:rsidP="00CB7F42">
      <w:pPr>
        <w:jc w:val="both"/>
        <w:rPr>
          <w:rFonts w:ascii="Times New Roman" w:eastAsia="Times New Roman" w:hAnsi="Times New Roman" w:cs="Times New Roman"/>
          <w:sz w:val="28"/>
          <w:szCs w:val="28"/>
        </w:rPr>
      </w:pPr>
    </w:p>
    <w:p w:rsidR="00CB7F42" w:rsidRPr="00CB7F42" w:rsidRDefault="00CB7F42" w:rsidP="00CB7F42">
      <w:pPr>
        <w:jc w:val="both"/>
        <w:rPr>
          <w:rFonts w:ascii="Times New Roman" w:eastAsia="Times New Roman" w:hAnsi="Times New Roman" w:cs="Times New Roman"/>
          <w:sz w:val="28"/>
          <w:szCs w:val="28"/>
        </w:rPr>
      </w:pPr>
    </w:p>
    <w:p w:rsidR="00CB7F42" w:rsidRPr="00CB7F42" w:rsidRDefault="00CB7F42" w:rsidP="00CB7F42">
      <w:pPr>
        <w:jc w:val="both"/>
        <w:rPr>
          <w:rFonts w:ascii="Times New Roman" w:eastAsia="Times New Roman" w:hAnsi="Times New Roman" w:cs="Times New Roman"/>
          <w:sz w:val="28"/>
          <w:szCs w:val="28"/>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b/>
          <w:sz w:val="28"/>
          <w:szCs w:val="28"/>
          <w:lang w:val="de-DE"/>
        </w:rPr>
      </w:pPr>
      <w:r w:rsidRPr="00CB7F42">
        <w:rPr>
          <w:rFonts w:ascii="Times New Roman" w:eastAsia="Times New Roman" w:hAnsi="Times New Roman" w:cs="Times New Roman"/>
          <w:b/>
          <w:sz w:val="28"/>
          <w:szCs w:val="28"/>
          <w:lang w:val="de-DE"/>
        </w:rPr>
        <w:lastRenderedPageBreak/>
        <w:t>Schluss</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eastAsia="ru-RU"/>
        </w:rPr>
        <w:t xml:space="preserve">       1. Während der ganzen Geschichte der Entwicklung der menschlichen Gesellschaft betraten und betreten verschiedene Völker Handels-, Militär-, Wirtschafts-, politischen, wissenschaftlichen, kulturellen und andere Beziehungen miteinander. Da sich die Kommunikation verwirklichte und verwirklicht sich auf verschiedenen Sprachen, war die Notwendigkeit in der Übersetzung von einer Sprache auf anderem und in den Dolmetschern ist es und bleibt es übrig. Damit die Übersetzung am meisten adäquat war, muss einfach der Übersetzer an </w:t>
      </w:r>
      <w:r w:rsidRPr="00CB7F42">
        <w:rPr>
          <w:rFonts w:ascii="Times New Roman" w:eastAsia="Times New Roman" w:hAnsi="Times New Roman" w:cs="Times New Roman"/>
          <w:sz w:val="28"/>
          <w:szCs w:val="28"/>
          <w:lang w:val="de-DE"/>
        </w:rPr>
        <w:t>die Durchdringung der lexikalischen Elemente von verschiedenen Sprachen denken.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2. Die  Anwendung der Internationalismen in Deutsch und Russisch studierend, kam  ich zu dem Schluss, dass sie die grundlegenden Elemente der analytischen Wahrnehmung fremder Sprache sind. Sie aktivieren die synthetischen Prozesse, spielen eine positive Rolle bei der Entwicklung der Sprache, bei der  gegenseitigen Beeinflussung der Kulturen und erweitern Ihren Wortschatz. Ich stellte das kleine Wörterbuch der  Internationalismen zusammen, das meine Klassenkameraden und ich im weiteren Studium einer fremden Sprache und auch für die Vorbereitung  auf ZT verwenden werden.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3. Texte verschiedener Genres analysierend, habe ich  festgestellt, dass sich Internationalismen am häufigsten in  politischen Artikeln verwenden und in literarischen Texten treffen sie sich  selten. Internationalismen als Redeteile untersuchend, bemerkte ich, dass die meistens  Nomen sind.</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4. Internationalismen– das ist ein  zweideutiges Phänomen in der Sprache. Manchmal sind die Wörter der beiden Sprachen wegen der Ähnlichkeit </w:t>
      </w:r>
      <w:r w:rsidRPr="00CB7F42">
        <w:rPr>
          <w:rFonts w:ascii="Times New Roman" w:eastAsia="Times New Roman" w:hAnsi="Times New Roman" w:cs="Times New Roman"/>
          <w:sz w:val="28"/>
          <w:szCs w:val="28"/>
          <w:lang w:val="de-DE" w:eastAsia="ru-RU"/>
        </w:rPr>
        <w:t xml:space="preserve"> ihrer Form und des Inhalts fähig, die falschen Assoziationen herbeizurufen und bringen zur falschen Wahrnehmung der Informationen auf der Fremdsprache. </w:t>
      </w:r>
      <w:r w:rsidRPr="00CB7F42">
        <w:rPr>
          <w:rFonts w:ascii="Times New Roman" w:eastAsia="Times New Roman" w:hAnsi="Times New Roman" w:cs="Times New Roman"/>
          <w:sz w:val="28"/>
          <w:szCs w:val="28"/>
          <w:lang w:val="de-DE"/>
        </w:rPr>
        <w:t xml:space="preserve">Deshalb kann die Übersetzung erhebliche Falschangaben oder Ungenauigkeiten bei der Übertragung von stilistischer Färbung, lexikalische Kombinierbarkeit(Valenz), sowie die Nutzung  haben. </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lastRenderedPageBreak/>
        <w:t xml:space="preserve">       5. Am Beispiel der deutschen Sprache studierte ich Missverständnis der Internationalismen und will mich in der Zukunft mit diesem Problem beschäftigen.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 xml:space="preserve">      6. Das Studium der lexikalischen Phänomene führte mich zu einem tieferen vergleichenden Erlernen der deutschen und russischen Sprachen. Bis in die Zukunft plane ich  die grammatische Form  der Internationalismen in Deutsch zu erforschen und ein Mini-Wörterbuch  zusammen zu stellen.</w:t>
      </w: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spacing w:line="360" w:lineRule="auto"/>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b/>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autoSpaceDE w:val="0"/>
        <w:autoSpaceDN w:val="0"/>
        <w:adjustRightInd w:val="0"/>
        <w:spacing w:after="0" w:line="360" w:lineRule="auto"/>
        <w:jc w:val="center"/>
        <w:rPr>
          <w:rFonts w:ascii="Times New Roman" w:eastAsia="Times New Roman" w:hAnsi="Times New Roman" w:cs="Times New Roman"/>
          <w:b/>
          <w:sz w:val="28"/>
          <w:szCs w:val="28"/>
          <w:lang w:val="de-DE" w:eastAsia="ru-RU"/>
        </w:rPr>
      </w:pPr>
      <w:r w:rsidRPr="00CB7F42">
        <w:rPr>
          <w:rFonts w:ascii="Times New Roman" w:eastAsia="Times New Roman" w:hAnsi="Times New Roman" w:cs="Times New Roman"/>
          <w:b/>
          <w:sz w:val="28"/>
          <w:szCs w:val="28"/>
          <w:lang w:val="de-DE"/>
        </w:rPr>
        <w:lastRenderedPageBreak/>
        <w:t>Quellennachweis</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eastAsia="ru-RU"/>
        </w:rPr>
        <w:t xml:space="preserve">1. </w:t>
      </w:r>
      <w:proofErr w:type="spellStart"/>
      <w:r w:rsidRPr="00CB7F42">
        <w:rPr>
          <w:rFonts w:ascii="Times New Roman" w:eastAsia="Times New Roman" w:hAnsi="Times New Roman" w:cs="Times New Roman"/>
          <w:sz w:val="28"/>
          <w:szCs w:val="28"/>
          <w:lang w:val="de-DE" w:eastAsia="ru-RU"/>
        </w:rPr>
        <w:t>Akulenko</w:t>
      </w:r>
      <w:proofErr w:type="spellEnd"/>
      <w:r w:rsidRPr="00CB7F42">
        <w:rPr>
          <w:rFonts w:ascii="Times New Roman" w:eastAsia="Times New Roman" w:hAnsi="Times New Roman" w:cs="Times New Roman"/>
          <w:sz w:val="28"/>
          <w:szCs w:val="28"/>
          <w:lang w:val="de-DE" w:eastAsia="ru-RU"/>
        </w:rPr>
        <w:t xml:space="preserve"> W.W. Ob die internationale Lexik existiert? //Fragen der Sprachwissenschaft. - М, 1961. № 3. - S.60-68.</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rPr>
        <w:t xml:space="preserve">2. </w:t>
      </w:r>
      <w:proofErr w:type="spellStart"/>
      <w:r w:rsidRPr="00CB7F42">
        <w:rPr>
          <w:rFonts w:ascii="Times New Roman" w:eastAsia="Times New Roman" w:hAnsi="Times New Roman" w:cs="Times New Roman"/>
          <w:sz w:val="28"/>
          <w:szCs w:val="28"/>
          <w:lang w:val="de-DE"/>
        </w:rPr>
        <w:t>BergengrünWerner</w:t>
      </w:r>
      <w:proofErr w:type="spellEnd"/>
      <w:r w:rsidRPr="00CB7F42">
        <w:rPr>
          <w:rFonts w:ascii="Times New Roman" w:eastAsia="Times New Roman" w:hAnsi="Times New Roman" w:cs="Times New Roman"/>
          <w:sz w:val="28"/>
          <w:szCs w:val="28"/>
          <w:lang w:val="de-DE"/>
        </w:rPr>
        <w:t xml:space="preserve">- Meister-Novellen. «Die schönsten Novellen. In der Auswahl des Dichters».- Verlag </w:t>
      </w:r>
      <w:proofErr w:type="spellStart"/>
      <w:r w:rsidRPr="00CB7F42">
        <w:rPr>
          <w:rFonts w:ascii="Times New Roman" w:eastAsia="Times New Roman" w:hAnsi="Times New Roman" w:cs="Times New Roman"/>
          <w:sz w:val="28"/>
          <w:szCs w:val="28"/>
          <w:lang w:val="de-DE"/>
        </w:rPr>
        <w:t>Nachf</w:t>
      </w:r>
      <w:proofErr w:type="spellEnd"/>
      <w:r w:rsidRPr="00CB7F42">
        <w:rPr>
          <w:rFonts w:ascii="Times New Roman" w:eastAsia="Times New Roman" w:hAnsi="Times New Roman" w:cs="Times New Roman"/>
          <w:sz w:val="28"/>
          <w:szCs w:val="28"/>
          <w:lang w:val="de-DE"/>
        </w:rPr>
        <w:t>., Berlin/Wien, 2002.-130S.</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eastAsia="ru-RU"/>
        </w:rPr>
        <w:t>3. Das Deutsch-russische Wörterbuch.</w:t>
      </w:r>
      <w:r w:rsidRPr="00CB7F42">
        <w:rPr>
          <w:rFonts w:ascii="Times New Roman" w:eastAsia="Times New Roman" w:hAnsi="Times New Roman" w:cs="Times New Roman"/>
          <w:sz w:val="28"/>
          <w:szCs w:val="28"/>
          <w:lang w:val="be-BY" w:eastAsia="ru-RU"/>
        </w:rPr>
        <w:t>-</w:t>
      </w:r>
      <w:r w:rsidRPr="00CB7F42">
        <w:rPr>
          <w:rFonts w:ascii="Times New Roman" w:eastAsia="Times New Roman" w:hAnsi="Times New Roman" w:cs="Times New Roman"/>
          <w:sz w:val="28"/>
          <w:szCs w:val="28"/>
          <w:lang w:val="de-DE" w:eastAsia="ru-RU"/>
        </w:rPr>
        <w:t xml:space="preserve"> М, Die russische Sprache, 1978.-528 S.</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eastAsia="ru-RU"/>
        </w:rPr>
        <w:t xml:space="preserve">4. Das große erklärende Wörterbuch der deutschen Sprache. </w:t>
      </w:r>
      <w:proofErr w:type="spellStart"/>
      <w:r w:rsidRPr="00CB7F42">
        <w:rPr>
          <w:rFonts w:ascii="Times New Roman" w:eastAsia="Times New Roman" w:hAnsi="Times New Roman" w:cs="Times New Roman"/>
          <w:sz w:val="28"/>
          <w:szCs w:val="28"/>
          <w:lang w:val="de-DE" w:eastAsia="ru-RU"/>
        </w:rPr>
        <w:t>LangenscheidtsGrosswörterbuch</w:t>
      </w:r>
      <w:proofErr w:type="spellEnd"/>
      <w:r w:rsidRPr="00CB7F42">
        <w:rPr>
          <w:rFonts w:ascii="Times New Roman" w:eastAsia="Times New Roman" w:hAnsi="Times New Roman" w:cs="Times New Roman"/>
          <w:sz w:val="28"/>
          <w:szCs w:val="28"/>
          <w:lang w:val="de-DE" w:eastAsia="ru-RU"/>
        </w:rPr>
        <w:t xml:space="preserve"> Deutsch als Fremdsprache. - M.: Verlag, der März, 1998.-1248 </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eastAsia="ru-RU"/>
        </w:rPr>
        <w:t xml:space="preserve">5. Das Russisch-deutsche Wörterbuch. </w:t>
      </w:r>
      <w:proofErr w:type="spellStart"/>
      <w:r w:rsidRPr="00CB7F42">
        <w:rPr>
          <w:rFonts w:ascii="Times New Roman" w:eastAsia="Times New Roman" w:hAnsi="Times New Roman" w:cs="Times New Roman"/>
          <w:sz w:val="28"/>
          <w:szCs w:val="28"/>
          <w:lang w:val="de-DE" w:eastAsia="ru-RU"/>
        </w:rPr>
        <w:t>Edd</w:t>
      </w:r>
      <w:proofErr w:type="spellEnd"/>
      <w:r w:rsidRPr="00CB7F42">
        <w:rPr>
          <w:rFonts w:ascii="Times New Roman" w:eastAsia="Times New Roman" w:hAnsi="Times New Roman" w:cs="Times New Roman"/>
          <w:sz w:val="28"/>
          <w:szCs w:val="28"/>
          <w:lang w:val="de-DE" w:eastAsia="ru-RU"/>
        </w:rPr>
        <w:t xml:space="preserve">. </w:t>
      </w:r>
      <w:proofErr w:type="spellStart"/>
      <w:r w:rsidRPr="00CB7F42">
        <w:rPr>
          <w:rFonts w:ascii="Times New Roman" w:eastAsia="Times New Roman" w:hAnsi="Times New Roman" w:cs="Times New Roman"/>
          <w:sz w:val="28"/>
          <w:szCs w:val="28"/>
          <w:lang w:val="de-DE" w:eastAsia="ru-RU"/>
        </w:rPr>
        <w:t>Je.I.Leping</w:t>
      </w:r>
      <w:proofErr w:type="spellEnd"/>
      <w:r w:rsidRPr="00CB7F42">
        <w:rPr>
          <w:rFonts w:ascii="Times New Roman" w:eastAsia="Times New Roman" w:hAnsi="Times New Roman" w:cs="Times New Roman"/>
          <w:sz w:val="28"/>
          <w:szCs w:val="28"/>
          <w:lang w:val="de-DE" w:eastAsia="ru-RU"/>
        </w:rPr>
        <w:t xml:space="preserve">, </w:t>
      </w:r>
      <w:proofErr w:type="spellStart"/>
      <w:r w:rsidRPr="00CB7F42">
        <w:rPr>
          <w:rFonts w:ascii="Times New Roman" w:eastAsia="Times New Roman" w:hAnsi="Times New Roman" w:cs="Times New Roman"/>
          <w:sz w:val="28"/>
          <w:szCs w:val="28"/>
          <w:lang w:val="de-DE" w:eastAsia="ru-RU"/>
        </w:rPr>
        <w:t>N.G.Strachowojs</w:t>
      </w:r>
      <w:proofErr w:type="spellEnd"/>
      <w:r w:rsidRPr="00CB7F42">
        <w:rPr>
          <w:rFonts w:ascii="Times New Roman" w:eastAsia="Times New Roman" w:hAnsi="Times New Roman" w:cs="Times New Roman"/>
          <w:sz w:val="28"/>
          <w:szCs w:val="28"/>
          <w:lang w:val="de-DE" w:eastAsia="ru-RU"/>
        </w:rPr>
        <w:t xml:space="preserve">, </w:t>
      </w:r>
      <w:proofErr w:type="spellStart"/>
      <w:r w:rsidRPr="00CB7F42">
        <w:rPr>
          <w:rFonts w:ascii="Times New Roman" w:eastAsia="Times New Roman" w:hAnsi="Times New Roman" w:cs="Times New Roman"/>
          <w:sz w:val="28"/>
          <w:szCs w:val="28"/>
          <w:lang w:val="de-DE" w:eastAsia="ru-RU"/>
        </w:rPr>
        <w:t>K.Lejnas</w:t>
      </w:r>
      <w:proofErr w:type="spellEnd"/>
      <w:r w:rsidRPr="00CB7F42">
        <w:rPr>
          <w:rFonts w:ascii="Times New Roman" w:eastAsia="Times New Roman" w:hAnsi="Times New Roman" w:cs="Times New Roman"/>
          <w:sz w:val="28"/>
          <w:szCs w:val="28"/>
          <w:lang w:val="de-DE" w:eastAsia="ru-RU"/>
        </w:rPr>
        <w:t xml:space="preserve">, </w:t>
      </w:r>
      <w:proofErr w:type="spellStart"/>
      <w:r w:rsidRPr="00CB7F42">
        <w:rPr>
          <w:rFonts w:ascii="Times New Roman" w:eastAsia="Times New Roman" w:hAnsi="Times New Roman" w:cs="Times New Roman"/>
          <w:sz w:val="28"/>
          <w:szCs w:val="28"/>
          <w:lang w:val="de-DE" w:eastAsia="ru-RU"/>
        </w:rPr>
        <w:t>R.Ekkerta</w:t>
      </w:r>
      <w:proofErr w:type="spellEnd"/>
      <w:r w:rsidRPr="00CB7F42">
        <w:rPr>
          <w:rFonts w:ascii="Times New Roman" w:eastAsia="Times New Roman" w:hAnsi="Times New Roman" w:cs="Times New Roman"/>
          <w:sz w:val="28"/>
          <w:szCs w:val="28"/>
          <w:lang w:val="de-DE" w:eastAsia="ru-RU"/>
        </w:rPr>
        <w:t>.</w:t>
      </w:r>
      <w:r w:rsidRPr="00CB7F42">
        <w:rPr>
          <w:rFonts w:ascii="Times New Roman" w:eastAsia="Times New Roman" w:hAnsi="Times New Roman" w:cs="Times New Roman"/>
          <w:sz w:val="28"/>
          <w:szCs w:val="28"/>
          <w:lang w:val="be-BY" w:eastAsia="ru-RU"/>
        </w:rPr>
        <w:t>-</w:t>
      </w:r>
      <w:r w:rsidRPr="00CB7F42">
        <w:rPr>
          <w:rFonts w:ascii="Times New Roman" w:eastAsia="Times New Roman" w:hAnsi="Times New Roman" w:cs="Times New Roman"/>
          <w:sz w:val="28"/>
          <w:szCs w:val="28"/>
          <w:lang w:val="de-DE" w:eastAsia="ru-RU"/>
        </w:rPr>
        <w:t xml:space="preserve"> М</w:t>
      </w:r>
      <w:r w:rsidRPr="00CB7F42">
        <w:rPr>
          <w:rFonts w:ascii="Times New Roman" w:eastAsia="Times New Roman" w:hAnsi="Times New Roman" w:cs="Times New Roman"/>
          <w:sz w:val="28"/>
          <w:szCs w:val="28"/>
          <w:lang w:val="be-BY" w:eastAsia="ru-RU"/>
        </w:rPr>
        <w:t xml:space="preserve">, </w:t>
      </w:r>
      <w:r w:rsidRPr="00CB7F42">
        <w:rPr>
          <w:rFonts w:ascii="Times New Roman" w:eastAsia="Times New Roman" w:hAnsi="Times New Roman" w:cs="Times New Roman"/>
          <w:sz w:val="28"/>
          <w:szCs w:val="28"/>
          <w:lang w:val="de-DE" w:eastAsia="ru-RU"/>
        </w:rPr>
        <w:t>die russische Sprache, 1978, 847 S.</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eastAsia="ru-RU"/>
        </w:rPr>
        <w:t xml:space="preserve">6. </w:t>
      </w:r>
      <w:proofErr w:type="spellStart"/>
      <w:r w:rsidRPr="00CB7F42">
        <w:rPr>
          <w:rFonts w:ascii="Times New Roman" w:eastAsia="Times New Roman" w:hAnsi="Times New Roman" w:cs="Times New Roman"/>
          <w:sz w:val="28"/>
          <w:szCs w:val="28"/>
          <w:lang w:val="de-DE" w:eastAsia="ru-RU"/>
        </w:rPr>
        <w:t>Dubitschinski</w:t>
      </w:r>
      <w:proofErr w:type="spellEnd"/>
      <w:r w:rsidRPr="00CB7F42">
        <w:rPr>
          <w:rFonts w:ascii="Times New Roman" w:eastAsia="Times New Roman" w:hAnsi="Times New Roman" w:cs="Times New Roman"/>
          <w:sz w:val="28"/>
          <w:szCs w:val="28"/>
          <w:lang w:val="de-DE" w:eastAsia="ru-RU"/>
        </w:rPr>
        <w:t xml:space="preserve"> W.W. Die lexikalischen Parallelen in der lexikografischen Praxis. – Charkow, Verlag der Uni in Charkow, 1992. - S.25-29.</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eastAsia="ru-RU"/>
        </w:rPr>
        <w:t xml:space="preserve">7. Gottlieb К.G.М. Das Deutsch-russische und russisch-deutsche Wörterbuch «der falschen Freunde des Übersetzers». </w:t>
      </w:r>
      <w:r w:rsidRPr="00CB7F42">
        <w:rPr>
          <w:rFonts w:ascii="Times New Roman" w:eastAsia="Times New Roman" w:hAnsi="Times New Roman" w:cs="Times New Roman"/>
          <w:sz w:val="28"/>
          <w:szCs w:val="28"/>
          <w:lang w:val="be-BY" w:eastAsia="ru-RU"/>
        </w:rPr>
        <w:t xml:space="preserve">– </w:t>
      </w:r>
      <w:r w:rsidRPr="00CB7F42">
        <w:rPr>
          <w:rFonts w:ascii="Times New Roman" w:eastAsia="Times New Roman" w:hAnsi="Times New Roman" w:cs="Times New Roman"/>
          <w:sz w:val="28"/>
          <w:szCs w:val="28"/>
          <w:lang w:val="de-DE" w:eastAsia="ru-RU"/>
        </w:rPr>
        <w:t>М</w:t>
      </w:r>
      <w:r w:rsidRPr="00CB7F42">
        <w:rPr>
          <w:rFonts w:ascii="Times New Roman" w:eastAsia="Times New Roman" w:hAnsi="Times New Roman" w:cs="Times New Roman"/>
          <w:sz w:val="28"/>
          <w:szCs w:val="28"/>
          <w:lang w:val="be-BY" w:eastAsia="ru-RU"/>
        </w:rPr>
        <w:t>,</w:t>
      </w:r>
      <w:r w:rsidRPr="00CB7F42">
        <w:rPr>
          <w:rFonts w:ascii="Times New Roman" w:eastAsia="Times New Roman" w:hAnsi="Times New Roman" w:cs="Times New Roman"/>
          <w:sz w:val="28"/>
          <w:szCs w:val="28"/>
          <w:lang w:val="de-DE" w:eastAsia="ru-RU"/>
        </w:rPr>
        <w:t xml:space="preserve"> sowjetische Enzyklopädie, 1972, 448 S.</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eastAsia="ru-RU"/>
        </w:rPr>
        <w:t xml:space="preserve">8. Goethe </w:t>
      </w:r>
      <w:proofErr w:type="spellStart"/>
      <w:r w:rsidRPr="00CB7F42">
        <w:rPr>
          <w:rFonts w:ascii="Times New Roman" w:eastAsia="Times New Roman" w:hAnsi="Times New Roman" w:cs="Times New Roman"/>
          <w:sz w:val="28"/>
          <w:szCs w:val="28"/>
          <w:lang w:val="de-DE" w:eastAsia="ru-RU"/>
        </w:rPr>
        <w:t>J.W.«Die</w:t>
      </w:r>
      <w:proofErr w:type="spellEnd"/>
      <w:r w:rsidRPr="00CB7F42">
        <w:rPr>
          <w:rFonts w:ascii="Times New Roman" w:eastAsia="Times New Roman" w:hAnsi="Times New Roman" w:cs="Times New Roman"/>
          <w:sz w:val="28"/>
          <w:szCs w:val="28"/>
          <w:lang w:val="de-DE" w:eastAsia="ru-RU"/>
        </w:rPr>
        <w:t xml:space="preserve"> Leiden des jungen Werthers».-L, 1975</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eastAsia="ru-RU"/>
        </w:rPr>
        <w:t xml:space="preserve">9. Kusnezow S.N. Die theoretischen Grundlagen der </w:t>
      </w:r>
      <w:proofErr w:type="spellStart"/>
      <w:r w:rsidRPr="00CB7F42">
        <w:rPr>
          <w:rFonts w:ascii="Times New Roman" w:eastAsia="Times New Roman" w:hAnsi="Times New Roman" w:cs="Times New Roman"/>
          <w:sz w:val="28"/>
          <w:szCs w:val="28"/>
          <w:lang w:val="de-DE" w:eastAsia="ru-RU"/>
        </w:rPr>
        <w:t>Interlinquistik</w:t>
      </w:r>
      <w:proofErr w:type="spellEnd"/>
      <w:r w:rsidRPr="00CB7F42">
        <w:rPr>
          <w:rFonts w:ascii="Times New Roman" w:eastAsia="Times New Roman" w:hAnsi="Times New Roman" w:cs="Times New Roman"/>
          <w:sz w:val="28"/>
          <w:szCs w:val="28"/>
          <w:lang w:val="de-DE" w:eastAsia="ru-RU"/>
        </w:rPr>
        <w:t xml:space="preserve"> – М, Verlag der Uni der Völkerfreundschaft, 1987, 206 S.</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r w:rsidRPr="00CB7F42">
        <w:rPr>
          <w:rFonts w:ascii="Times New Roman" w:eastAsia="Times New Roman" w:hAnsi="Times New Roman" w:cs="Times New Roman"/>
          <w:sz w:val="28"/>
          <w:szCs w:val="28"/>
          <w:lang w:val="de-DE" w:eastAsia="ru-RU"/>
        </w:rPr>
        <w:t xml:space="preserve">10. </w:t>
      </w:r>
      <w:proofErr w:type="spellStart"/>
      <w:r w:rsidRPr="00CB7F42">
        <w:rPr>
          <w:rFonts w:ascii="Times New Roman" w:eastAsia="Times New Roman" w:hAnsi="Times New Roman" w:cs="Times New Roman"/>
          <w:sz w:val="28"/>
          <w:szCs w:val="28"/>
          <w:lang w:val="de-DE" w:eastAsia="ru-RU"/>
        </w:rPr>
        <w:t>Oshegow</w:t>
      </w:r>
      <w:proofErr w:type="spellEnd"/>
      <w:r w:rsidRPr="00CB7F42">
        <w:rPr>
          <w:rFonts w:ascii="Times New Roman" w:eastAsia="Times New Roman" w:hAnsi="Times New Roman" w:cs="Times New Roman"/>
          <w:sz w:val="28"/>
          <w:szCs w:val="28"/>
          <w:lang w:val="de-DE" w:eastAsia="ru-RU"/>
        </w:rPr>
        <w:t xml:space="preserve"> S.I., </w:t>
      </w:r>
      <w:proofErr w:type="spellStart"/>
      <w:r w:rsidRPr="00CB7F42">
        <w:rPr>
          <w:rFonts w:ascii="Times New Roman" w:eastAsia="Times New Roman" w:hAnsi="Times New Roman" w:cs="Times New Roman"/>
          <w:sz w:val="28"/>
          <w:szCs w:val="28"/>
          <w:lang w:val="de-DE" w:eastAsia="ru-RU"/>
        </w:rPr>
        <w:t>SchwedowaI.Ju</w:t>
      </w:r>
      <w:proofErr w:type="spellEnd"/>
      <w:r w:rsidRPr="00CB7F42">
        <w:rPr>
          <w:rFonts w:ascii="Times New Roman" w:eastAsia="Times New Roman" w:hAnsi="Times New Roman" w:cs="Times New Roman"/>
          <w:sz w:val="28"/>
          <w:szCs w:val="28"/>
          <w:lang w:val="de-DE" w:eastAsia="ru-RU"/>
        </w:rPr>
        <w:t>. Das erklärendes Wörterbuch der russischen Sprache: 80000 Wörter und der phraseologischen Ausdrücke. Die russische Akademie der Wissenschaften. - М: АЗЪ, 1999.- 944 S.</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eastAsia="ru-RU"/>
        </w:rPr>
        <w:t>11.</w:t>
      </w:r>
      <w:r w:rsidRPr="00CB7F42">
        <w:rPr>
          <w:rFonts w:ascii="Times New Roman" w:eastAsia="Times New Roman" w:hAnsi="Times New Roman" w:cs="Times New Roman"/>
          <w:sz w:val="28"/>
          <w:szCs w:val="28"/>
          <w:lang w:val="de-DE"/>
        </w:rPr>
        <w:t>Zeitschrift Magazin - Deutschland «Deutschland im VN - Sicherheitsrat»,№6-2010,-7S.</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rPr>
      </w:pPr>
      <w:r w:rsidRPr="00CB7F42">
        <w:rPr>
          <w:rFonts w:ascii="Times New Roman" w:eastAsia="Times New Roman" w:hAnsi="Times New Roman" w:cs="Times New Roman"/>
          <w:sz w:val="28"/>
          <w:szCs w:val="28"/>
          <w:lang w:val="de-DE"/>
        </w:rPr>
        <w:t>12. Zeitschrift Magazin – Deutschland «Medien in Deutschland»,№4-2004,-41S.</w:t>
      </w: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p>
    <w:p w:rsidR="00CB7F42" w:rsidRPr="00CB7F42" w:rsidRDefault="00CB7F42" w:rsidP="00CB7F42">
      <w:pPr>
        <w:autoSpaceDE w:val="0"/>
        <w:autoSpaceDN w:val="0"/>
        <w:adjustRightInd w:val="0"/>
        <w:spacing w:after="0" w:line="360" w:lineRule="auto"/>
        <w:jc w:val="both"/>
        <w:rPr>
          <w:rFonts w:ascii="Times New Roman" w:eastAsia="Times New Roman" w:hAnsi="Times New Roman" w:cs="Times New Roman"/>
          <w:sz w:val="28"/>
          <w:szCs w:val="28"/>
          <w:lang w:val="de-DE" w:eastAsia="ru-RU"/>
        </w:rPr>
      </w:pPr>
    </w:p>
    <w:p w:rsidR="00CB7F42" w:rsidRPr="00CB7F42" w:rsidRDefault="00CB7F42" w:rsidP="00CB7F42">
      <w:pPr>
        <w:spacing w:after="0" w:line="360" w:lineRule="auto"/>
        <w:jc w:val="both"/>
        <w:rPr>
          <w:rFonts w:ascii="Times New Roman" w:eastAsia="Times New Roman" w:hAnsi="Times New Roman" w:cs="Times New Roman"/>
          <w:sz w:val="24"/>
          <w:szCs w:val="24"/>
          <w:lang w:val="de-DE"/>
        </w:rPr>
      </w:pPr>
    </w:p>
    <w:p w:rsidR="00CB7F42" w:rsidRPr="00CB7F42" w:rsidRDefault="00CB7F42" w:rsidP="00CB7F42">
      <w:pPr>
        <w:jc w:val="both"/>
        <w:rPr>
          <w:rFonts w:ascii="Times New Roman" w:eastAsia="Times New Roman" w:hAnsi="Times New Roman" w:cs="Times New Roman"/>
          <w:sz w:val="28"/>
          <w:szCs w:val="28"/>
          <w:lang w:val="de-DE"/>
        </w:rPr>
      </w:pPr>
    </w:p>
    <w:p w:rsidR="00CB7F42" w:rsidRPr="00CB7F42" w:rsidRDefault="00CB7F42" w:rsidP="00CB7F42">
      <w:pPr>
        <w:jc w:val="both"/>
        <w:rPr>
          <w:rFonts w:ascii="Times New Roman" w:eastAsia="Times New Roman" w:hAnsi="Times New Roman" w:cs="Times New Roman"/>
          <w:sz w:val="28"/>
          <w:szCs w:val="28"/>
          <w:lang w:val="de-DE"/>
        </w:rPr>
      </w:pPr>
      <w:bookmarkStart w:id="0" w:name="_GoBack"/>
      <w:bookmarkEnd w:id="0"/>
    </w:p>
    <w:sectPr w:rsidR="00CB7F42" w:rsidRPr="00CB7F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3790F"/>
    <w:multiLevelType w:val="hybridMultilevel"/>
    <w:tmpl w:val="C8A26438"/>
    <w:lvl w:ilvl="0" w:tplc="04190001">
      <w:start w:val="8"/>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4802CE"/>
    <w:multiLevelType w:val="hybridMultilevel"/>
    <w:tmpl w:val="B98A7B70"/>
    <w:lvl w:ilvl="0" w:tplc="DCA8BB86">
      <w:start w:val="9"/>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1B64AAF"/>
    <w:multiLevelType w:val="hybridMultilevel"/>
    <w:tmpl w:val="8B3E37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54B45B4"/>
    <w:multiLevelType w:val="hybridMultilevel"/>
    <w:tmpl w:val="B84CB466"/>
    <w:lvl w:ilvl="0" w:tplc="7F92A70A">
      <w:start w:val="1"/>
      <w:numFmt w:val="decimal"/>
      <w:lvlText w:val="%1."/>
      <w:lvlJc w:val="left"/>
      <w:pPr>
        <w:ind w:left="795" w:hanging="4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DA51BE6"/>
    <w:multiLevelType w:val="hybridMultilevel"/>
    <w:tmpl w:val="0F4419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61D142F"/>
    <w:multiLevelType w:val="hybridMultilevel"/>
    <w:tmpl w:val="FAB20470"/>
    <w:lvl w:ilvl="0" w:tplc="35BCFD96">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6">
    <w:nsid w:val="47833C9B"/>
    <w:multiLevelType w:val="multilevel"/>
    <w:tmpl w:val="6F5EF2B4"/>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4A1269D0"/>
    <w:multiLevelType w:val="hybridMultilevel"/>
    <w:tmpl w:val="935215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0365CD7"/>
    <w:multiLevelType w:val="hybridMultilevel"/>
    <w:tmpl w:val="B98A7B70"/>
    <w:lvl w:ilvl="0" w:tplc="DCA8BB86">
      <w:start w:val="9"/>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6D1544E"/>
    <w:multiLevelType w:val="hybridMultilevel"/>
    <w:tmpl w:val="46EE6B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26C06B4"/>
    <w:multiLevelType w:val="hybridMultilevel"/>
    <w:tmpl w:val="9168B718"/>
    <w:lvl w:ilvl="0" w:tplc="333856BA">
      <w:start w:val="1"/>
      <w:numFmt w:val="upperRoman"/>
      <w:lvlText w:val="%1."/>
      <w:lvlJc w:val="left"/>
      <w:pPr>
        <w:ind w:left="1050" w:hanging="720"/>
      </w:pPr>
      <w:rPr>
        <w:rFonts w:cs="Times New Roman" w:hint="default"/>
      </w:rPr>
    </w:lvl>
    <w:lvl w:ilvl="1" w:tplc="04190019" w:tentative="1">
      <w:start w:val="1"/>
      <w:numFmt w:val="lowerLetter"/>
      <w:lvlText w:val="%2."/>
      <w:lvlJc w:val="left"/>
      <w:pPr>
        <w:ind w:left="1410" w:hanging="360"/>
      </w:pPr>
      <w:rPr>
        <w:rFonts w:cs="Times New Roman"/>
      </w:rPr>
    </w:lvl>
    <w:lvl w:ilvl="2" w:tplc="0419001B" w:tentative="1">
      <w:start w:val="1"/>
      <w:numFmt w:val="lowerRoman"/>
      <w:lvlText w:val="%3."/>
      <w:lvlJc w:val="right"/>
      <w:pPr>
        <w:ind w:left="2130" w:hanging="180"/>
      </w:pPr>
      <w:rPr>
        <w:rFonts w:cs="Times New Roman"/>
      </w:rPr>
    </w:lvl>
    <w:lvl w:ilvl="3" w:tplc="0419000F" w:tentative="1">
      <w:start w:val="1"/>
      <w:numFmt w:val="decimal"/>
      <w:lvlText w:val="%4."/>
      <w:lvlJc w:val="left"/>
      <w:pPr>
        <w:ind w:left="2850" w:hanging="360"/>
      </w:pPr>
      <w:rPr>
        <w:rFonts w:cs="Times New Roman"/>
      </w:rPr>
    </w:lvl>
    <w:lvl w:ilvl="4" w:tplc="04190019" w:tentative="1">
      <w:start w:val="1"/>
      <w:numFmt w:val="lowerLetter"/>
      <w:lvlText w:val="%5."/>
      <w:lvlJc w:val="left"/>
      <w:pPr>
        <w:ind w:left="3570" w:hanging="360"/>
      </w:pPr>
      <w:rPr>
        <w:rFonts w:cs="Times New Roman"/>
      </w:rPr>
    </w:lvl>
    <w:lvl w:ilvl="5" w:tplc="0419001B" w:tentative="1">
      <w:start w:val="1"/>
      <w:numFmt w:val="lowerRoman"/>
      <w:lvlText w:val="%6."/>
      <w:lvlJc w:val="right"/>
      <w:pPr>
        <w:ind w:left="4290" w:hanging="180"/>
      </w:pPr>
      <w:rPr>
        <w:rFonts w:cs="Times New Roman"/>
      </w:rPr>
    </w:lvl>
    <w:lvl w:ilvl="6" w:tplc="0419000F" w:tentative="1">
      <w:start w:val="1"/>
      <w:numFmt w:val="decimal"/>
      <w:lvlText w:val="%7."/>
      <w:lvlJc w:val="left"/>
      <w:pPr>
        <w:ind w:left="5010" w:hanging="360"/>
      </w:pPr>
      <w:rPr>
        <w:rFonts w:cs="Times New Roman"/>
      </w:rPr>
    </w:lvl>
    <w:lvl w:ilvl="7" w:tplc="04190019" w:tentative="1">
      <w:start w:val="1"/>
      <w:numFmt w:val="lowerLetter"/>
      <w:lvlText w:val="%8."/>
      <w:lvlJc w:val="left"/>
      <w:pPr>
        <w:ind w:left="5730" w:hanging="360"/>
      </w:pPr>
      <w:rPr>
        <w:rFonts w:cs="Times New Roman"/>
      </w:rPr>
    </w:lvl>
    <w:lvl w:ilvl="8" w:tplc="0419001B" w:tentative="1">
      <w:start w:val="1"/>
      <w:numFmt w:val="lowerRoman"/>
      <w:lvlText w:val="%9."/>
      <w:lvlJc w:val="right"/>
      <w:pPr>
        <w:ind w:left="6450" w:hanging="180"/>
      </w:pPr>
      <w:rPr>
        <w:rFonts w:cs="Times New Roman"/>
      </w:rPr>
    </w:lvl>
  </w:abstractNum>
  <w:abstractNum w:abstractNumId="11">
    <w:nsid w:val="6961079B"/>
    <w:multiLevelType w:val="hybridMultilevel"/>
    <w:tmpl w:val="A7029AB8"/>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F985B8E"/>
    <w:multiLevelType w:val="hybridMultilevel"/>
    <w:tmpl w:val="8788E7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6"/>
  </w:num>
  <w:num w:numId="3">
    <w:abstractNumId w:val="10"/>
  </w:num>
  <w:num w:numId="4">
    <w:abstractNumId w:val="0"/>
  </w:num>
  <w:num w:numId="5">
    <w:abstractNumId w:val="8"/>
  </w:num>
  <w:num w:numId="6">
    <w:abstractNumId w:val="12"/>
  </w:num>
  <w:num w:numId="7">
    <w:abstractNumId w:val="1"/>
  </w:num>
  <w:num w:numId="8">
    <w:abstractNumId w:val="9"/>
  </w:num>
  <w:num w:numId="9">
    <w:abstractNumId w:val="11"/>
  </w:num>
  <w:num w:numId="10">
    <w:abstractNumId w:val="5"/>
  </w:num>
  <w:num w:numId="11">
    <w:abstractNumId w:val="3"/>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F42"/>
    <w:rsid w:val="006872F7"/>
    <w:rsid w:val="00CB7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B7F42"/>
  </w:style>
  <w:style w:type="paragraph" w:styleId="a3">
    <w:name w:val="Normal (Web)"/>
    <w:basedOn w:val="a"/>
    <w:uiPriority w:val="99"/>
    <w:rsid w:val="00CB7F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rsid w:val="00CB7F42"/>
    <w:pPr>
      <w:tabs>
        <w:tab w:val="center" w:pos="4677"/>
        <w:tab w:val="right" w:pos="9355"/>
      </w:tabs>
      <w:spacing w:after="0" w:line="240" w:lineRule="auto"/>
    </w:pPr>
    <w:rPr>
      <w:rFonts w:ascii="Times New Roman" w:eastAsia="Times New Roman" w:hAnsi="Times New Roman" w:cs="Times New Roman"/>
      <w:sz w:val="28"/>
      <w:szCs w:val="28"/>
      <w:lang w:val="de-DE"/>
    </w:rPr>
  </w:style>
  <w:style w:type="character" w:customStyle="1" w:styleId="a5">
    <w:name w:val="Верхний колонтитул Знак"/>
    <w:basedOn w:val="a0"/>
    <w:link w:val="a4"/>
    <w:uiPriority w:val="99"/>
    <w:rsid w:val="00CB7F42"/>
    <w:rPr>
      <w:rFonts w:ascii="Times New Roman" w:eastAsia="Times New Roman" w:hAnsi="Times New Roman" w:cs="Times New Roman"/>
      <w:sz w:val="28"/>
      <w:szCs w:val="28"/>
      <w:lang w:val="de-DE"/>
    </w:rPr>
  </w:style>
  <w:style w:type="paragraph" w:styleId="a6">
    <w:name w:val="footer"/>
    <w:basedOn w:val="a"/>
    <w:link w:val="a7"/>
    <w:uiPriority w:val="99"/>
    <w:rsid w:val="00CB7F42"/>
    <w:pPr>
      <w:tabs>
        <w:tab w:val="center" w:pos="4677"/>
        <w:tab w:val="right" w:pos="9355"/>
      </w:tabs>
      <w:spacing w:after="0" w:line="240" w:lineRule="auto"/>
    </w:pPr>
    <w:rPr>
      <w:rFonts w:ascii="Times New Roman" w:eastAsia="Times New Roman" w:hAnsi="Times New Roman" w:cs="Times New Roman"/>
      <w:sz w:val="28"/>
      <w:szCs w:val="28"/>
      <w:lang w:val="de-DE"/>
    </w:rPr>
  </w:style>
  <w:style w:type="character" w:customStyle="1" w:styleId="a7">
    <w:name w:val="Нижний колонтитул Знак"/>
    <w:basedOn w:val="a0"/>
    <w:link w:val="a6"/>
    <w:uiPriority w:val="99"/>
    <w:rsid w:val="00CB7F42"/>
    <w:rPr>
      <w:rFonts w:ascii="Times New Roman" w:eastAsia="Times New Roman" w:hAnsi="Times New Roman" w:cs="Times New Roman"/>
      <w:sz w:val="28"/>
      <w:szCs w:val="28"/>
      <w:lang w:val="de-DE"/>
    </w:rPr>
  </w:style>
  <w:style w:type="paragraph" w:customStyle="1" w:styleId="10">
    <w:name w:val="Стиль1"/>
    <w:basedOn w:val="a6"/>
    <w:link w:val="11"/>
    <w:uiPriority w:val="99"/>
    <w:rsid w:val="00CB7F42"/>
  </w:style>
  <w:style w:type="paragraph" w:customStyle="1" w:styleId="2">
    <w:name w:val="Стиль2"/>
    <w:basedOn w:val="10"/>
    <w:link w:val="20"/>
    <w:uiPriority w:val="99"/>
    <w:rsid w:val="00CB7F42"/>
  </w:style>
  <w:style w:type="character" w:customStyle="1" w:styleId="11">
    <w:name w:val="Стиль1 Знак"/>
    <w:basedOn w:val="a7"/>
    <w:link w:val="10"/>
    <w:uiPriority w:val="99"/>
    <w:locked/>
    <w:rsid w:val="00CB7F42"/>
    <w:rPr>
      <w:rFonts w:ascii="Times New Roman" w:eastAsia="Times New Roman" w:hAnsi="Times New Roman" w:cs="Times New Roman"/>
      <w:sz w:val="28"/>
      <w:szCs w:val="28"/>
      <w:lang w:val="de-DE"/>
    </w:rPr>
  </w:style>
  <w:style w:type="table" w:styleId="a8">
    <w:name w:val="Table Grid"/>
    <w:basedOn w:val="a1"/>
    <w:uiPriority w:val="99"/>
    <w:rsid w:val="00CB7F4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0">
    <w:name w:val="Стиль2 Знак"/>
    <w:basedOn w:val="11"/>
    <w:link w:val="2"/>
    <w:uiPriority w:val="99"/>
    <w:locked/>
    <w:rsid w:val="00CB7F42"/>
    <w:rPr>
      <w:rFonts w:ascii="Times New Roman" w:eastAsia="Times New Roman" w:hAnsi="Times New Roman" w:cs="Times New Roman"/>
      <w:sz w:val="28"/>
      <w:szCs w:val="28"/>
      <w:lang w:val="de-DE"/>
    </w:rPr>
  </w:style>
  <w:style w:type="paragraph" w:styleId="a9">
    <w:name w:val="List Paragraph"/>
    <w:basedOn w:val="a"/>
    <w:uiPriority w:val="99"/>
    <w:qFormat/>
    <w:rsid w:val="00CB7F42"/>
    <w:pPr>
      <w:ind w:left="720"/>
      <w:contextualSpacing/>
    </w:pPr>
    <w:rPr>
      <w:rFonts w:ascii="Times New Roman" w:eastAsia="Times New Roman" w:hAnsi="Times New Roman" w:cs="Times New Roman"/>
      <w:sz w:val="28"/>
      <w:szCs w:val="28"/>
      <w:lang w:val="de-DE"/>
    </w:rPr>
  </w:style>
  <w:style w:type="character" w:customStyle="1" w:styleId="shorttext1">
    <w:name w:val="short_text1"/>
    <w:basedOn w:val="a0"/>
    <w:uiPriority w:val="99"/>
    <w:rsid w:val="00CB7F42"/>
    <w:rPr>
      <w:rFonts w:cs="Times New Roman"/>
      <w:sz w:val="23"/>
      <w:szCs w:val="23"/>
    </w:rPr>
  </w:style>
  <w:style w:type="character" w:customStyle="1" w:styleId="mediumtext1">
    <w:name w:val="medium_text1"/>
    <w:basedOn w:val="a0"/>
    <w:uiPriority w:val="99"/>
    <w:rsid w:val="00CB7F42"/>
    <w:rPr>
      <w:rFonts w:cs="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B7F42"/>
  </w:style>
  <w:style w:type="paragraph" w:styleId="a3">
    <w:name w:val="Normal (Web)"/>
    <w:basedOn w:val="a"/>
    <w:uiPriority w:val="99"/>
    <w:rsid w:val="00CB7F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rsid w:val="00CB7F42"/>
    <w:pPr>
      <w:tabs>
        <w:tab w:val="center" w:pos="4677"/>
        <w:tab w:val="right" w:pos="9355"/>
      </w:tabs>
      <w:spacing w:after="0" w:line="240" w:lineRule="auto"/>
    </w:pPr>
    <w:rPr>
      <w:rFonts w:ascii="Times New Roman" w:eastAsia="Times New Roman" w:hAnsi="Times New Roman" w:cs="Times New Roman"/>
      <w:sz w:val="28"/>
      <w:szCs w:val="28"/>
      <w:lang w:val="de-DE"/>
    </w:rPr>
  </w:style>
  <w:style w:type="character" w:customStyle="1" w:styleId="a5">
    <w:name w:val="Верхний колонтитул Знак"/>
    <w:basedOn w:val="a0"/>
    <w:link w:val="a4"/>
    <w:uiPriority w:val="99"/>
    <w:rsid w:val="00CB7F42"/>
    <w:rPr>
      <w:rFonts w:ascii="Times New Roman" w:eastAsia="Times New Roman" w:hAnsi="Times New Roman" w:cs="Times New Roman"/>
      <w:sz w:val="28"/>
      <w:szCs w:val="28"/>
      <w:lang w:val="de-DE"/>
    </w:rPr>
  </w:style>
  <w:style w:type="paragraph" w:styleId="a6">
    <w:name w:val="footer"/>
    <w:basedOn w:val="a"/>
    <w:link w:val="a7"/>
    <w:uiPriority w:val="99"/>
    <w:rsid w:val="00CB7F42"/>
    <w:pPr>
      <w:tabs>
        <w:tab w:val="center" w:pos="4677"/>
        <w:tab w:val="right" w:pos="9355"/>
      </w:tabs>
      <w:spacing w:after="0" w:line="240" w:lineRule="auto"/>
    </w:pPr>
    <w:rPr>
      <w:rFonts w:ascii="Times New Roman" w:eastAsia="Times New Roman" w:hAnsi="Times New Roman" w:cs="Times New Roman"/>
      <w:sz w:val="28"/>
      <w:szCs w:val="28"/>
      <w:lang w:val="de-DE"/>
    </w:rPr>
  </w:style>
  <w:style w:type="character" w:customStyle="1" w:styleId="a7">
    <w:name w:val="Нижний колонтитул Знак"/>
    <w:basedOn w:val="a0"/>
    <w:link w:val="a6"/>
    <w:uiPriority w:val="99"/>
    <w:rsid w:val="00CB7F42"/>
    <w:rPr>
      <w:rFonts w:ascii="Times New Roman" w:eastAsia="Times New Roman" w:hAnsi="Times New Roman" w:cs="Times New Roman"/>
      <w:sz w:val="28"/>
      <w:szCs w:val="28"/>
      <w:lang w:val="de-DE"/>
    </w:rPr>
  </w:style>
  <w:style w:type="paragraph" w:customStyle="1" w:styleId="10">
    <w:name w:val="Стиль1"/>
    <w:basedOn w:val="a6"/>
    <w:link w:val="11"/>
    <w:uiPriority w:val="99"/>
    <w:rsid w:val="00CB7F42"/>
  </w:style>
  <w:style w:type="paragraph" w:customStyle="1" w:styleId="2">
    <w:name w:val="Стиль2"/>
    <w:basedOn w:val="10"/>
    <w:link w:val="20"/>
    <w:uiPriority w:val="99"/>
    <w:rsid w:val="00CB7F42"/>
  </w:style>
  <w:style w:type="character" w:customStyle="1" w:styleId="11">
    <w:name w:val="Стиль1 Знак"/>
    <w:basedOn w:val="a7"/>
    <w:link w:val="10"/>
    <w:uiPriority w:val="99"/>
    <w:locked/>
    <w:rsid w:val="00CB7F42"/>
    <w:rPr>
      <w:rFonts w:ascii="Times New Roman" w:eastAsia="Times New Roman" w:hAnsi="Times New Roman" w:cs="Times New Roman"/>
      <w:sz w:val="28"/>
      <w:szCs w:val="28"/>
      <w:lang w:val="de-DE"/>
    </w:rPr>
  </w:style>
  <w:style w:type="table" w:styleId="a8">
    <w:name w:val="Table Grid"/>
    <w:basedOn w:val="a1"/>
    <w:uiPriority w:val="99"/>
    <w:rsid w:val="00CB7F4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0">
    <w:name w:val="Стиль2 Знак"/>
    <w:basedOn w:val="11"/>
    <w:link w:val="2"/>
    <w:uiPriority w:val="99"/>
    <w:locked/>
    <w:rsid w:val="00CB7F42"/>
    <w:rPr>
      <w:rFonts w:ascii="Times New Roman" w:eastAsia="Times New Roman" w:hAnsi="Times New Roman" w:cs="Times New Roman"/>
      <w:sz w:val="28"/>
      <w:szCs w:val="28"/>
      <w:lang w:val="de-DE"/>
    </w:rPr>
  </w:style>
  <w:style w:type="paragraph" w:styleId="a9">
    <w:name w:val="List Paragraph"/>
    <w:basedOn w:val="a"/>
    <w:uiPriority w:val="99"/>
    <w:qFormat/>
    <w:rsid w:val="00CB7F42"/>
    <w:pPr>
      <w:ind w:left="720"/>
      <w:contextualSpacing/>
    </w:pPr>
    <w:rPr>
      <w:rFonts w:ascii="Times New Roman" w:eastAsia="Times New Roman" w:hAnsi="Times New Roman" w:cs="Times New Roman"/>
      <w:sz w:val="28"/>
      <w:szCs w:val="28"/>
      <w:lang w:val="de-DE"/>
    </w:rPr>
  </w:style>
  <w:style w:type="character" w:customStyle="1" w:styleId="shorttext1">
    <w:name w:val="short_text1"/>
    <w:basedOn w:val="a0"/>
    <w:uiPriority w:val="99"/>
    <w:rsid w:val="00CB7F42"/>
    <w:rPr>
      <w:rFonts w:cs="Times New Roman"/>
      <w:sz w:val="23"/>
      <w:szCs w:val="23"/>
    </w:rPr>
  </w:style>
  <w:style w:type="character" w:customStyle="1" w:styleId="mediumtext1">
    <w:name w:val="medium_text1"/>
    <w:basedOn w:val="a0"/>
    <w:uiPriority w:val="99"/>
    <w:rsid w:val="00CB7F42"/>
    <w:rPr>
      <w:rFonts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_________Microsoft_Word_97-20031.doc"/><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3696</Words>
  <Characters>21070</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Teacher</cp:lastModifiedBy>
  <cp:revision>1</cp:revision>
  <dcterms:created xsi:type="dcterms:W3CDTF">2013-04-11T11:05:00Z</dcterms:created>
  <dcterms:modified xsi:type="dcterms:W3CDTF">2013-04-11T11:08:00Z</dcterms:modified>
</cp:coreProperties>
</file>