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684" w:rsidRDefault="002B1684" w:rsidP="002B168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F60546">
        <w:rPr>
          <w:rFonts w:ascii="Times New Roman" w:hAnsi="Times New Roman"/>
          <w:b/>
          <w:sz w:val="28"/>
          <w:szCs w:val="28"/>
          <w:lang w:val="be-BY"/>
        </w:rPr>
        <w:t>Отчет о проделанной работе</w:t>
      </w:r>
    </w:p>
    <w:p w:rsidR="002B1684" w:rsidRDefault="002B1684" w:rsidP="002B168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t>педагога-инноватора Валюк Светланы Петровны</w:t>
      </w:r>
    </w:p>
    <w:p w:rsidR="002B1684" w:rsidRPr="00F60546" w:rsidRDefault="002B1684" w:rsidP="002B168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2B1684" w:rsidRPr="003B6EAD" w:rsidRDefault="002B1684" w:rsidP="002B168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3B6EAD">
        <w:rPr>
          <w:rFonts w:ascii="Times New Roman" w:hAnsi="Times New Roman"/>
          <w:sz w:val="28"/>
          <w:szCs w:val="28"/>
          <w:lang w:val="be-BY"/>
        </w:rPr>
        <w:t>Воспитание гражданина – это многогранный процесс, в основе которого лежит целый комплекс задач, которые необходимо решить учителю: воспитание любви и преданности семье, родному дому,</w:t>
      </w:r>
      <w:r>
        <w:rPr>
          <w:rFonts w:ascii="Times New Roman" w:hAnsi="Times New Roman"/>
          <w:sz w:val="28"/>
          <w:szCs w:val="28"/>
          <w:lang w:val="be-BY"/>
        </w:rPr>
        <w:t xml:space="preserve"> гимназии</w:t>
      </w:r>
      <w:r w:rsidRPr="003B6EAD">
        <w:rPr>
          <w:rFonts w:ascii="Times New Roman" w:hAnsi="Times New Roman"/>
          <w:sz w:val="28"/>
          <w:szCs w:val="28"/>
          <w:lang w:val="be-BY"/>
        </w:rPr>
        <w:t>, городу, стране; формирование бережного отношения к природе и всему живому на земле; воспитание уважени</w:t>
      </w:r>
      <w:bookmarkStart w:id="0" w:name="_GoBack"/>
      <w:bookmarkEnd w:id="0"/>
      <w:r w:rsidRPr="003B6EAD">
        <w:rPr>
          <w:rFonts w:ascii="Times New Roman" w:hAnsi="Times New Roman"/>
          <w:sz w:val="28"/>
          <w:szCs w:val="28"/>
          <w:lang w:val="be-BY"/>
        </w:rPr>
        <w:t xml:space="preserve">я к людям своей страны и её защитникам; развитие интереса к общественной жизни, к народным традициям и обычаям. </w:t>
      </w:r>
    </w:p>
    <w:p w:rsidR="002B1684" w:rsidRPr="003B6EAD" w:rsidRDefault="002B1684" w:rsidP="002B168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B6EAD">
        <w:rPr>
          <w:rFonts w:ascii="Times New Roman" w:hAnsi="Times New Roman"/>
          <w:sz w:val="28"/>
          <w:szCs w:val="28"/>
        </w:rPr>
        <w:t>Многое связывает человека с местом, где он родился и вырос. Родной край, его люди, природа, пройдя через сознание, становятся частью человеческой судьбы. Где бы мы ни жили, на каком бы языке ни говорили, Беларусь — наша общая, большая, единственная Отчизна. Однако у каждого из нас есть еще и свой, милый сердцу уголок земли, где он увидел свет солнца, сделал первые шаги, получил путевку в жизнь. Это место — город или деревня — несравним ни с чем другим. Это наш порог жизни, Малая Родина. И чем больше положительных эмоций получит ребёнок при соприкосновении с новым, тем крепче у него сформируется правильная гражданская позиция.</w:t>
      </w: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94792E">
        <w:rPr>
          <w:rFonts w:ascii="Times New Roman" w:hAnsi="Times New Roman"/>
          <w:sz w:val="28"/>
          <w:szCs w:val="28"/>
          <w:lang w:val="be-BY"/>
        </w:rPr>
        <w:t>В гражданско-патриотическом воспитании экскурсии играют особую роль. Благодаря им, дети ближе узнают историю своей страны, культуру своего народа, его обычаи и традиции. Экскурсии расширяют кругозор детей, наглядно демонстрируют достижения техники, строительства, помогают школьникам ощутить себя частью природного, культурного, социального пространства.</w:t>
      </w: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1062355</wp:posOffset>
            </wp:positionV>
            <wp:extent cx="4142740" cy="2323465"/>
            <wp:effectExtent l="0" t="0" r="0" b="635"/>
            <wp:wrapTopAndBottom/>
            <wp:docPr id="16" name="Рисунок 16" descr="IMG_20160223_12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60223_1238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32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  <w:lang w:val="be-BY"/>
        </w:rPr>
        <w:t>Так с учащимися 2 класса мы провели экскурсию в почтовое отделение агрогородка Князево. В увлекательной беседе заведующая почтовым отделением рассказала об услугах, оказываемых населению, продемонстрировала продукцию, которую можно приобрести.</w:t>
      </w: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2600325"/>
            <wp:effectExtent l="0" t="0" r="9525" b="9525"/>
            <wp:docPr id="12" name="Рисунок 12" descr="IMG_20160223_12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60223_1241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2609850"/>
            <wp:effectExtent l="0" t="0" r="0" b="0"/>
            <wp:docPr id="11" name="Рисунок 11" descr="IMG_20160223_12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60223_1242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9625" cy="2600325"/>
            <wp:effectExtent l="0" t="0" r="9525" b="9525"/>
            <wp:docPr id="10" name="Рисунок 10" descr="IMG_20160223_124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60223_1244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Во время экскурсии в Кремяницкий сельский совет, дети узнали о роли сельского совета в жизни местных жителей и их родителей. Посмотрели награды, полученные жителями сельского совета на различных соревнованиях.</w:t>
      </w: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2581275"/>
            <wp:effectExtent l="0" t="0" r="9525" b="9525"/>
            <wp:docPr id="9" name="Рисунок 9" descr="IMG_20160223_12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60223_1251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0575" cy="2581275"/>
            <wp:effectExtent l="0" t="0" r="9525" b="9525"/>
            <wp:docPr id="8" name="Рисунок 8" descr="IMG_20160223_125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60223_1258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2562225"/>
            <wp:effectExtent l="0" t="0" r="9525" b="9525"/>
            <wp:docPr id="7" name="Рисунок 7" descr="IMG_20160223_13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60223_1302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Экскурсия в историко-краеведческий музей “Светоч” СШ №3 г.п.Зельва вызвала много положительных эмоций у детей. </w:t>
      </w: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Посещение Волковысского военно-исторического музея имени П.И.Багратиона оставило заметный след. Дети ещё долго обсуждали то, что увидели и услышали во время экскурсии. </w:t>
      </w: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1050" cy="3438525"/>
            <wp:effectExtent l="0" t="0" r="0" b="9525"/>
            <wp:docPr id="6" name="Рисунок 6" descr="SAM_9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93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3429000"/>
            <wp:effectExtent l="0" t="0" r="0" b="0"/>
            <wp:docPr id="5" name="Рисунок 5" descr="SAM_9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93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1050" cy="3438525"/>
            <wp:effectExtent l="0" t="0" r="0" b="9525"/>
            <wp:docPr id="4" name="Рисунок 4" descr="SAM_9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_93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Во время экскурсии в историко-краеведческий музей ГУО “Князевская гимназия” дети посетили выставку, посвящённую 35-летнему юбилею школы. Они смогли увидеть школу такой, в которой учились их родители.</w:t>
      </w: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505200"/>
            <wp:effectExtent l="0" t="0" r="0" b="0"/>
            <wp:docPr id="3" name="Рисунок 3" descr="SAM_9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_95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9150" cy="3467100"/>
            <wp:effectExtent l="0" t="0" r="0" b="0"/>
            <wp:docPr id="2" name="Рисунок 2" descr="SAM_9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_95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3486150"/>
            <wp:effectExtent l="0" t="0" r="0" b="0"/>
            <wp:docPr id="1" name="Рисунок 1" descr="SAM_9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_95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684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B1684" w:rsidRPr="008A3C95" w:rsidRDefault="002B1684" w:rsidP="002B1684">
      <w:pPr>
        <w:spacing w:after="0"/>
        <w:ind w:left="57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9D64BA2" wp14:editId="2D207785">
            <wp:simplePos x="0" y="0"/>
            <wp:positionH relativeFrom="column">
              <wp:posOffset>4471670</wp:posOffset>
            </wp:positionH>
            <wp:positionV relativeFrom="paragraph">
              <wp:posOffset>39370</wp:posOffset>
            </wp:positionV>
            <wp:extent cx="1433830" cy="1862455"/>
            <wp:effectExtent l="0" t="0" r="0" b="4445"/>
            <wp:wrapTight wrapText="bothSides">
              <wp:wrapPolygon edited="0">
                <wp:start x="0" y="0"/>
                <wp:lineTo x="0" y="21431"/>
                <wp:lineTo x="21236" y="21431"/>
                <wp:lineTo x="21236" y="0"/>
                <wp:lineTo x="0" y="0"/>
              </wp:wrapPolygon>
            </wp:wrapTight>
            <wp:docPr id="14" name="Рисунок 14" descr="babec9778083f7cb2d0ce0cdfa38d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bec9778083f7cb2d0ce0cdfa38d6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3" t="2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  <w:lang w:val="be-BY"/>
        </w:rPr>
        <w:t xml:space="preserve">А так как дети еще маленькие, то у нас запланирована виртуальная экскурсия в Белорусский государственный </w:t>
      </w:r>
      <w:r w:rsidRPr="008A3C95">
        <w:rPr>
          <w:rFonts w:ascii="Times New Roman" w:hAnsi="Times New Roman"/>
          <w:sz w:val="28"/>
          <w:szCs w:val="28"/>
          <w:lang w:val="be-BY"/>
        </w:rPr>
        <w:t xml:space="preserve">музей </w:t>
      </w:r>
      <w:r>
        <w:rPr>
          <w:rFonts w:ascii="Times New Roman" w:hAnsi="Times New Roman"/>
          <w:sz w:val="28"/>
          <w:szCs w:val="28"/>
          <w:lang w:val="be-BY"/>
        </w:rPr>
        <w:t xml:space="preserve">истории </w:t>
      </w:r>
      <w:r w:rsidRPr="008A3C95">
        <w:rPr>
          <w:rFonts w:ascii="Times New Roman" w:hAnsi="Times New Roman"/>
          <w:sz w:val="28"/>
          <w:szCs w:val="28"/>
          <w:lang w:val="be-BY"/>
        </w:rPr>
        <w:t>Великой Отечественной войны</w:t>
      </w:r>
      <w:r>
        <w:rPr>
          <w:rFonts w:ascii="Times New Roman" w:hAnsi="Times New Roman"/>
          <w:sz w:val="28"/>
          <w:szCs w:val="28"/>
          <w:lang w:val="be-BY"/>
        </w:rPr>
        <w:t>.</w:t>
      </w:r>
    </w:p>
    <w:p w:rsidR="002B1684" w:rsidRDefault="002B1684" w:rsidP="002B168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7D2E57">
        <w:rPr>
          <w:rFonts w:ascii="Times New Roman" w:hAnsi="Times New Roman"/>
          <w:sz w:val="28"/>
          <w:szCs w:val="28"/>
          <w:lang w:val="be-BY"/>
        </w:rPr>
        <w:t xml:space="preserve">Литературные произведения играют большую роль в формировании гражданский качеств у младших школьников. Художественное слово воздействует на </w:t>
      </w:r>
      <w:r w:rsidRPr="007D2E57">
        <w:rPr>
          <w:rFonts w:ascii="Times New Roman" w:hAnsi="Times New Roman"/>
          <w:sz w:val="28"/>
          <w:szCs w:val="28"/>
          <w:lang w:val="be-BY"/>
        </w:rPr>
        <w:lastRenderedPageBreak/>
        <w:t>чувства и поступки детей, помогает делать правильный выбор в трудных ситуациях, учит понимать других людей.</w:t>
      </w:r>
      <w:r>
        <w:rPr>
          <w:rFonts w:ascii="Times New Roman" w:hAnsi="Times New Roman"/>
          <w:sz w:val="28"/>
          <w:szCs w:val="28"/>
          <w:lang w:val="be-BY"/>
        </w:rPr>
        <w:t xml:space="preserve"> Так на уроках литературного чтения и белорусского языка я использую краеведческий материал. То, что близко и знакомо ребёнку, воспринимается легче и крепче.</w:t>
      </w:r>
    </w:p>
    <w:p w:rsidR="002B1684" w:rsidRPr="00124103" w:rsidRDefault="002B1684" w:rsidP="002B1684">
      <w:pPr>
        <w:pStyle w:val="a3"/>
        <w:spacing w:line="276" w:lineRule="auto"/>
        <w:ind w:firstLine="567"/>
        <w:jc w:val="both"/>
        <w:rPr>
          <w:b w:val="0"/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465B1E2" wp14:editId="1C65F270">
            <wp:simplePos x="0" y="0"/>
            <wp:positionH relativeFrom="column">
              <wp:posOffset>4396105</wp:posOffset>
            </wp:positionH>
            <wp:positionV relativeFrom="paragraph">
              <wp:posOffset>-836295</wp:posOffset>
            </wp:positionV>
            <wp:extent cx="1478915" cy="1941830"/>
            <wp:effectExtent l="0" t="0" r="6985" b="1270"/>
            <wp:wrapTight wrapText="bothSides">
              <wp:wrapPolygon edited="0">
                <wp:start x="0" y="0"/>
                <wp:lineTo x="0" y="21402"/>
                <wp:lineTo x="21424" y="21402"/>
                <wp:lineTo x="21424" y="0"/>
                <wp:lineTo x="0" y="0"/>
              </wp:wrapPolygon>
            </wp:wrapTight>
            <wp:docPr id="15" name="Рисунок 15" descr="a40a0d5ef729b42aaff4aaaf5de7c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0a0d5ef729b42aaff4aaaf5de7c5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6" t="1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3655695</wp:posOffset>
            </wp:positionH>
            <wp:positionV relativeFrom="paragraph">
              <wp:posOffset>1605280</wp:posOffset>
            </wp:positionV>
            <wp:extent cx="2257425" cy="1915160"/>
            <wp:effectExtent l="0" t="0" r="9525" b="8890"/>
            <wp:wrapThrough wrapText="bothSides">
              <wp:wrapPolygon edited="0">
                <wp:start x="0" y="0"/>
                <wp:lineTo x="0" y="21485"/>
                <wp:lineTo x="21509" y="21485"/>
                <wp:lineTo x="21509" y="0"/>
                <wp:lineTo x="0" y="0"/>
              </wp:wrapPolygon>
            </wp:wrapThrough>
            <wp:docPr id="13" name="Рисунок 13" descr="6d8df538960f82c4e492770d43a747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d8df538960f82c4e492770d43a747a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7" t="17880" r="14934" b="1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A69">
        <w:rPr>
          <w:b w:val="0"/>
          <w:sz w:val="28"/>
          <w:szCs w:val="28"/>
          <w:lang w:val="be-BY"/>
        </w:rPr>
        <w:t xml:space="preserve">Отношение к Родине </w:t>
      </w:r>
      <w:r>
        <w:rPr>
          <w:b w:val="0"/>
          <w:sz w:val="28"/>
          <w:szCs w:val="28"/>
          <w:lang w:val="be-BY"/>
        </w:rPr>
        <w:t xml:space="preserve">у </w:t>
      </w:r>
      <w:r w:rsidRPr="00F73A69">
        <w:rPr>
          <w:b w:val="0"/>
          <w:sz w:val="28"/>
          <w:szCs w:val="28"/>
          <w:lang w:val="be-BY"/>
        </w:rPr>
        <w:t>младшего школьника начинает закладываться в семье. Оно проявляется в любви к матери, отцу, дедушкам, бабушкам, братьям и сестрам. Именно родители первыми закладывают основы формирующейся личности, оставляют первый и самый глубокий след в душе ребенка.</w:t>
      </w:r>
      <w:r>
        <w:rPr>
          <w:b w:val="0"/>
          <w:sz w:val="28"/>
          <w:szCs w:val="28"/>
          <w:lang w:val="be-BY"/>
        </w:rPr>
        <w:t xml:space="preserve"> На празднике, посвящённом Международному женскому дню 8 Марта, учащиеся 2 класса подготовили сценку “Весенний букет” и спели песенки мамам.               </w:t>
      </w:r>
    </w:p>
    <w:p w:rsidR="002B1684" w:rsidRDefault="002B1684" w:rsidP="002B1684">
      <w:pPr>
        <w:pStyle w:val="a3"/>
        <w:spacing w:line="276" w:lineRule="auto"/>
        <w:ind w:firstLine="567"/>
        <w:jc w:val="both"/>
        <w:rPr>
          <w:sz w:val="30"/>
          <w:szCs w:val="30"/>
          <w:lang w:val="be-BY"/>
        </w:rPr>
      </w:pPr>
      <w:r>
        <w:rPr>
          <w:b w:val="0"/>
          <w:sz w:val="28"/>
          <w:szCs w:val="28"/>
          <w:lang w:val="be-BY"/>
        </w:rPr>
        <w:t xml:space="preserve"> На май</w:t>
      </w:r>
      <w:r w:rsidRPr="001749C8">
        <w:rPr>
          <w:b w:val="0"/>
          <w:sz w:val="28"/>
          <w:szCs w:val="28"/>
          <w:lang w:val="be-BY"/>
        </w:rPr>
        <w:t xml:space="preserve"> мы запланировали</w:t>
      </w:r>
      <w:r>
        <w:rPr>
          <w:b w:val="0"/>
          <w:sz w:val="28"/>
          <w:szCs w:val="28"/>
          <w:lang w:val="be-BY"/>
        </w:rPr>
        <w:t xml:space="preserve"> </w:t>
      </w:r>
      <w:r>
        <w:rPr>
          <w:b w:val="0"/>
          <w:bCs w:val="0"/>
          <w:sz w:val="28"/>
          <w:szCs w:val="28"/>
        </w:rPr>
        <w:t>откровенный разговор «Семья вместе и душа на месте», праздничный концерт «Наша дружная семья», беседу «Родословная семьи». Все эти мероприятия приурочены Международному дню семьи, который отмечается 15 мая.</w:t>
      </w:r>
    </w:p>
    <w:p w:rsidR="002B1684" w:rsidRPr="00F73A69" w:rsidRDefault="002B1684" w:rsidP="002B1684">
      <w:pPr>
        <w:spacing w:after="0"/>
        <w:ind w:left="57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F73A69">
        <w:rPr>
          <w:rFonts w:ascii="Times New Roman" w:hAnsi="Times New Roman"/>
          <w:sz w:val="28"/>
          <w:szCs w:val="28"/>
          <w:lang w:val="be-BY"/>
        </w:rPr>
        <w:t>Любовь к своей семье, своему жилищу, своей школе, окружающей природе, постепенно расширяясь, переходит в любовь к родной стране, ее истории, прошлому и настоящему. Ребенок узнает, представителем какого народа он является; в какой стране живет, что в ней происходит, как это связано с ним самим и его семьей. Он начинает изучать свою страну: ее историю, географическое положение, знакомится с выдающимися людьми, оставившими след в истории и культуре. Начинает формироваться его гражданская позиция.</w:t>
      </w:r>
    </w:p>
    <w:p w:rsidR="002B1684" w:rsidRDefault="002B1684" w:rsidP="002B1684">
      <w:pPr>
        <w:spacing w:after="0" w:line="360" w:lineRule="auto"/>
        <w:ind w:left="284" w:firstLine="424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B1684" w:rsidRDefault="002B1684" w:rsidP="002B1684">
      <w:pPr>
        <w:spacing w:after="0" w:line="360" w:lineRule="auto"/>
        <w:ind w:left="284" w:firstLine="424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2B1684" w:rsidRDefault="002B1684" w:rsidP="002B1684">
      <w:pPr>
        <w:spacing w:after="0" w:line="360" w:lineRule="auto"/>
        <w:ind w:left="284" w:firstLine="424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772E16" w:rsidRDefault="00772E16"/>
    <w:sectPr w:rsidR="00772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684"/>
    <w:rsid w:val="002B1684"/>
    <w:rsid w:val="00772E16"/>
    <w:rsid w:val="00D63131"/>
    <w:rsid w:val="00E5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684"/>
    <w:pPr>
      <w:spacing w:after="200" w:line="276" w:lineRule="auto"/>
      <w:jc w:val="left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инистерство"/>
    <w:basedOn w:val="a4"/>
    <w:rsid w:val="002B1684"/>
    <w:pPr>
      <w:pBdr>
        <w:bottom w:val="none" w:sz="0" w:space="0" w:color="auto"/>
      </w:pBdr>
      <w:spacing w:after="0"/>
      <w:contextualSpacing w:val="0"/>
      <w:jc w:val="center"/>
    </w:pPr>
    <w:rPr>
      <w:rFonts w:ascii="Times New Roman" w:eastAsia="Calibri" w:hAnsi="Times New Roman" w:cs="Times New Roman"/>
      <w:b/>
      <w:bCs/>
      <w:color w:val="auto"/>
      <w:spacing w:val="0"/>
      <w:kern w:val="0"/>
      <w:sz w:val="32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2B16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B16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2B1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168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684"/>
    <w:pPr>
      <w:spacing w:after="200" w:line="276" w:lineRule="auto"/>
      <w:jc w:val="left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инистерство"/>
    <w:basedOn w:val="a4"/>
    <w:rsid w:val="002B1684"/>
    <w:pPr>
      <w:pBdr>
        <w:bottom w:val="none" w:sz="0" w:space="0" w:color="auto"/>
      </w:pBdr>
      <w:spacing w:after="0"/>
      <w:contextualSpacing w:val="0"/>
      <w:jc w:val="center"/>
    </w:pPr>
    <w:rPr>
      <w:rFonts w:ascii="Times New Roman" w:eastAsia="Calibri" w:hAnsi="Times New Roman" w:cs="Times New Roman"/>
      <w:b/>
      <w:bCs/>
      <w:color w:val="auto"/>
      <w:spacing w:val="0"/>
      <w:kern w:val="0"/>
      <w:sz w:val="32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2B16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B16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2B1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168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621</Words>
  <Characters>3544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2016-05-17T10:04:00Z</dcterms:created>
  <dcterms:modified xsi:type="dcterms:W3CDTF">2016-05-17T10:05:00Z</dcterms:modified>
</cp:coreProperties>
</file>