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A5" w:rsidRPr="001635E3" w:rsidRDefault="00240FA5" w:rsidP="001635E3">
      <w:pPr>
        <w:rPr>
          <w:rFonts w:ascii="Times New Roman" w:hAnsi="Times New Roman" w:cs="Times New Roman"/>
          <w:b/>
          <w:sz w:val="28"/>
          <w:szCs w:val="28"/>
        </w:rPr>
      </w:pPr>
      <w:r w:rsidRPr="001635E3">
        <w:rPr>
          <w:rFonts w:ascii="Times New Roman" w:hAnsi="Times New Roman" w:cs="Times New Roman"/>
          <w:b/>
          <w:sz w:val="28"/>
          <w:szCs w:val="28"/>
        </w:rPr>
        <w:t>Преступления против половой неприкосновенности или половой свободы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Понятие и уголовная ответственность преступлений против половой неприкосновенности несовершеннолетних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Для того, что противостоять этому злу, необходимо примерно представлять, в чем именно выражаются преступные действия насильников, о которых необходимо сообщить правоохранительным органам. В данной главе будут приведены основные, встречающиеся в настоящее время, условно называющиеся «физически контактные» и «физически неконтактные» преступления с указанием уголовных наказаний.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Юридические понятия преступлений содержатся в главе 20 УК Республики Беларусь «Преступления против половой неприкосновенности или половой свободы».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Уголовным Кодексом предусмотрена уголовная ответственность за следующие умышленные преступления.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*Под малолетним понимается лицо, не достигшее возраста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четырнадцати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*Под несовершеннолетним понимается лицо, не достигшее возраста восемнадцати лет.</w:t>
      </w:r>
    </w:p>
    <w:p w:rsid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FF0000"/>
          <w:sz w:val="28"/>
          <w:szCs w:val="28"/>
        </w:rPr>
      </w:pPr>
      <w:r w:rsidRPr="00240FA5">
        <w:rPr>
          <w:color w:val="FF0000"/>
          <w:sz w:val="28"/>
          <w:szCs w:val="28"/>
        </w:rPr>
        <w:t>Контактные преступления.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166. </w:t>
      </w:r>
      <w:r w:rsidRPr="00240FA5">
        <w:rPr>
          <w:color w:val="111111"/>
          <w:sz w:val="28"/>
          <w:szCs w:val="28"/>
        </w:rPr>
        <w:t>Изнасилование</w:t>
      </w:r>
    </w:p>
    <w:p w:rsidR="00240FA5" w:rsidRPr="00240FA5" w:rsidRDefault="00240FA5" w:rsidP="00240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 наказывается ограничением свободы на срок до четырех лет или лишением свободы на срок от трех до семи лет.</w:t>
      </w:r>
    </w:p>
    <w:p w:rsidR="00240FA5" w:rsidRPr="00240FA5" w:rsidRDefault="00240FA5" w:rsidP="00240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— наказывается лишением свободы на срок от пяти до тринадцати лет.</w:t>
      </w:r>
    </w:p>
    <w:p w:rsidR="00240FA5" w:rsidRPr="00240FA5" w:rsidRDefault="00240FA5" w:rsidP="00240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 — наказывается лишением свободы на срок от восьми до пятнадцати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Такие преступления могут быть совершены только в отношении девочек и девушек против их воли.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167.</w:t>
      </w:r>
      <w:r w:rsidRPr="00240FA5">
        <w:rPr>
          <w:color w:val="111111"/>
          <w:sz w:val="28"/>
          <w:szCs w:val="28"/>
        </w:rPr>
        <w:t> Насильственные действия сексуального характера</w:t>
      </w:r>
    </w:p>
    <w:p w:rsidR="00240FA5" w:rsidRPr="00240FA5" w:rsidRDefault="00240FA5" w:rsidP="00240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 - наказываются ограничением свободы на срок до четырех лет или лишением свободы на срок от трех до семи лет.</w:t>
      </w:r>
    </w:p>
    <w:p w:rsidR="00240FA5" w:rsidRPr="00240FA5" w:rsidRDefault="00240FA5" w:rsidP="00240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 - наказываются лишением свободы на срок от пяти до тринадцати лет.</w:t>
      </w:r>
    </w:p>
    <w:p w:rsidR="00240FA5" w:rsidRPr="00240FA5" w:rsidRDefault="00240FA5" w:rsidP="00240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 - наказываются лишением свободы на срок от восьми до пятнадцати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Данные преступления могут быть совершены в отношении малолетних и несовершеннолетних обоих полов также с обязательным признаком насилия, то есть против их воли.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168.</w:t>
      </w:r>
      <w:r w:rsidRPr="00240FA5">
        <w:rPr>
          <w:color w:val="111111"/>
          <w:sz w:val="28"/>
          <w:szCs w:val="28"/>
        </w:rPr>
        <w:t> Половое сношение и иные действия сексуального характера с лицом, не достигшим шестнадцатилетнего возраста</w:t>
      </w:r>
    </w:p>
    <w:p w:rsidR="00240FA5" w:rsidRPr="00240FA5" w:rsidRDefault="00240FA5" w:rsidP="00240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 - наказываются ограничением свободы на срок до четырех лет или лишением свободы на тот же срок со штрафом.</w:t>
      </w:r>
    </w:p>
    <w:p w:rsidR="00240FA5" w:rsidRPr="00240FA5" w:rsidRDefault="00240FA5" w:rsidP="00240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 - наказываются лишением свободы на срок от трех до десяти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Данные преступления характеризуются добровольностью, однако взрослое лицо, вступая в связь с несовершеннолетними любого пола, когда им не исполнилось 16 лет, и они морально и физически для этого не созрели, таким образом «растлевает» ребенка. Также необходимо понимать, что, если между подростками, которым обоим не исполнилось 16 лет, либо одному из них 17 лет, а второму - 15 лет, образовалась такая связь, то это не является преступлением. Усугубляет уголовную ответственность в данном случае повторность и другие признаки.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169.</w:t>
      </w:r>
      <w:r w:rsidRPr="00240FA5">
        <w:rPr>
          <w:color w:val="111111"/>
          <w:sz w:val="28"/>
          <w:szCs w:val="28"/>
        </w:rPr>
        <w:t> Развратные действия</w:t>
      </w:r>
    </w:p>
    <w:p w:rsidR="00240FA5" w:rsidRPr="00240FA5" w:rsidRDefault="00240FA5" w:rsidP="00240F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Развратные действия, совершенные лицом, достигшим восемнадцатилетнего возраста, в отношении лица, заведомо достигшего шестнадцатилетнего воз, при отсутствии признаков преступлений, предусмотренных статьями 166, 167 и 168 настоящего Кодекса - наказываются арестом или лишением свободы на срок от одного года до трех лет.</w:t>
      </w:r>
    </w:p>
    <w:p w:rsidR="00240FA5" w:rsidRPr="00240FA5" w:rsidRDefault="00240FA5" w:rsidP="00240F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Те же действия, совершенные с применением насилия или с угрозой его применения - наказываются лишением свободы на срок от трех до шести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Эти преступления могут быть совершены как с применением насилия, так и без него.</w:t>
      </w:r>
    </w:p>
    <w:p w:rsid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FF0000"/>
          <w:sz w:val="28"/>
          <w:szCs w:val="28"/>
        </w:rPr>
      </w:pP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FF0000"/>
          <w:sz w:val="28"/>
          <w:szCs w:val="28"/>
        </w:rPr>
      </w:pPr>
      <w:r w:rsidRPr="00240FA5">
        <w:rPr>
          <w:color w:val="FF0000"/>
          <w:sz w:val="28"/>
          <w:szCs w:val="28"/>
        </w:rPr>
        <w:lastRenderedPageBreak/>
        <w:t>Неконтактные преступления.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343. </w:t>
      </w:r>
      <w:r w:rsidRPr="00240FA5">
        <w:rPr>
          <w:color w:val="111111"/>
          <w:sz w:val="28"/>
          <w:szCs w:val="28"/>
        </w:rPr>
        <w:t>Изготовление и распространение порнографических материалов или предметов порнографического характера</w:t>
      </w:r>
    </w:p>
    <w:p w:rsidR="00240FA5" w:rsidRPr="00240FA5" w:rsidRDefault="00240FA5" w:rsidP="00240F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- наказываются общественными работами, или штрафом, или исправительными работами на срок до двух лет, или арестом.</w:t>
      </w:r>
    </w:p>
    <w:p w:rsidR="00240FA5" w:rsidRPr="00240FA5" w:rsidRDefault="00240FA5" w:rsidP="00240F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 - наказываются лишением свободы на срок от двух до четырех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Это преступления отличаются тем, что направлены, в первую очередь, на возбуждение взрослыми лицами у несовершеннолетних нездорового интереса к запретным темам, а также на формирование у них, учитывая их возраст, псевдо нормального отношения не к традиционным гендерным отношениям, а развратным половым связям. Нередко, такие действия служат «первым шагом» для совершения в отношении детей более тяжких «контактных» преступлений, описанных выше (cm.cm.16 169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343-1.</w:t>
      </w:r>
      <w:r w:rsidRPr="00240FA5">
        <w:rPr>
          <w:color w:val="111111"/>
          <w:sz w:val="28"/>
          <w:szCs w:val="28"/>
        </w:rPr>
        <w:t> 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240FA5" w:rsidRPr="00240FA5" w:rsidRDefault="00240FA5" w:rsidP="00240F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 xml:space="preserve">Изготовление либо хранение с целью распространения или </w:t>
      </w:r>
      <w:proofErr w:type="gramStart"/>
      <w:r w:rsidRPr="00240FA5">
        <w:rPr>
          <w:rFonts w:ascii="Times New Roman" w:hAnsi="Times New Roman" w:cs="Times New Roman"/>
          <w:color w:val="111111"/>
          <w:sz w:val="28"/>
          <w:szCs w:val="28"/>
        </w:rPr>
        <w:t>рекламирования</w:t>
      </w:r>
      <w:proofErr w:type="gramEnd"/>
      <w:r w:rsidRPr="00240FA5">
        <w:rPr>
          <w:rFonts w:ascii="Times New Roman" w:hAnsi="Times New Roman" w:cs="Times New Roman"/>
          <w:color w:val="111111"/>
          <w:sz w:val="28"/>
          <w:szCs w:val="28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 - 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240FA5" w:rsidRPr="00240FA5" w:rsidRDefault="00240FA5" w:rsidP="00240F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Те же действия, совершенные лицом, ранее совершившим преступления, предусмотренные настоящей статьей или частью 2 статьи 343 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 наказываются лишением свободы на срок от трех до восьми лет с конфискацией имущества или без конфискации.</w:t>
      </w:r>
    </w:p>
    <w:p w:rsidR="00240FA5" w:rsidRPr="00240FA5" w:rsidRDefault="00240FA5" w:rsidP="00240F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 xml:space="preserve">Действия, предусмотренные частями 1 или 2 настоящей статьи, совершенные организованной группой, а равно использование заведомо малолетнего для </w:t>
      </w:r>
      <w:r w:rsidRPr="00240FA5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 наказываются лишением свободы на срок от пяти до тринадцати лет с конфискацией имущества или без конфискации.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В данном случае у несовершеннолетнего не только возбуждается интерес к развратным действиям, но и сам он используется для порнографических съемок. При этом преступники также демонстрируют указанные изображения не только взрослым, но и детям, чтобы сформировать у них позицию о «нормальности» таких действий.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В заключении данной главы следует отметить, что осведомленность, а также знание о характере и отличительных особенностях преступлений против половой неприкосновенности несовершеннолетних будут способствовать педагогам и медицинским работникам помогать органам внутренних дел эффективнее их выявлять, а также на более высоком уровне проводить разъяснительную работу среди детей и их родите</w:t>
      </w:r>
    </w:p>
    <w:p w:rsidR="00240FA5" w:rsidRPr="00240FA5" w:rsidRDefault="00240FA5" w:rsidP="00240FA5">
      <w:pPr>
        <w:pStyle w:val="1"/>
        <w:shd w:val="clear" w:color="auto" w:fill="FFFFFF"/>
        <w:spacing w:before="272" w:beforeAutospacing="0" w:after="136" w:afterAutospacing="0"/>
        <w:jc w:val="center"/>
        <w:rPr>
          <w:b w:val="0"/>
          <w:bCs w:val="0"/>
          <w:color w:val="111111"/>
          <w:sz w:val="28"/>
          <w:szCs w:val="28"/>
        </w:rPr>
      </w:pPr>
      <w:r w:rsidRPr="00240FA5">
        <w:rPr>
          <w:rStyle w:val="a5"/>
          <w:b/>
          <w:bCs/>
          <w:color w:val="111111"/>
          <w:sz w:val="28"/>
          <w:szCs w:val="28"/>
          <w:highlight w:val="green"/>
        </w:rPr>
        <w:t>ПАМЯТКА</w:t>
      </w:r>
      <w:bookmarkStart w:id="0" w:name="_GoBack"/>
      <w:bookmarkEnd w:id="0"/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об ответственности за преступления против половой неприкосновенности или половой свободы личности, а также против общественного порядка и общественной нравственности, в части изготовления и распространения порнографических материалов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  <w:u w:val="single"/>
        </w:rPr>
        <w:t>Половая свобода и половая неприкосновенность личности</w:t>
      </w:r>
      <w:r w:rsidRPr="00240FA5">
        <w:rPr>
          <w:color w:val="111111"/>
          <w:sz w:val="28"/>
          <w:szCs w:val="28"/>
        </w:rPr>
        <w:t> — это часть прав и свобод личности, установленных и гарантированных Кон</w:t>
      </w:r>
      <w:r w:rsidRPr="00240FA5">
        <w:rPr>
          <w:color w:val="111111"/>
          <w:sz w:val="28"/>
          <w:szCs w:val="28"/>
        </w:rPr>
        <w:softHyphen/>
        <w:t>ституцией Республики Беларусь.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Половая свобода относится к жизнедеятельности лиц, достигших по общему правилу совершеннолетия, либо в некоторых случаях - шестнадцати лет. Каждый человек, достигший этого возраста, реализует половую свободу по собственному усмотрению. Половая неприкосновенность любого человека во всех случаях защища</w:t>
      </w:r>
      <w:r w:rsidRPr="00240FA5">
        <w:rPr>
          <w:color w:val="111111"/>
          <w:sz w:val="28"/>
          <w:szCs w:val="28"/>
        </w:rPr>
        <w:softHyphen/>
        <w:t>ется государством. Нарушение половой неприкосновенности всегда на</w:t>
      </w:r>
      <w:r w:rsidRPr="00240FA5">
        <w:rPr>
          <w:color w:val="111111"/>
          <w:sz w:val="28"/>
          <w:szCs w:val="28"/>
        </w:rPr>
        <w:softHyphen/>
        <w:t>рушает и половую свободу.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Когда речь идет о половой свободе или половой неприкосновенности, то имеются в виду прежде всего отношения полов, которые в определен</w:t>
      </w:r>
      <w:r w:rsidRPr="00240FA5">
        <w:rPr>
          <w:color w:val="111111"/>
          <w:sz w:val="28"/>
          <w:szCs w:val="28"/>
        </w:rPr>
        <w:softHyphen/>
        <w:t>ной степени регулирует Кодекс о браке и семье. Он способствует установлению цивилизованных отношений и в половой сфере между муж</w:t>
      </w:r>
      <w:r w:rsidRPr="00240FA5">
        <w:rPr>
          <w:color w:val="111111"/>
          <w:sz w:val="28"/>
          <w:szCs w:val="28"/>
        </w:rPr>
        <w:softHyphen/>
        <w:t>чиной и женщиной. Однако эти отношения в большей степени основы</w:t>
      </w:r>
      <w:r w:rsidRPr="00240FA5">
        <w:rPr>
          <w:color w:val="111111"/>
          <w:sz w:val="28"/>
          <w:szCs w:val="28"/>
        </w:rPr>
        <w:softHyphen/>
        <w:t>ваются на моральных нормах, которые приемлемы для данного общест</w:t>
      </w:r>
      <w:r w:rsidRPr="00240FA5">
        <w:rPr>
          <w:color w:val="111111"/>
          <w:sz w:val="28"/>
          <w:szCs w:val="28"/>
        </w:rPr>
        <w:softHyphen/>
        <w:t>ва. В одних случаях нарушение норм морали вызывает лишь осуждение окружающих, в других, когда действие таких норм оказывается исчер</w:t>
      </w:r>
      <w:r w:rsidRPr="00240FA5">
        <w:rPr>
          <w:color w:val="111111"/>
          <w:sz w:val="28"/>
          <w:szCs w:val="28"/>
        </w:rPr>
        <w:softHyphen/>
        <w:t>панным, речь идет о нарушениях половой свободы и половой неприкос</w:t>
      </w:r>
      <w:r w:rsidRPr="00240FA5">
        <w:rPr>
          <w:color w:val="111111"/>
          <w:sz w:val="28"/>
          <w:szCs w:val="28"/>
        </w:rPr>
        <w:softHyphen/>
        <w:t>новенности, преследуемых уголовным законом.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В главе 20 УК «Преступления против половой неприкосновенности и половой свободы» предусмотрена ответственность за </w:t>
      </w:r>
      <w:r w:rsidRPr="00240FA5">
        <w:rPr>
          <w:rStyle w:val="a6"/>
          <w:color w:val="111111"/>
          <w:sz w:val="28"/>
          <w:szCs w:val="28"/>
        </w:rPr>
        <w:t>насильственные </w:t>
      </w:r>
      <w:r w:rsidRPr="00240FA5">
        <w:rPr>
          <w:color w:val="111111"/>
          <w:sz w:val="28"/>
          <w:szCs w:val="28"/>
        </w:rPr>
        <w:t>действия в сексуальной сфере и ответственность за действия, грубо нарушающие моральные нормы поведения в отношении несовершен</w:t>
      </w:r>
      <w:r w:rsidRPr="00240FA5">
        <w:rPr>
          <w:color w:val="111111"/>
          <w:sz w:val="28"/>
          <w:szCs w:val="28"/>
        </w:rPr>
        <w:softHyphen/>
        <w:t>нолетних и малолетних в этой же сфере, но </w:t>
      </w:r>
      <w:r w:rsidRPr="00240FA5">
        <w:rPr>
          <w:rStyle w:val="a6"/>
          <w:color w:val="111111"/>
          <w:sz w:val="28"/>
          <w:szCs w:val="28"/>
        </w:rPr>
        <w:t>без насилия</w:t>
      </w:r>
      <w:r w:rsidRPr="00240FA5">
        <w:rPr>
          <w:color w:val="111111"/>
          <w:sz w:val="28"/>
          <w:szCs w:val="28"/>
        </w:rPr>
        <w:t>. Эта глава</w:t>
      </w:r>
      <w:r>
        <w:rPr>
          <w:color w:val="111111"/>
          <w:sz w:val="28"/>
          <w:szCs w:val="28"/>
        </w:rPr>
        <w:t xml:space="preserve"> </w:t>
      </w:r>
      <w:r w:rsidRPr="00240FA5">
        <w:rPr>
          <w:color w:val="111111"/>
          <w:sz w:val="28"/>
          <w:szCs w:val="28"/>
        </w:rPr>
        <w:t>содержит семь составов преступлений.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166. Изнасилование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lastRenderedPageBreak/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 наказывается ограничением свободы на срок до четырех лет или лишением свободы на срок от трех до семи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 </w:t>
      </w:r>
      <w:hyperlink r:id="rId5" w:anchor="Par1788" w:history="1">
        <w:r w:rsidRPr="00240FA5">
          <w:rPr>
            <w:rStyle w:val="a3"/>
            <w:color w:val="185996"/>
            <w:sz w:val="28"/>
            <w:szCs w:val="28"/>
          </w:rPr>
          <w:t>статьей 167</w:t>
        </w:r>
      </w:hyperlink>
      <w:r w:rsidRPr="00240FA5">
        <w:rPr>
          <w:color w:val="111111"/>
          <w:sz w:val="28"/>
          <w:szCs w:val="28"/>
        </w:rPr>
        <w:t> настоящего Кодекса, либо изнасилование заведомо несовершеннолетней - наказывается лишением свободы на срок от пяти до тринадцати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ВИЧ-инфекцией, либо иные тяжкие последствия, - наказывается лишением свободы на срок от восьми до пятнадцати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167. Насильственные действия сексуального характера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наказываются ограничением свободы на срок до четырех лет или лишением свободы на срок от трех до семи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наказываются лишением свободы на срок от пяти до тринадцати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3. Действия, предусмотренные </w:t>
      </w:r>
      <w:hyperlink r:id="rId6" w:anchor="Par1790" w:history="1">
        <w:r w:rsidRPr="00240FA5">
          <w:rPr>
            <w:rStyle w:val="a3"/>
            <w:color w:val="185996"/>
            <w:sz w:val="28"/>
            <w:szCs w:val="28"/>
          </w:rPr>
          <w:t>частями первой</w:t>
        </w:r>
      </w:hyperlink>
      <w:r w:rsidRPr="00240FA5">
        <w:rPr>
          <w:color w:val="111111"/>
          <w:sz w:val="28"/>
          <w:szCs w:val="28"/>
        </w:rPr>
        <w:t> или </w:t>
      </w:r>
      <w:hyperlink r:id="rId7" w:anchor="Par1792" w:history="1">
        <w:r w:rsidRPr="00240FA5">
          <w:rPr>
            <w:rStyle w:val="a3"/>
            <w:color w:val="185996"/>
            <w:sz w:val="28"/>
            <w:szCs w:val="28"/>
          </w:rPr>
          <w:t>второй</w:t>
        </w:r>
      </w:hyperlink>
      <w:r w:rsidRPr="00240FA5">
        <w:rPr>
          <w:color w:val="111111"/>
          <w:sz w:val="28"/>
          <w:szCs w:val="28"/>
        </w:rPr>
        <w:t>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ВИЧ-инфекцией, либо иные тяжкие последствия, - наказываются лишением свободы на срок от восьми до пятнадцати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</w:t>
      </w:r>
      <w:hyperlink r:id="rId8" w:anchor="Par1778" w:history="1">
        <w:r w:rsidRPr="00240FA5">
          <w:rPr>
            <w:rStyle w:val="a3"/>
            <w:color w:val="185996"/>
            <w:sz w:val="28"/>
            <w:szCs w:val="28"/>
          </w:rPr>
          <w:t>статьями 166</w:t>
        </w:r>
      </w:hyperlink>
      <w:r w:rsidRPr="00240FA5">
        <w:rPr>
          <w:color w:val="111111"/>
          <w:sz w:val="28"/>
          <w:szCs w:val="28"/>
        </w:rPr>
        <w:t> и </w:t>
      </w:r>
      <w:hyperlink r:id="rId9" w:anchor="Par1788" w:history="1">
        <w:r w:rsidRPr="00240FA5">
          <w:rPr>
            <w:rStyle w:val="a3"/>
            <w:color w:val="185996"/>
            <w:sz w:val="28"/>
            <w:szCs w:val="28"/>
          </w:rPr>
          <w:t>167</w:t>
        </w:r>
      </w:hyperlink>
      <w:r w:rsidRPr="00240FA5">
        <w:rPr>
          <w:color w:val="111111"/>
          <w:sz w:val="28"/>
          <w:szCs w:val="28"/>
        </w:rPr>
        <w:t> настоящего Кодекса, - наказываются ограничением свободы на срок от двух до четырех лет или лишением свободы на срок от двух до пяти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169. Развратные действия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</w:t>
      </w:r>
      <w:hyperlink r:id="rId10" w:anchor="Par1778" w:history="1">
        <w:r w:rsidRPr="00240FA5">
          <w:rPr>
            <w:rStyle w:val="a3"/>
            <w:color w:val="185996"/>
            <w:sz w:val="28"/>
            <w:szCs w:val="28"/>
          </w:rPr>
          <w:t>статьями 166</w:t>
        </w:r>
      </w:hyperlink>
      <w:r w:rsidRPr="00240FA5">
        <w:rPr>
          <w:color w:val="111111"/>
          <w:sz w:val="28"/>
          <w:szCs w:val="28"/>
        </w:rPr>
        <w:t>, </w:t>
      </w:r>
      <w:hyperlink r:id="rId11" w:anchor="Par1788" w:history="1">
        <w:r w:rsidRPr="00240FA5">
          <w:rPr>
            <w:rStyle w:val="a3"/>
            <w:color w:val="185996"/>
            <w:sz w:val="28"/>
            <w:szCs w:val="28"/>
          </w:rPr>
          <w:t>167</w:t>
        </w:r>
      </w:hyperlink>
      <w:r w:rsidRPr="00240FA5">
        <w:rPr>
          <w:color w:val="111111"/>
          <w:sz w:val="28"/>
          <w:szCs w:val="28"/>
        </w:rPr>
        <w:t> и </w:t>
      </w:r>
      <w:hyperlink r:id="rId12" w:anchor="Par1798" w:history="1">
        <w:r w:rsidRPr="00240FA5">
          <w:rPr>
            <w:rStyle w:val="a3"/>
            <w:color w:val="185996"/>
            <w:sz w:val="28"/>
            <w:szCs w:val="28"/>
          </w:rPr>
          <w:t>168</w:t>
        </w:r>
      </w:hyperlink>
      <w:r w:rsidRPr="00240FA5">
        <w:rPr>
          <w:color w:val="111111"/>
          <w:sz w:val="28"/>
          <w:szCs w:val="28"/>
        </w:rPr>
        <w:t> настоящего Кодекса, - наказываются арестом на срок до шести месяцев или лишением свободы на срок от одного года до трех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Те же действия, совершенные с применением насилия или с угрозой его применения, -наказываются лишением свободы на срок от трех до шести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lastRenderedPageBreak/>
        <w:t>Статья 170. Понуждение к действиям сексуального характера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наказывается ограничением свободы на срок до трех лет или лишением свободы на тот же срок.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То же действие, совершенное в отношении заведомо несовершеннолетнего (несовершеннолетней), - наказывается лишением свободы на срок от трех до шести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343. Изготовление и распространение порнографических материалов или предметов порнографического характера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изображений, иных предметов порнографического характера, либо публичная демонстрация кино- или видеофильмов порнографического содержания - наказываются общественными работами, или штрафом, или исправительными работами на срок до двух лет, или арестом на срок до шести месяцев.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 или рекламирование заведомо несовершеннолетнему порнографических материалов или печатных изданий, изображений, иных предметов порнографического характера, совершенные лицом, достигшим восемнадцатилетнего возраста, либо демонстрация этим лицом заведомо несовершеннолетнему кино- или видеофильмов порнографического содержания - наказываются лишением свободы на срок от двух до четырех лет.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</w:rPr>
        <w:t>Статья 343.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1. Изготовление либо хранение с целью распространения или рекламирования, либо распространение или рекламирование порнографических материалов или печатных изданий, иных предметов порнографического характера с изображением заведомо несовершеннолетнего, либо публичная демонстрация кино- или видеофильмов порнографического содержания с таким изображением - наказываются исправительными работами на срок до двух лет, или арестом на срок до шести месяцев, или ограничением свободы на срок до четырех лет, или лишением свободы на тот же срок.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 или </w:t>
      </w:r>
      <w:hyperlink r:id="rId13" w:anchor="Par3804" w:history="1">
        <w:r w:rsidRPr="00240FA5">
          <w:rPr>
            <w:rStyle w:val="a3"/>
            <w:color w:val="185996"/>
            <w:sz w:val="28"/>
            <w:szCs w:val="28"/>
          </w:rPr>
          <w:t>частью 2 статьи 343</w:t>
        </w:r>
      </w:hyperlink>
      <w:r w:rsidRPr="00240FA5">
        <w:rPr>
          <w:color w:val="111111"/>
          <w:sz w:val="28"/>
          <w:szCs w:val="28"/>
        </w:rPr>
        <w:t xml:space="preserve"> 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 или иных предметов порнографического характера с его изображением - наказываются </w:t>
      </w:r>
      <w:r w:rsidRPr="00240FA5">
        <w:rPr>
          <w:color w:val="111111"/>
          <w:sz w:val="28"/>
          <w:szCs w:val="28"/>
        </w:rPr>
        <w:lastRenderedPageBreak/>
        <w:t>лишением свободы на срок от трех до восьми лет с конфискацией имущества или без конфискации.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3. Действия, предусмотренные </w:t>
      </w:r>
      <w:hyperlink r:id="rId14" w:anchor="Par3811" w:history="1">
        <w:r w:rsidRPr="00240FA5">
          <w:rPr>
            <w:rStyle w:val="a3"/>
            <w:color w:val="185996"/>
            <w:sz w:val="28"/>
            <w:szCs w:val="28"/>
          </w:rPr>
          <w:t>частями 1</w:t>
        </w:r>
      </w:hyperlink>
      <w:r w:rsidRPr="00240FA5">
        <w:rPr>
          <w:color w:val="111111"/>
          <w:sz w:val="28"/>
          <w:szCs w:val="28"/>
        </w:rPr>
        <w:t> или </w:t>
      </w:r>
      <w:hyperlink r:id="rId15" w:anchor="Par3813" w:history="1">
        <w:r w:rsidRPr="00240FA5">
          <w:rPr>
            <w:rStyle w:val="a3"/>
            <w:color w:val="185996"/>
            <w:sz w:val="28"/>
            <w:szCs w:val="28"/>
          </w:rPr>
          <w:t>2</w:t>
        </w:r>
      </w:hyperlink>
      <w:r w:rsidRPr="00240FA5">
        <w:rPr>
          <w:color w:val="111111"/>
          <w:sz w:val="28"/>
          <w:szCs w:val="28"/>
        </w:rPr>
        <w:t> 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 или иных предметов порнографического характера с его изображением - наказываются лишением свободы на срок от пяти до тринадцати лет с конфискацией имущества или без конфискации.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 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center"/>
        <w:rPr>
          <w:color w:val="111111"/>
          <w:sz w:val="28"/>
          <w:szCs w:val="28"/>
        </w:rPr>
      </w:pPr>
      <w:r w:rsidRPr="00240FA5">
        <w:rPr>
          <w:rStyle w:val="a5"/>
          <w:color w:val="111111"/>
          <w:sz w:val="28"/>
          <w:szCs w:val="28"/>
          <w:highlight w:val="cyan"/>
        </w:rPr>
        <w:t>Памятка «Внимание, родители!»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Необходимо обращать внимание на резко изменившееся поведение ребенка, а именно если он: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Ведет взрослые разговоры об интимной жизни;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Приобретает вещи и предметы, которые ранее ему не могли позволить родители, законные представители (мобильные телефоны, планшеты и т.д.);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Увеличивается количество общений по средствам мобильной связи и Интернета, с лицами, не являющимися его сверстниками;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Появляются денежные средства, в том числе и на средствах мобильной связи от посторонних лиц, происхождение которых ребенок не может объяснить либо явно врет;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Отказывается продолжать ходить на частные занятия, резко меняет свое отношение с положительного на негативное, в отношении лица которое проводило занятия, при этом не может объяснить причину своего поведения;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Отказывается либо пытается избежать прохождения планового медицинского обследования;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Старается больше времени проводить на улице, в кругу друзей, в общении со взрослыми становится замкнутыми;</w:t>
      </w:r>
    </w:p>
    <w:p w:rsidR="00240FA5" w:rsidRPr="00240FA5" w:rsidRDefault="00240FA5" w:rsidP="00240F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FA5">
        <w:rPr>
          <w:rFonts w:ascii="Times New Roman" w:hAnsi="Times New Roman" w:cs="Times New Roman"/>
          <w:color w:val="111111"/>
          <w:sz w:val="28"/>
          <w:szCs w:val="28"/>
        </w:rPr>
        <w:t>Боясь взрослых, о происходящем насилии рассказывает «про секреты» своим близким друзьям, жалуется на боли половых и внутренних органов.</w:t>
      </w:r>
    </w:p>
    <w:p w:rsidR="00240FA5" w:rsidRPr="00240FA5" w:rsidRDefault="00240FA5" w:rsidP="00240FA5">
      <w:pPr>
        <w:pStyle w:val="a4"/>
        <w:shd w:val="clear" w:color="auto" w:fill="FFFFFF"/>
        <w:spacing w:before="0" w:beforeAutospacing="0" w:after="136" w:afterAutospacing="0"/>
        <w:jc w:val="both"/>
        <w:rPr>
          <w:color w:val="111111"/>
          <w:sz w:val="28"/>
          <w:szCs w:val="28"/>
        </w:rPr>
      </w:pPr>
      <w:r w:rsidRPr="00240FA5">
        <w:rPr>
          <w:color w:val="111111"/>
          <w:sz w:val="28"/>
          <w:szCs w:val="28"/>
        </w:rPr>
        <w:t>В случае выявления фактов посягательства на половую неприкосновенность ребенка необходимо обратиться в органы внутренних дел. Не разглашение случившегося, замалчивание таких фактов взрослыми, ведет к безнаказанности преступника и дает ему возможность совершать аналогичные преступления в отношении иных несовершеннолетних.</w:t>
      </w:r>
    </w:p>
    <w:p w:rsidR="00240FA5" w:rsidRPr="00240FA5" w:rsidRDefault="00240FA5" w:rsidP="00240F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FA5" w:rsidRPr="00240FA5" w:rsidSect="0024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BB9"/>
    <w:multiLevelType w:val="multilevel"/>
    <w:tmpl w:val="BC52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D022E"/>
    <w:multiLevelType w:val="multilevel"/>
    <w:tmpl w:val="A2DA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51B3"/>
    <w:multiLevelType w:val="multilevel"/>
    <w:tmpl w:val="112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E1FD7"/>
    <w:multiLevelType w:val="multilevel"/>
    <w:tmpl w:val="646C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57324"/>
    <w:multiLevelType w:val="multilevel"/>
    <w:tmpl w:val="F19E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C1FE1"/>
    <w:multiLevelType w:val="multilevel"/>
    <w:tmpl w:val="4298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F0770"/>
    <w:multiLevelType w:val="multilevel"/>
    <w:tmpl w:val="2CE2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0FA5"/>
    <w:rsid w:val="001635E3"/>
    <w:rsid w:val="00240FA5"/>
    <w:rsid w:val="00A05161"/>
    <w:rsid w:val="00DF0DD7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894C-E005-48B2-B16F-DB20FF14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61"/>
  </w:style>
  <w:style w:type="paragraph" w:styleId="1">
    <w:name w:val="heading 1"/>
    <w:basedOn w:val="a"/>
    <w:link w:val="10"/>
    <w:uiPriority w:val="9"/>
    <w:qFormat/>
    <w:rsid w:val="00240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4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FA5"/>
    <w:rPr>
      <w:b/>
      <w:bCs/>
    </w:rPr>
  </w:style>
  <w:style w:type="character" w:styleId="a6">
    <w:name w:val="Emphasis"/>
    <w:basedOn w:val="a0"/>
    <w:uiPriority w:val="20"/>
    <w:qFormat/>
    <w:rsid w:val="00240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51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5381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ikov.schools.by/pages/pamjatka-ob-otvetstvennosti-za-prestuplenija-protiv-polovoj-neprikosnovennosti" TargetMode="External"/><Relationship Id="rId13" Type="http://schemas.openxmlformats.org/officeDocument/2006/relationships/hyperlink" Target="https://petrikov.schools.by/pages/pamjatka-ob-otvetstvennosti-za-prestuplenija-protiv-polovoj-neprikosnoven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ikov.schools.by/pages/pamjatka-ob-otvetstvennosti-za-prestuplenija-protiv-polovoj-neprikosnovennosti" TargetMode="External"/><Relationship Id="rId12" Type="http://schemas.openxmlformats.org/officeDocument/2006/relationships/hyperlink" Target="https://petrikov.schools.by/pages/pamjatka-ob-otvetstvennosti-za-prestuplenija-protiv-polovoj-neprikosnovennost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trikov.schools.by/pages/pamjatka-ob-otvetstvennosti-za-prestuplenija-protiv-polovoj-neprikosnovennosti" TargetMode="External"/><Relationship Id="rId11" Type="http://schemas.openxmlformats.org/officeDocument/2006/relationships/hyperlink" Target="https://petrikov.schools.by/pages/pamjatka-ob-otvetstvennosti-za-prestuplenija-protiv-polovoj-neprikosnovennosti" TargetMode="External"/><Relationship Id="rId5" Type="http://schemas.openxmlformats.org/officeDocument/2006/relationships/hyperlink" Target="https://petrikov.schools.by/pages/pamjatka-ob-otvetstvennosti-za-prestuplenija-protiv-polovoj-neprikosnovennosti" TargetMode="External"/><Relationship Id="rId15" Type="http://schemas.openxmlformats.org/officeDocument/2006/relationships/hyperlink" Target="https://petrikov.schools.by/pages/pamjatka-ob-otvetstvennosti-za-prestuplenija-protiv-polovoj-neprikosnovennosti" TargetMode="External"/><Relationship Id="rId10" Type="http://schemas.openxmlformats.org/officeDocument/2006/relationships/hyperlink" Target="https://petrikov.schools.by/pages/pamjatka-ob-otvetstvennosti-za-prestuplenija-protiv-polovoj-neprikosnoven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ikov.schools.by/pages/pamjatka-ob-otvetstvennosti-za-prestuplenija-protiv-polovoj-neprikosnovennosti" TargetMode="External"/><Relationship Id="rId14" Type="http://schemas.openxmlformats.org/officeDocument/2006/relationships/hyperlink" Target="https://petrikov.schools.by/pages/pamjatka-ob-otvetstvennosti-za-prestuplenija-protiv-polovoj-neprikosno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3061</Words>
  <Characters>17452</Characters>
  <Application>Microsoft Office Word</Application>
  <DocSecurity>0</DocSecurity>
  <Lines>145</Lines>
  <Paragraphs>40</Paragraphs>
  <ScaleCrop>false</ScaleCrop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2024-01-19T08:33:00Z</dcterms:created>
  <dcterms:modified xsi:type="dcterms:W3CDTF">2024-01-19T09:13:00Z</dcterms:modified>
</cp:coreProperties>
</file>