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183" w:rsidRPr="007A5FBE" w:rsidRDefault="00366183" w:rsidP="00D225C5">
      <w:pPr>
        <w:shd w:val="clear" w:color="auto" w:fill="FFFFFF"/>
        <w:spacing w:after="0" w:line="240" w:lineRule="auto"/>
        <w:ind w:firstLine="709"/>
        <w:jc w:val="center"/>
        <w:rPr>
          <w:i/>
          <w:color w:val="FF0000"/>
          <w:sz w:val="40"/>
          <w:szCs w:val="40"/>
        </w:rPr>
      </w:pPr>
      <w:r w:rsidRPr="007A5FBE">
        <w:rPr>
          <w:rFonts w:ascii="Times New Roman" w:eastAsia="Times New Roman" w:hAnsi="Times New Roman" w:cs="Times New Roman"/>
          <w:b/>
          <w:bCs/>
          <w:i/>
          <w:color w:val="FF0000"/>
          <w:sz w:val="40"/>
          <w:szCs w:val="40"/>
          <w:lang w:eastAsia="ru-RU"/>
        </w:rPr>
        <w:t>«Психологические и физиологические особенности семиклассников»</w:t>
      </w:r>
      <w:r w:rsidR="007A5FBE" w:rsidRPr="007A5FBE">
        <w:rPr>
          <w:i/>
          <w:color w:val="FF0000"/>
          <w:sz w:val="40"/>
          <w:szCs w:val="40"/>
        </w:rPr>
        <w:t xml:space="preserve"> </w:t>
      </w:r>
    </w:p>
    <w:p w:rsidR="007A5FBE" w:rsidRPr="00D225C5" w:rsidRDefault="007A5FBE" w:rsidP="00D225C5">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 12-13 лет практически все дети пересекают рубеж подросткового возраста. Ведущая деятельность подростка – общение, главное новообразование этого возраста – чувство взрослости. Если хотите, чтобы подростковый возраст прошел без осложнений, следует соблюдать следующие требования:</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w:t>
      </w:r>
      <w:r w:rsidR="00366183" w:rsidRPr="00D225C5">
        <w:rPr>
          <w:rFonts w:ascii="Times New Roman" w:eastAsia="Times New Roman" w:hAnsi="Times New Roman" w:cs="Times New Roman"/>
          <w:color w:val="000000"/>
          <w:sz w:val="28"/>
          <w:szCs w:val="28"/>
          <w:lang w:eastAsia="ru-RU"/>
        </w:rPr>
        <w:t>У подростка очень хрупкий организм, он может часто болеть, у него обостряются хронические заболевания. Надо помочь организму справиться с перестройкой. Для этого строго следите за соблюдением режима дня. Не позволяйте злоупотреблять острой пищей, пить много кофе, есть много шоколада (это крайне вредно для подростка).</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366183" w:rsidRPr="00D225C5">
        <w:rPr>
          <w:rFonts w:ascii="Times New Roman" w:eastAsia="Times New Roman" w:hAnsi="Times New Roman" w:cs="Times New Roman"/>
          <w:color w:val="000000"/>
          <w:sz w:val="28"/>
          <w:szCs w:val="28"/>
          <w:lang w:eastAsia="ru-RU"/>
        </w:rPr>
        <w:t>Подростки много времени проводят в праздности: часами болтают по телефону, смотрят телевизор, круглосуточно слушают громкую музыку. Научите ребенка дорожить своим временем. Норма просмотра телепередач в этом возрасте – 60 минут в день, а для возбудимых детей и того меньше.</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51584" behindDoc="1" locked="0" layoutInCell="1" allowOverlap="1" wp14:anchorId="25125B66" wp14:editId="4C4916FE">
            <wp:simplePos x="0" y="0"/>
            <wp:positionH relativeFrom="column">
              <wp:posOffset>2333625</wp:posOffset>
            </wp:positionH>
            <wp:positionV relativeFrom="paragraph">
              <wp:posOffset>283210</wp:posOffset>
            </wp:positionV>
            <wp:extent cx="3604260" cy="2404745"/>
            <wp:effectExtent l="0" t="0" r="0" b="0"/>
            <wp:wrapTight wrapText="bothSides">
              <wp:wrapPolygon edited="0">
                <wp:start x="0" y="0"/>
                <wp:lineTo x="0" y="21389"/>
                <wp:lineTo x="21463" y="21389"/>
                <wp:lineTo x="21463" y="0"/>
                <wp:lineTo x="0" y="0"/>
              </wp:wrapPolygon>
            </wp:wrapTight>
            <wp:docPr id="1" name="Рисунок 1" descr="https://im0-tub-by.yandex.net/i?id=8b1f6ee7371c62b5a1be3fcfdc2ffdc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by.yandex.net/i?id=8b1f6ee7371c62b5a1be3fcfdc2ffdc8-l&amp;n=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04260" cy="2404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000000"/>
          <w:sz w:val="28"/>
          <w:szCs w:val="28"/>
          <w:lang w:eastAsia="ru-RU"/>
        </w:rPr>
        <w:t>3. </w:t>
      </w:r>
      <w:r w:rsidR="00366183" w:rsidRPr="00D225C5">
        <w:rPr>
          <w:rFonts w:ascii="Times New Roman" w:eastAsia="Times New Roman" w:hAnsi="Times New Roman" w:cs="Times New Roman"/>
          <w:color w:val="000000"/>
          <w:sz w:val="28"/>
          <w:szCs w:val="28"/>
          <w:lang w:eastAsia="ru-RU"/>
        </w:rPr>
        <w:t>Самое важное для ребенка – общение. Разговаривайте с ним каждый день, обсуждайте, что интересного произошло в течение дня. Не выпытывайте у него информацию, лучше организуйте диалог, расскажите о своих проблемах, таким образом подавая ребенку пример самораскрытия. Чаще обсуждайте с ним разные вопросы семейной жизни.</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w:t>
      </w:r>
      <w:r w:rsidR="00366183" w:rsidRPr="00D225C5">
        <w:rPr>
          <w:rFonts w:ascii="Times New Roman" w:eastAsia="Times New Roman" w:hAnsi="Times New Roman" w:cs="Times New Roman"/>
          <w:color w:val="000000"/>
          <w:sz w:val="28"/>
          <w:szCs w:val="28"/>
          <w:lang w:eastAsia="ru-RU"/>
        </w:rPr>
        <w:t>Старайтесь не ругать подростка в случае неудачи. Помогите ему разобраться в причинах случившегося.</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w:t>
      </w:r>
      <w:r w:rsidR="00366183" w:rsidRPr="00D225C5">
        <w:rPr>
          <w:rFonts w:ascii="Times New Roman" w:eastAsia="Times New Roman" w:hAnsi="Times New Roman" w:cs="Times New Roman"/>
          <w:color w:val="000000"/>
          <w:sz w:val="28"/>
          <w:szCs w:val="28"/>
          <w:lang w:eastAsia="ru-RU"/>
        </w:rPr>
        <w:t>Чаще хвалите ребенка и проявляйте любовь, не забывайте о тактильном контакте (обнимайте, целуйте).</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w:t>
      </w:r>
      <w:r w:rsidR="00366183" w:rsidRPr="00D225C5">
        <w:rPr>
          <w:rFonts w:ascii="Times New Roman" w:eastAsia="Times New Roman" w:hAnsi="Times New Roman" w:cs="Times New Roman"/>
          <w:color w:val="000000"/>
          <w:sz w:val="28"/>
          <w:szCs w:val="28"/>
          <w:lang w:eastAsia="ru-RU"/>
        </w:rPr>
        <w:t>Учитывая, что главное новообразование возраста – чувство взрослости, расширяя обязанности подростка, не забывайте расширять его права.</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w:t>
      </w:r>
      <w:r w:rsidR="00366183" w:rsidRPr="00D225C5">
        <w:rPr>
          <w:rFonts w:ascii="Times New Roman" w:eastAsia="Times New Roman" w:hAnsi="Times New Roman" w:cs="Times New Roman"/>
          <w:color w:val="000000"/>
          <w:sz w:val="28"/>
          <w:szCs w:val="28"/>
          <w:lang w:eastAsia="ru-RU"/>
        </w:rPr>
        <w:t>Приучайте подростка к систематическому труду. У него обязательно должны быть обязанности по дому.</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w:t>
      </w:r>
      <w:r w:rsidR="00366183" w:rsidRPr="00D225C5">
        <w:rPr>
          <w:rFonts w:ascii="Times New Roman" w:eastAsia="Times New Roman" w:hAnsi="Times New Roman" w:cs="Times New Roman"/>
          <w:color w:val="000000"/>
          <w:sz w:val="28"/>
          <w:szCs w:val="28"/>
          <w:lang w:eastAsia="ru-RU"/>
        </w:rPr>
        <w:t>Создайте дома обстановку нетерпимости к курению и употреблению алкоголя, тогда и у ребенка не появятся подобные вредные привычки.</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9. </w:t>
      </w:r>
      <w:r w:rsidR="00366183" w:rsidRPr="00D225C5">
        <w:rPr>
          <w:rFonts w:ascii="Times New Roman" w:eastAsia="Times New Roman" w:hAnsi="Times New Roman" w:cs="Times New Roman"/>
          <w:color w:val="000000"/>
          <w:sz w:val="28"/>
          <w:szCs w:val="28"/>
          <w:lang w:eastAsia="ru-RU"/>
        </w:rPr>
        <w:t>Обязательно организуйте систематические занятия спортом. Следите за тем, чтобы ребенок посещал уроки физкультуры, помогите ему выбрать спортивную секцию.</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10. </w:t>
      </w:r>
      <w:r w:rsidR="00366183" w:rsidRPr="00D225C5">
        <w:rPr>
          <w:rFonts w:ascii="Times New Roman" w:eastAsia="Times New Roman" w:hAnsi="Times New Roman" w:cs="Times New Roman"/>
          <w:color w:val="000000"/>
          <w:sz w:val="28"/>
          <w:szCs w:val="28"/>
          <w:lang w:eastAsia="ru-RU"/>
        </w:rPr>
        <w:t>В случае появления у ребенка необычной манеры поведения проанализируйте причины ее появления, при необходимости обратитесь к психологу.</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53632" behindDoc="1" locked="0" layoutInCell="1" allowOverlap="1" wp14:anchorId="243B5CF2" wp14:editId="1469832A">
            <wp:simplePos x="0" y="0"/>
            <wp:positionH relativeFrom="column">
              <wp:posOffset>-5715</wp:posOffset>
            </wp:positionH>
            <wp:positionV relativeFrom="paragraph">
              <wp:posOffset>3810</wp:posOffset>
            </wp:positionV>
            <wp:extent cx="2849880" cy="1844040"/>
            <wp:effectExtent l="0" t="0" r="7620" b="3810"/>
            <wp:wrapTight wrapText="bothSides">
              <wp:wrapPolygon edited="0">
                <wp:start x="0" y="0"/>
                <wp:lineTo x="0" y="21421"/>
                <wp:lineTo x="21513" y="21421"/>
                <wp:lineTo x="21513" y="0"/>
                <wp:lineTo x="0" y="0"/>
              </wp:wrapPolygon>
            </wp:wrapTight>
            <wp:docPr id="2" name="Рисунок 2" descr="https://www.culture.ru/storage/images/485c1e0e05e5c0fe2adde4e6c61c9d79/9fddc5fd38c38e53b94445c6efac63b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ulture.ru/storage/images/485c1e0e05e5c0fe2adde4e6c61c9d79/9fddc5fd38c38e53b94445c6efac63b0.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49880"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183" w:rsidRPr="00D225C5">
        <w:rPr>
          <w:rFonts w:ascii="Times New Roman" w:eastAsia="Times New Roman" w:hAnsi="Times New Roman" w:cs="Times New Roman"/>
          <w:b/>
          <w:bCs/>
          <w:i/>
          <w:iCs/>
          <w:color w:val="000000"/>
          <w:sz w:val="28"/>
          <w:szCs w:val="28"/>
          <w:lang w:eastAsia="ru-RU"/>
        </w:rPr>
        <w:t>Семиклассники (дети 12—13 лет)</w:t>
      </w:r>
      <w:r w:rsidR="00366183" w:rsidRPr="00D225C5">
        <w:rPr>
          <w:rFonts w:ascii="Times New Roman" w:eastAsia="Times New Roman" w:hAnsi="Times New Roman" w:cs="Times New Roman"/>
          <w:color w:val="000000"/>
          <w:sz w:val="28"/>
          <w:szCs w:val="28"/>
          <w:lang w:eastAsia="ru-RU"/>
        </w:rPr>
        <w:t> характеризуются резким возрастанием познавательной активности и любознательности, возникновением познавательных интересов.</w:t>
      </w:r>
      <w:r w:rsidRPr="007A5FBE">
        <w:t xml:space="preserve"> </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 этот период подростку становится интересно многое, далеко выходящее за рамки его повседневной жизни. Его начинают интересовать вопросы прошлого и будущего, проблемы войны и мира, жизни и смерти, экологические и социальные темы, возможности познания мира, инопланетяне, ведьмы и гороскопы.</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Многие исследователи рассматривают этот возраст как период «зенита любознательности» (по сравнению с младшими и старшими детьми). Обратим внимание также на поверхностность, разбросанность этих проявлений любознательности, а также на практически полное отсутствие их связи со школьной программой. Недаром среди психологов распространена шутка, что подросток знает все и интересуется всем, что не входит в школьную программу.</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Очевидно, что эта любознательность отражает увеличивающийся интерес школьника к окружающему миру. Подросток ощущает свои возросшие возможности, что имеет существенное значение для «подпитки» чувства взрослости.</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 xml:space="preserve">В это время школьные интересы уступают свое место </w:t>
      </w:r>
      <w:proofErr w:type="spellStart"/>
      <w:r w:rsidRPr="00D225C5">
        <w:rPr>
          <w:rFonts w:ascii="Times New Roman" w:eastAsia="Times New Roman" w:hAnsi="Times New Roman" w:cs="Times New Roman"/>
          <w:color w:val="000000"/>
          <w:sz w:val="28"/>
          <w:szCs w:val="28"/>
          <w:lang w:eastAsia="ru-RU"/>
        </w:rPr>
        <w:t>внеучебным</w:t>
      </w:r>
      <w:proofErr w:type="spellEnd"/>
      <w:r w:rsidRPr="00D225C5">
        <w:rPr>
          <w:rFonts w:ascii="Times New Roman" w:eastAsia="Times New Roman" w:hAnsi="Times New Roman" w:cs="Times New Roman"/>
          <w:color w:val="000000"/>
          <w:sz w:val="28"/>
          <w:szCs w:val="28"/>
          <w:lang w:eastAsia="ru-RU"/>
        </w:rPr>
        <w:t>: лишь у части учеников интересы связаны с учебными предметами, у большинства же они гораздо шире и далеко выходят за рамки школьной программы. Вместе с тем эти интересы еще достаточно неустойчивы, легко меняются.</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Любознательность в этом возрасте носит еще довольно инфантильный характер. Это пока еще не собственно интересы, а создание некоторой основы, которая может позволить ребенку в дальнейшем найти область подлинных, имеющих личностный смысл интересов и обеспечить полноценный профессиональный выбор.</w:t>
      </w:r>
    </w:p>
    <w:p w:rsidR="007A5FBE" w:rsidRDefault="007A5FBE" w:rsidP="00DC13A2">
      <w:pPr>
        <w:shd w:val="clear" w:color="auto" w:fill="FFFFFF"/>
        <w:spacing w:after="0" w:line="240" w:lineRule="auto"/>
        <w:jc w:val="both"/>
        <w:rPr>
          <w:rFonts w:ascii="Times New Roman" w:eastAsia="Times New Roman" w:hAnsi="Times New Roman" w:cs="Times New Roman"/>
          <w:b/>
          <w:bCs/>
          <w:color w:val="FF0000"/>
          <w:sz w:val="28"/>
          <w:szCs w:val="28"/>
          <w:u w:val="single"/>
          <w:lang w:eastAsia="ru-RU"/>
        </w:rPr>
      </w:pPr>
    </w:p>
    <w:p w:rsidR="00366183" w:rsidRPr="007A5FBE" w:rsidRDefault="00DC13A2" w:rsidP="00DC13A2">
      <w:pPr>
        <w:shd w:val="clear" w:color="auto" w:fill="FFFFFF"/>
        <w:spacing w:after="0" w:line="240" w:lineRule="auto"/>
        <w:rPr>
          <w:rFonts w:ascii="Times New Roman" w:eastAsia="Times New Roman" w:hAnsi="Times New Roman" w:cs="Times New Roman"/>
          <w:color w:val="FF0000"/>
          <w:sz w:val="28"/>
          <w:szCs w:val="28"/>
          <w:u w:val="single"/>
          <w:lang w:eastAsia="ru-RU"/>
        </w:rPr>
      </w:pPr>
      <w:r>
        <w:rPr>
          <w:noProof/>
          <w:lang w:eastAsia="ru-RU"/>
        </w:rPr>
        <w:drawing>
          <wp:anchor distT="0" distB="0" distL="114300" distR="114300" simplePos="0" relativeHeight="251658752" behindDoc="1" locked="0" layoutInCell="1" allowOverlap="1" wp14:anchorId="1D279B11" wp14:editId="1374A163">
            <wp:simplePos x="0" y="0"/>
            <wp:positionH relativeFrom="column">
              <wp:posOffset>2935605</wp:posOffset>
            </wp:positionH>
            <wp:positionV relativeFrom="paragraph">
              <wp:posOffset>6985</wp:posOffset>
            </wp:positionV>
            <wp:extent cx="2903220" cy="1935480"/>
            <wp:effectExtent l="0" t="0" r="0" b="7620"/>
            <wp:wrapTight wrapText="bothSides">
              <wp:wrapPolygon edited="0">
                <wp:start x="0" y="0"/>
                <wp:lineTo x="0" y="21472"/>
                <wp:lineTo x="21402" y="21472"/>
                <wp:lineTo x="21402" y="0"/>
                <wp:lineTo x="0" y="0"/>
              </wp:wrapPolygon>
            </wp:wrapTight>
            <wp:docPr id="3" name="Рисунок 3" descr="https://familydoctor.org/wp-content/uploads/2017/09/65551235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amilydoctor.org/wp-content/uploads/2017/09/65551235_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322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183" w:rsidRPr="007A5FBE">
        <w:rPr>
          <w:rFonts w:ascii="Times New Roman" w:eastAsia="Times New Roman" w:hAnsi="Times New Roman" w:cs="Times New Roman"/>
          <w:b/>
          <w:bCs/>
          <w:color w:val="FF0000"/>
          <w:sz w:val="28"/>
          <w:szCs w:val="28"/>
          <w:u w:val="single"/>
          <w:lang w:eastAsia="ru-RU"/>
        </w:rPr>
        <w:t>МОДА НА УВЛЕЧЕНИЯ</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 xml:space="preserve">Специфика интересов подростков заключается в том, что эти интересы во многом обслуживают потребность в общении со сверстниками: общие увлечения дают повод для общения, его содержание и средства. В значительной части случаев </w:t>
      </w:r>
      <w:r w:rsidRPr="00D225C5">
        <w:rPr>
          <w:rFonts w:ascii="Times New Roman" w:eastAsia="Times New Roman" w:hAnsi="Times New Roman" w:cs="Times New Roman"/>
          <w:color w:val="000000"/>
          <w:sz w:val="28"/>
          <w:szCs w:val="28"/>
          <w:lang w:eastAsia="ru-RU"/>
        </w:rPr>
        <w:lastRenderedPageBreak/>
        <w:t>подросток интересуется тем, чем интересуются его друзья, и если хочет войти в какую-то компанию, подружиться с кем-нибудь, то начинает действительно интересоваться тем, что интересно этой компании (например, какой-либо рок - или панк-группой, ездой на мотоцикле или направлением в моде).</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С этим связана и характерная для подростков «мода на интересы», когда какое-либо увлечение как бы внезапно охватывает весь класс, параллель, а иногда даже чуть ли не всю школу и так же внезапно гаснет.</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Подобная «мода» может причудливо соединять в различные комбинации самые разные интересы — от достаточно возвышенных до простых и даже вредных. Известны, например, случаи, когда детская токсикомания возникала вследствие появившейся в школе моды нюхать различные бытовые химические препараты.</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Нередки случаи, когда мода перерастает в подлинное, устойчивое увлечение. Если увлечение носит позитивный характер, то родителям и педагогам важно помочь ребенку в его делах.</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Своеобразной чертой подростковых интересов является безоглядность увлечения, когда интерес, часто случайный и ситуативный, вдруг приобретает сверхценный характер, становится чрезмерным. Такое встречается и в более младшем, и в более старшем возрастах, но наиболее часто — в 12—13 лет.</w:t>
      </w:r>
    </w:p>
    <w:p w:rsidR="00366183" w:rsidRPr="007A5FBE" w:rsidRDefault="00366183" w:rsidP="00D225C5">
      <w:pPr>
        <w:shd w:val="clear" w:color="auto" w:fill="FFFFFF"/>
        <w:spacing w:after="0" w:line="240" w:lineRule="auto"/>
        <w:ind w:firstLine="709"/>
        <w:jc w:val="both"/>
        <w:rPr>
          <w:rFonts w:ascii="Times New Roman" w:eastAsia="Times New Roman" w:hAnsi="Times New Roman" w:cs="Times New Roman"/>
          <w:color w:val="FF0000"/>
          <w:sz w:val="28"/>
          <w:szCs w:val="28"/>
          <w:u w:val="single"/>
          <w:lang w:eastAsia="ru-RU"/>
        </w:rPr>
      </w:pPr>
      <w:r w:rsidRPr="007A5FBE">
        <w:rPr>
          <w:rFonts w:ascii="Times New Roman" w:eastAsia="Times New Roman" w:hAnsi="Times New Roman" w:cs="Times New Roman"/>
          <w:b/>
          <w:bCs/>
          <w:color w:val="FF0000"/>
          <w:sz w:val="28"/>
          <w:szCs w:val="28"/>
          <w:u w:val="single"/>
          <w:lang w:eastAsia="ru-RU"/>
        </w:rPr>
        <w:t>В ПОИСКАХ ЭМОЦИОНАЛЬНОГО НАСЫЩЕНИЯ</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61824" behindDoc="1" locked="0" layoutInCell="1" allowOverlap="1" wp14:anchorId="033DE897" wp14:editId="7910AA31">
            <wp:simplePos x="0" y="0"/>
            <wp:positionH relativeFrom="column">
              <wp:posOffset>1905</wp:posOffset>
            </wp:positionH>
            <wp:positionV relativeFrom="paragraph">
              <wp:posOffset>161925</wp:posOffset>
            </wp:positionV>
            <wp:extent cx="2598420" cy="2072640"/>
            <wp:effectExtent l="0" t="0" r="0" b="3810"/>
            <wp:wrapTight wrapText="bothSides">
              <wp:wrapPolygon edited="0">
                <wp:start x="0" y="0"/>
                <wp:lineTo x="0" y="21441"/>
                <wp:lineTo x="21378" y="21441"/>
                <wp:lineTo x="21378" y="0"/>
                <wp:lineTo x="0" y="0"/>
              </wp:wrapPolygon>
            </wp:wrapTight>
            <wp:docPr id="4" name="Рисунок 4" descr="https://i.ytimg.com/vi/5atdi_5t7zY/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ytimg.com/vi/5atdi_5t7zY/maxresdefaul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8420" cy="207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183" w:rsidRPr="00D225C5">
        <w:rPr>
          <w:rFonts w:ascii="Times New Roman" w:eastAsia="Times New Roman" w:hAnsi="Times New Roman" w:cs="Times New Roman"/>
          <w:color w:val="000000"/>
          <w:sz w:val="28"/>
          <w:szCs w:val="28"/>
          <w:lang w:eastAsia="ru-RU"/>
        </w:rPr>
        <w:t>«Сверхценными» могут стать и ситуативные, и достаточно устойчивые желания, то есть любые мотивы и потребности подростка. Подобные интересы обычно достаточно быстро проходят, однако при отсутствии каких-либо сильных конкурирующих мотивов и поддержке группы сверстников они могут приобрести характер длительного сверхценного увлечения. Примером этого служат многочисленные фан-клубы спортивных команд, музыкантов, актеров и т. п.</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Отдельно следует сказать о музыкальных пристрастиях школьников. Именно в это время у подростков обычно возникает интерес к различным ансамблям, группам, исполнителям. Во многом он определяется существующей в школе, в компании сверстников модой на те или иные музыкальные направления. Но, кроме того, интерес, можно сказать, даже страсть к определенным музыкальным стилям связаны с особенностями эмоциональной жизни подростков. Они испытывают потребность в эмоциональном насыщении, в соответствующем эмоциональном резонансе, а слова песен являются как бы ответом на многие мучающие подростка вопросы.</w:t>
      </w:r>
    </w:p>
    <w:p w:rsidR="00DC13A2" w:rsidRDefault="00DC13A2" w:rsidP="00D225C5">
      <w:pPr>
        <w:shd w:val="clear" w:color="auto" w:fill="FFFFFF"/>
        <w:spacing w:after="0" w:line="240" w:lineRule="auto"/>
        <w:ind w:firstLine="709"/>
        <w:jc w:val="both"/>
        <w:rPr>
          <w:rFonts w:ascii="Times New Roman" w:eastAsia="Times New Roman" w:hAnsi="Times New Roman" w:cs="Times New Roman"/>
          <w:b/>
          <w:bCs/>
          <w:color w:val="FF0000"/>
          <w:sz w:val="28"/>
          <w:szCs w:val="28"/>
          <w:u w:val="single"/>
          <w:lang w:eastAsia="ru-RU"/>
        </w:rPr>
      </w:pPr>
    </w:p>
    <w:p w:rsidR="00DC13A2" w:rsidRDefault="00DC13A2" w:rsidP="00D225C5">
      <w:pPr>
        <w:shd w:val="clear" w:color="auto" w:fill="FFFFFF"/>
        <w:spacing w:after="0" w:line="240" w:lineRule="auto"/>
        <w:ind w:firstLine="709"/>
        <w:jc w:val="both"/>
        <w:rPr>
          <w:rFonts w:ascii="Times New Roman" w:eastAsia="Times New Roman" w:hAnsi="Times New Roman" w:cs="Times New Roman"/>
          <w:b/>
          <w:bCs/>
          <w:color w:val="FF0000"/>
          <w:sz w:val="28"/>
          <w:szCs w:val="28"/>
          <w:u w:val="single"/>
          <w:lang w:eastAsia="ru-RU"/>
        </w:rPr>
      </w:pPr>
    </w:p>
    <w:p w:rsidR="00366183" w:rsidRPr="007A5FBE" w:rsidRDefault="00366183" w:rsidP="00D225C5">
      <w:pPr>
        <w:shd w:val="clear" w:color="auto" w:fill="FFFFFF"/>
        <w:spacing w:after="0" w:line="240" w:lineRule="auto"/>
        <w:ind w:firstLine="709"/>
        <w:jc w:val="both"/>
        <w:rPr>
          <w:rFonts w:ascii="Times New Roman" w:eastAsia="Times New Roman" w:hAnsi="Times New Roman" w:cs="Times New Roman"/>
          <w:color w:val="FF0000"/>
          <w:sz w:val="28"/>
          <w:szCs w:val="28"/>
          <w:u w:val="single"/>
          <w:lang w:eastAsia="ru-RU"/>
        </w:rPr>
      </w:pPr>
      <w:bookmarkStart w:id="0" w:name="_GoBack"/>
      <w:bookmarkEnd w:id="0"/>
      <w:r w:rsidRPr="007A5FBE">
        <w:rPr>
          <w:rFonts w:ascii="Times New Roman" w:eastAsia="Times New Roman" w:hAnsi="Times New Roman" w:cs="Times New Roman"/>
          <w:b/>
          <w:bCs/>
          <w:color w:val="FF0000"/>
          <w:sz w:val="28"/>
          <w:szCs w:val="28"/>
          <w:u w:val="single"/>
          <w:lang w:eastAsia="ru-RU"/>
        </w:rPr>
        <w:lastRenderedPageBreak/>
        <w:t>ОТСУТСТВИЕ ИНТЕРЕСОВ</w:t>
      </w:r>
    </w:p>
    <w:p w:rsidR="00366183" w:rsidRPr="00D225C5"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noProof/>
          <w:lang w:eastAsia="ru-RU"/>
        </w:rPr>
        <w:drawing>
          <wp:anchor distT="0" distB="0" distL="114300" distR="114300" simplePos="0" relativeHeight="251663872" behindDoc="1" locked="0" layoutInCell="1" allowOverlap="1" wp14:anchorId="0D12DE55" wp14:editId="27E816E2">
            <wp:simplePos x="0" y="0"/>
            <wp:positionH relativeFrom="column">
              <wp:posOffset>3042285</wp:posOffset>
            </wp:positionH>
            <wp:positionV relativeFrom="paragraph">
              <wp:posOffset>95250</wp:posOffset>
            </wp:positionV>
            <wp:extent cx="2750820" cy="1826260"/>
            <wp:effectExtent l="0" t="0" r="0" b="2540"/>
            <wp:wrapTight wrapText="bothSides">
              <wp:wrapPolygon edited="0">
                <wp:start x="0" y="0"/>
                <wp:lineTo x="0" y="21405"/>
                <wp:lineTo x="21391" y="21405"/>
                <wp:lineTo x="21391" y="0"/>
                <wp:lineTo x="0" y="0"/>
              </wp:wrapPolygon>
            </wp:wrapTight>
            <wp:docPr id="5" name="Рисунок 5" descr="https://bestbabyclub.ru/wp-content/uploads/2019/06/AdobeStock_125003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estbabyclub.ru/wp-content/uploads/2019/06/AdobeStock_12500382.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820"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183" w:rsidRPr="00D225C5">
        <w:rPr>
          <w:rFonts w:ascii="Times New Roman" w:eastAsia="Times New Roman" w:hAnsi="Times New Roman" w:cs="Times New Roman"/>
          <w:color w:val="000000"/>
          <w:sz w:val="28"/>
          <w:szCs w:val="28"/>
          <w:lang w:eastAsia="ru-RU"/>
        </w:rPr>
        <w:t>Подростку становится неинтересным многое из того, чем он увлекался раньше. С этим связано чрезвычайно сложное и серьезное по своим последствиям полное отсутствие интересов, которое можно наблюдать в этот период, но чаще — в начале старшего подросткового возраста.</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Как уже отмечалось, значение интересов в подростковом возрасте чрезвычайно велико. По их содержанию во многом можно судить о развитии личности ребенка. Причины устойчивого и полного отсутствия интересов у подростка кроются часто в отсутствии каких-либо ярких увлечений у окружающих взрослых. Отрицательно может повлиять и их чрезмерная активность, направленная на развитие какого-либо интереса у школьника.</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Влияют на отсутствие интересов у детей также социальные условия: нехватка кружков, книг в библиотеках, спортивных секций или высокая, недоступная семье школьника стоимость средств удовлетворения этих интересов (инструментов, оплаты секций и др.).</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Развитие интересов в подростковом возрасте определяется общей атмосферой школы: увлеченностью педагогов собственным предметом и наличием у них более широких интересов, желанием передать это ученикам, поддержкой увлечений школьников.</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Нередко интересы школьника быстро гаснут, так как он испытывает вполне закономерную для деятельности в новой сфере неуверенность в себе. Сталкиваясь с первым неуспехом (или недостаточным успехом), он быстро разочаровывается в этой сфере или в самом себе. Поэтому поддержка подростка, укрепление его самооценки, обучение анализу причин неудач являются значимыми факторами развития интересов.</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Вместе с тем необходимо иметь в виду, что часто отсутствие интересов отмечается у подростков с ярко выраженной тенденцией к «отказу от усилия». Они легко поддаются чужому влиянию и готовы пойти за любым, кто покажет им, как можно без особого труда преодолеть скуку и чем-нибудь занять себя. Поэтому такие подростки составляют основной контингент всевозможных асоциальных группировок. Эти школьники нуждаются в особом внимании и родителей, и педагогов.</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«Ключом ко всей проблеме психологического развития подростка является проблема интересов в переходном возрасте, — писал Л. С. Выготский. — Все психологические функции человека на каждой ступени развития действуют не бессистемно, не автоматически и не случайно, а в определенной системе, направляемые определенными, сложившимися в личности стремлениями, влечениями и интересами» (Выготский Л. С., Сочинения, т. 4, с. 6).</w:t>
      </w:r>
    </w:p>
    <w:p w:rsidR="00366183" w:rsidRPr="007A5FBE" w:rsidRDefault="007A5FBE" w:rsidP="00D225C5">
      <w:pPr>
        <w:shd w:val="clear" w:color="auto" w:fill="FFFFFF"/>
        <w:spacing w:after="0" w:line="240" w:lineRule="auto"/>
        <w:ind w:firstLine="709"/>
        <w:jc w:val="both"/>
        <w:rPr>
          <w:rFonts w:ascii="Times New Roman" w:eastAsia="Times New Roman" w:hAnsi="Times New Roman" w:cs="Times New Roman"/>
          <w:color w:val="FF0000"/>
          <w:sz w:val="28"/>
          <w:szCs w:val="28"/>
          <w:u w:val="single"/>
          <w:lang w:eastAsia="ru-RU"/>
        </w:rPr>
      </w:pPr>
      <w:r>
        <w:rPr>
          <w:noProof/>
          <w:lang w:eastAsia="ru-RU"/>
        </w:rPr>
        <w:lastRenderedPageBreak/>
        <w:drawing>
          <wp:anchor distT="0" distB="0" distL="114300" distR="114300" simplePos="0" relativeHeight="251664896" behindDoc="1" locked="0" layoutInCell="1" allowOverlap="1" wp14:anchorId="01A7746E" wp14:editId="102A5D55">
            <wp:simplePos x="0" y="0"/>
            <wp:positionH relativeFrom="column">
              <wp:posOffset>1905</wp:posOffset>
            </wp:positionH>
            <wp:positionV relativeFrom="paragraph">
              <wp:posOffset>132080</wp:posOffset>
            </wp:positionV>
            <wp:extent cx="2667000" cy="1864995"/>
            <wp:effectExtent l="0" t="0" r="0" b="1905"/>
            <wp:wrapTight wrapText="bothSides">
              <wp:wrapPolygon edited="0">
                <wp:start x="0" y="0"/>
                <wp:lineTo x="0" y="21401"/>
                <wp:lineTo x="21446" y="21401"/>
                <wp:lineTo x="21446" y="0"/>
                <wp:lineTo x="0" y="0"/>
              </wp:wrapPolygon>
            </wp:wrapTight>
            <wp:docPr id="6" name="Рисунок 6" descr="https://avatars.mds.yandex.net/get-zen_doc/175411/pub_5c9de095a9787700b3aca2e3_5c9de132a97ada00b46f060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get-zen_doc/175411/pub_5c9de095a9787700b3aca2e3_5c9de132a97ada00b46f0605/scale_12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7000" cy="186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183" w:rsidRPr="007A5FBE">
        <w:rPr>
          <w:rFonts w:ascii="Times New Roman" w:eastAsia="Times New Roman" w:hAnsi="Times New Roman" w:cs="Times New Roman"/>
          <w:b/>
          <w:bCs/>
          <w:color w:val="FF0000"/>
          <w:sz w:val="28"/>
          <w:szCs w:val="28"/>
          <w:u w:val="single"/>
          <w:lang w:eastAsia="ru-RU"/>
        </w:rPr>
        <w:t>ФОРМАЛИЗМ В УЧЕБЕ</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Возрастание интереса к миру за пределами школы и значимости общения со сверстниками ведет к проблемам, связанным с так называемым «отходом подростка от школы». Школа, учение закономерно отходят на второй план. Это важный и необходимый этап развития. Однако подобное снижение значимости учения у ребенка требует от взрослых особого к нему внимания.</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 xml:space="preserve">Знания, которые учащийся должен теперь усвоить, существенно отличаются от тех, которые он получал в начальной школе. Там знания в основном соответствовали повседневному опыту ребенка, в средних классах школы связь школьных знаний с окружающей действительностью, как правило, </w:t>
      </w:r>
      <w:proofErr w:type="spellStart"/>
      <w:r w:rsidRPr="00D225C5">
        <w:rPr>
          <w:rFonts w:ascii="Times New Roman" w:eastAsia="Times New Roman" w:hAnsi="Times New Roman" w:cs="Times New Roman"/>
          <w:color w:val="000000"/>
          <w:sz w:val="28"/>
          <w:szCs w:val="28"/>
          <w:lang w:eastAsia="ru-RU"/>
        </w:rPr>
        <w:t>опосредованна</w:t>
      </w:r>
      <w:proofErr w:type="spellEnd"/>
      <w:r w:rsidRPr="00D225C5">
        <w:rPr>
          <w:rFonts w:ascii="Times New Roman" w:eastAsia="Times New Roman" w:hAnsi="Times New Roman" w:cs="Times New Roman"/>
          <w:color w:val="000000"/>
          <w:sz w:val="28"/>
          <w:szCs w:val="28"/>
          <w:lang w:eastAsia="ru-RU"/>
        </w:rPr>
        <w:t>. Для того чтобы научиться видеть эту связь, требуются специальные усилия. Школьнику необходимо усвоить систему понятий и различные закономерности, научиться оперировать абстрактными понятиями. Если этого не происходит, то школьные знания усваиваются формально.</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Формализм в усвоении знаний — существенная причина трудностей в учении в средних классах школы.</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 xml:space="preserve">При первом виде формализма школьники, как правило, не пытаются проникнуть в суть того, что они изучают, а механически, не задумываясь, без осмысления «зазубривают» написанное в учебнике или сказанное учителем. Такой вид формализма наблюдается у подростков, стремящихся хорошо учиться, прилежных, но характеризующихся </w:t>
      </w:r>
      <w:proofErr w:type="spellStart"/>
      <w:r w:rsidRPr="00D225C5">
        <w:rPr>
          <w:rFonts w:ascii="Times New Roman" w:eastAsia="Times New Roman" w:hAnsi="Times New Roman" w:cs="Times New Roman"/>
          <w:color w:val="000000"/>
          <w:sz w:val="28"/>
          <w:szCs w:val="28"/>
          <w:lang w:eastAsia="ru-RU"/>
        </w:rPr>
        <w:t>несформированностью</w:t>
      </w:r>
      <w:proofErr w:type="spellEnd"/>
      <w:r w:rsidRPr="00D225C5">
        <w:rPr>
          <w:rFonts w:ascii="Times New Roman" w:eastAsia="Times New Roman" w:hAnsi="Times New Roman" w:cs="Times New Roman"/>
          <w:color w:val="000000"/>
          <w:sz w:val="28"/>
          <w:szCs w:val="28"/>
          <w:lang w:eastAsia="ru-RU"/>
        </w:rPr>
        <w:t xml:space="preserve"> необходимых мыслительных операций и отсутствием познавательных интересов.</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Второй, наиболее часто встречающийся вид формализма наблюдается у школьников, которые относительно легко оперируют абстрактными понятиями, владеют необходимыми способами теоретического мышления, но испытывают трудности.</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Одна из основных причин, как и в первом случае, — низкий уровень развития познавательной потребности, отсутствие стремления понять суть явлений действительности, понять реально существующие причинно-следственные связи.</w:t>
      </w:r>
    </w:p>
    <w:p w:rsidR="00366183"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Формализм в усвоении школьных знаний отрицательно влияет не только на развитие познавательной сферы учащихся, но и на формирование их личности. Кроме того, формализм первого вида нередко ведет к учебной перегрузке ребенка и его повышенной утомляемости.</w:t>
      </w:r>
    </w:p>
    <w:p w:rsidR="00DC13A2" w:rsidRPr="00D225C5" w:rsidRDefault="00DC13A2"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366183" w:rsidRDefault="007A5FBE"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extent cx="5136150" cy="3848100"/>
            <wp:effectExtent l="0" t="0" r="7620" b="0"/>
            <wp:docPr id="7" name="Рисунок 7" descr="https://www.sdorov.ru/wp-content/uploads/2017/04/Slovo-k-roditely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sdorov.ru/wp-content/uploads/2017/04/Slovo-k-roditelya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7717" cy="3849274"/>
                    </a:xfrm>
                    <a:prstGeom prst="rect">
                      <a:avLst/>
                    </a:prstGeom>
                    <a:noFill/>
                    <a:ln>
                      <a:noFill/>
                    </a:ln>
                  </pic:spPr>
                </pic:pic>
              </a:graphicData>
            </a:graphic>
          </wp:inline>
        </w:drawing>
      </w:r>
    </w:p>
    <w:p w:rsidR="00DC13A2" w:rsidRPr="00D225C5" w:rsidRDefault="00DC13A2"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-Если вы знаете, что компания ребенка не занимается чем-то из ряда вон выходящим, то не стоит слишком оберегать его от общения. Многие состоявшиеся музыканты, художники, поэты признают, что родители не одобряли их компаний. Чтобы косвенно держать ситуацию под контролем, постарайтесь наладить контакт с кем-то из его друзей.</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-Подросток никогда не станет объяснять вам причины своего поведения. Но за немногословными фразами, за его реакцией на ваши замечания вы можете догадаться, что творится в его душе. Не берите на себя ни роль судьи, ни роль нападающего. Внимательный слушатель и помощник – вот что требуется ему от вас.</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-Никогда не подшучивайте над ребенком. Ваша безобидная насмешка по поводу внешности, неловкости ситуации может больно ранить его юную душу. Он склонен воспринимать в штыки любую шутку, касающуюся его лично.</w:t>
      </w:r>
    </w:p>
    <w:p w:rsidR="00366183" w:rsidRPr="00D225C5" w:rsidRDefault="00366183" w:rsidP="00D225C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225C5">
        <w:rPr>
          <w:rFonts w:ascii="Times New Roman" w:eastAsia="Times New Roman" w:hAnsi="Times New Roman" w:cs="Times New Roman"/>
          <w:color w:val="000000"/>
          <w:sz w:val="28"/>
          <w:szCs w:val="28"/>
          <w:lang w:eastAsia="ru-RU"/>
        </w:rPr>
        <w:t>-Обсуждайте с ребенком все семейные вопросы, не скрывайте трудности, с которыми сталкивается наша семья. Все это часть взрослого мира, в который он так стремится. Позиция: «Ты еще не подрос», - обижает и отталкивает человека, считающего себя взрослым. Объяснить ему можно все, главное – подобрать нужные слова.</w:t>
      </w:r>
    </w:p>
    <w:p w:rsidR="00780434" w:rsidRPr="00D225C5" w:rsidRDefault="00780434" w:rsidP="00D225C5">
      <w:pPr>
        <w:spacing w:after="0" w:line="240" w:lineRule="auto"/>
        <w:ind w:firstLine="709"/>
        <w:rPr>
          <w:rFonts w:ascii="Times New Roman" w:hAnsi="Times New Roman" w:cs="Times New Roman"/>
          <w:sz w:val="28"/>
          <w:szCs w:val="28"/>
        </w:rPr>
      </w:pPr>
    </w:p>
    <w:sectPr w:rsidR="00780434" w:rsidRPr="00D225C5" w:rsidSect="00DC13A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4E2"/>
    <w:multiLevelType w:val="multilevel"/>
    <w:tmpl w:val="BA02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B5CC7"/>
    <w:multiLevelType w:val="multilevel"/>
    <w:tmpl w:val="2626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5319A"/>
    <w:multiLevelType w:val="multilevel"/>
    <w:tmpl w:val="5D50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F68C6"/>
    <w:multiLevelType w:val="multilevel"/>
    <w:tmpl w:val="6CDE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F2EB0"/>
    <w:multiLevelType w:val="multilevel"/>
    <w:tmpl w:val="9CECB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92025"/>
    <w:multiLevelType w:val="multilevel"/>
    <w:tmpl w:val="E8B2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A24BD"/>
    <w:multiLevelType w:val="multilevel"/>
    <w:tmpl w:val="1FDCB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D745C"/>
    <w:multiLevelType w:val="multilevel"/>
    <w:tmpl w:val="6CFC5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945D33"/>
    <w:multiLevelType w:val="multilevel"/>
    <w:tmpl w:val="5F7C95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27368A"/>
    <w:multiLevelType w:val="multilevel"/>
    <w:tmpl w:val="28E4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6C09F6"/>
    <w:multiLevelType w:val="multilevel"/>
    <w:tmpl w:val="89D6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DC7920"/>
    <w:multiLevelType w:val="multilevel"/>
    <w:tmpl w:val="475A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B288D"/>
    <w:multiLevelType w:val="multilevel"/>
    <w:tmpl w:val="A19C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4D4524"/>
    <w:multiLevelType w:val="multilevel"/>
    <w:tmpl w:val="5B98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853E1"/>
    <w:multiLevelType w:val="multilevel"/>
    <w:tmpl w:val="4736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5C5566"/>
    <w:multiLevelType w:val="multilevel"/>
    <w:tmpl w:val="E1E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2541D2"/>
    <w:multiLevelType w:val="multilevel"/>
    <w:tmpl w:val="CD8C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B005A5"/>
    <w:multiLevelType w:val="multilevel"/>
    <w:tmpl w:val="7748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25405"/>
    <w:multiLevelType w:val="multilevel"/>
    <w:tmpl w:val="056A2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D60C5C"/>
    <w:multiLevelType w:val="multilevel"/>
    <w:tmpl w:val="B63A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7C18CF"/>
    <w:multiLevelType w:val="multilevel"/>
    <w:tmpl w:val="D9788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BD6B1B"/>
    <w:multiLevelType w:val="multilevel"/>
    <w:tmpl w:val="93968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C0477F"/>
    <w:multiLevelType w:val="multilevel"/>
    <w:tmpl w:val="34F4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E50B6D"/>
    <w:multiLevelType w:val="multilevel"/>
    <w:tmpl w:val="F614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BA5096"/>
    <w:multiLevelType w:val="multilevel"/>
    <w:tmpl w:val="9D56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A335F6"/>
    <w:multiLevelType w:val="multilevel"/>
    <w:tmpl w:val="B7EC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456BFC"/>
    <w:multiLevelType w:val="multilevel"/>
    <w:tmpl w:val="D01A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
  </w:num>
  <w:num w:numId="3">
    <w:abstractNumId w:val="17"/>
  </w:num>
  <w:num w:numId="4">
    <w:abstractNumId w:val="8"/>
  </w:num>
  <w:num w:numId="5">
    <w:abstractNumId w:val="0"/>
  </w:num>
  <w:num w:numId="6">
    <w:abstractNumId w:val="25"/>
  </w:num>
  <w:num w:numId="7">
    <w:abstractNumId w:val="24"/>
  </w:num>
  <w:num w:numId="8">
    <w:abstractNumId w:val="15"/>
  </w:num>
  <w:num w:numId="9">
    <w:abstractNumId w:val="23"/>
  </w:num>
  <w:num w:numId="10">
    <w:abstractNumId w:val="12"/>
  </w:num>
  <w:num w:numId="11">
    <w:abstractNumId w:val="1"/>
  </w:num>
  <w:num w:numId="12">
    <w:abstractNumId w:val="21"/>
  </w:num>
  <w:num w:numId="13">
    <w:abstractNumId w:val="5"/>
  </w:num>
  <w:num w:numId="14">
    <w:abstractNumId w:val="26"/>
  </w:num>
  <w:num w:numId="15">
    <w:abstractNumId w:val="2"/>
  </w:num>
  <w:num w:numId="16">
    <w:abstractNumId w:val="6"/>
  </w:num>
  <w:num w:numId="17">
    <w:abstractNumId w:val="13"/>
  </w:num>
  <w:num w:numId="18">
    <w:abstractNumId w:val="7"/>
  </w:num>
  <w:num w:numId="19">
    <w:abstractNumId w:val="14"/>
  </w:num>
  <w:num w:numId="20">
    <w:abstractNumId w:val="18"/>
  </w:num>
  <w:num w:numId="21">
    <w:abstractNumId w:val="22"/>
  </w:num>
  <w:num w:numId="22">
    <w:abstractNumId w:val="19"/>
  </w:num>
  <w:num w:numId="23">
    <w:abstractNumId w:val="11"/>
  </w:num>
  <w:num w:numId="24">
    <w:abstractNumId w:val="10"/>
  </w:num>
  <w:num w:numId="25">
    <w:abstractNumId w:val="3"/>
  </w:num>
  <w:num w:numId="26">
    <w:abstractNumId w:val="9"/>
  </w:num>
  <w:num w:numId="27">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3CD"/>
    <w:rsid w:val="00222E1D"/>
    <w:rsid w:val="002A6511"/>
    <w:rsid w:val="00366183"/>
    <w:rsid w:val="003E0C3D"/>
    <w:rsid w:val="00780434"/>
    <w:rsid w:val="007A5FBE"/>
    <w:rsid w:val="007D63CD"/>
    <w:rsid w:val="008102FD"/>
    <w:rsid w:val="00862469"/>
    <w:rsid w:val="008A1D0F"/>
    <w:rsid w:val="0097078E"/>
    <w:rsid w:val="009815E7"/>
    <w:rsid w:val="00A71D07"/>
    <w:rsid w:val="00BA564F"/>
    <w:rsid w:val="00BD6C48"/>
    <w:rsid w:val="00BE6310"/>
    <w:rsid w:val="00C70A8A"/>
    <w:rsid w:val="00CA611F"/>
    <w:rsid w:val="00CE3D61"/>
    <w:rsid w:val="00D225C5"/>
    <w:rsid w:val="00DC13A2"/>
    <w:rsid w:val="00DF21F6"/>
    <w:rsid w:val="00E71445"/>
    <w:rsid w:val="00E95A53"/>
    <w:rsid w:val="00FE1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0A448"/>
  <w15:docId w15:val="{39C976E2-5A98-4DCC-987C-1A5CAB1B2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815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97078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22E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815E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63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D63CD"/>
    <w:rPr>
      <w:b/>
      <w:bCs/>
    </w:rPr>
  </w:style>
  <w:style w:type="character" w:styleId="a5">
    <w:name w:val="Emphasis"/>
    <w:basedOn w:val="a0"/>
    <w:uiPriority w:val="20"/>
    <w:qFormat/>
    <w:rsid w:val="00A71D07"/>
    <w:rPr>
      <w:i/>
      <w:iCs/>
    </w:rPr>
  </w:style>
  <w:style w:type="character" w:customStyle="1" w:styleId="20">
    <w:name w:val="Заголовок 2 Знак"/>
    <w:basedOn w:val="a0"/>
    <w:link w:val="2"/>
    <w:uiPriority w:val="9"/>
    <w:rsid w:val="0097078E"/>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97078E"/>
    <w:rPr>
      <w:color w:val="0000FF"/>
      <w:u w:val="single"/>
    </w:rPr>
  </w:style>
  <w:style w:type="character" w:customStyle="1" w:styleId="30">
    <w:name w:val="Заголовок 3 Знак"/>
    <w:basedOn w:val="a0"/>
    <w:link w:val="3"/>
    <w:uiPriority w:val="9"/>
    <w:semiHidden/>
    <w:rsid w:val="00222E1D"/>
    <w:rPr>
      <w:rFonts w:asciiTheme="majorHAnsi" w:eastAsiaTheme="majorEastAsia" w:hAnsiTheme="majorHAnsi" w:cstheme="majorBidi"/>
      <w:color w:val="1F4D78" w:themeColor="accent1" w:themeShade="7F"/>
      <w:sz w:val="24"/>
      <w:szCs w:val="24"/>
    </w:rPr>
  </w:style>
  <w:style w:type="character" w:customStyle="1" w:styleId="c1">
    <w:name w:val="c1"/>
    <w:basedOn w:val="a0"/>
    <w:rsid w:val="00222E1D"/>
  </w:style>
  <w:style w:type="paragraph" w:customStyle="1" w:styleId="c0">
    <w:name w:val="c0"/>
    <w:basedOn w:val="a"/>
    <w:rsid w:val="00222E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815E7"/>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semiHidden/>
    <w:rsid w:val="009815E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1345">
      <w:bodyDiv w:val="1"/>
      <w:marLeft w:val="0"/>
      <w:marRight w:val="0"/>
      <w:marTop w:val="0"/>
      <w:marBottom w:val="0"/>
      <w:divBdr>
        <w:top w:val="none" w:sz="0" w:space="0" w:color="auto"/>
        <w:left w:val="none" w:sz="0" w:space="0" w:color="auto"/>
        <w:bottom w:val="none" w:sz="0" w:space="0" w:color="auto"/>
        <w:right w:val="none" w:sz="0" w:space="0" w:color="auto"/>
      </w:divBdr>
    </w:div>
    <w:div w:id="96802424">
      <w:bodyDiv w:val="1"/>
      <w:marLeft w:val="0"/>
      <w:marRight w:val="0"/>
      <w:marTop w:val="0"/>
      <w:marBottom w:val="0"/>
      <w:divBdr>
        <w:top w:val="none" w:sz="0" w:space="0" w:color="auto"/>
        <w:left w:val="none" w:sz="0" w:space="0" w:color="auto"/>
        <w:bottom w:val="none" w:sz="0" w:space="0" w:color="auto"/>
        <w:right w:val="none" w:sz="0" w:space="0" w:color="auto"/>
      </w:divBdr>
    </w:div>
    <w:div w:id="226231091">
      <w:bodyDiv w:val="1"/>
      <w:marLeft w:val="0"/>
      <w:marRight w:val="0"/>
      <w:marTop w:val="0"/>
      <w:marBottom w:val="0"/>
      <w:divBdr>
        <w:top w:val="none" w:sz="0" w:space="0" w:color="auto"/>
        <w:left w:val="none" w:sz="0" w:space="0" w:color="auto"/>
        <w:bottom w:val="none" w:sz="0" w:space="0" w:color="auto"/>
        <w:right w:val="none" w:sz="0" w:space="0" w:color="auto"/>
      </w:divBdr>
    </w:div>
    <w:div w:id="334572407">
      <w:bodyDiv w:val="1"/>
      <w:marLeft w:val="0"/>
      <w:marRight w:val="0"/>
      <w:marTop w:val="0"/>
      <w:marBottom w:val="0"/>
      <w:divBdr>
        <w:top w:val="none" w:sz="0" w:space="0" w:color="auto"/>
        <w:left w:val="none" w:sz="0" w:space="0" w:color="auto"/>
        <w:bottom w:val="none" w:sz="0" w:space="0" w:color="auto"/>
        <w:right w:val="none" w:sz="0" w:space="0" w:color="auto"/>
      </w:divBdr>
    </w:div>
    <w:div w:id="350495775">
      <w:bodyDiv w:val="1"/>
      <w:marLeft w:val="0"/>
      <w:marRight w:val="0"/>
      <w:marTop w:val="0"/>
      <w:marBottom w:val="0"/>
      <w:divBdr>
        <w:top w:val="none" w:sz="0" w:space="0" w:color="auto"/>
        <w:left w:val="none" w:sz="0" w:space="0" w:color="auto"/>
        <w:bottom w:val="none" w:sz="0" w:space="0" w:color="auto"/>
        <w:right w:val="none" w:sz="0" w:space="0" w:color="auto"/>
      </w:divBdr>
    </w:div>
    <w:div w:id="352732385">
      <w:bodyDiv w:val="1"/>
      <w:marLeft w:val="0"/>
      <w:marRight w:val="0"/>
      <w:marTop w:val="0"/>
      <w:marBottom w:val="0"/>
      <w:divBdr>
        <w:top w:val="none" w:sz="0" w:space="0" w:color="auto"/>
        <w:left w:val="none" w:sz="0" w:space="0" w:color="auto"/>
        <w:bottom w:val="none" w:sz="0" w:space="0" w:color="auto"/>
        <w:right w:val="none" w:sz="0" w:space="0" w:color="auto"/>
      </w:divBdr>
    </w:div>
    <w:div w:id="375325226">
      <w:bodyDiv w:val="1"/>
      <w:marLeft w:val="0"/>
      <w:marRight w:val="0"/>
      <w:marTop w:val="0"/>
      <w:marBottom w:val="0"/>
      <w:divBdr>
        <w:top w:val="none" w:sz="0" w:space="0" w:color="auto"/>
        <w:left w:val="none" w:sz="0" w:space="0" w:color="auto"/>
        <w:bottom w:val="none" w:sz="0" w:space="0" w:color="auto"/>
        <w:right w:val="none" w:sz="0" w:space="0" w:color="auto"/>
      </w:divBdr>
    </w:div>
    <w:div w:id="441463098">
      <w:bodyDiv w:val="1"/>
      <w:marLeft w:val="0"/>
      <w:marRight w:val="0"/>
      <w:marTop w:val="0"/>
      <w:marBottom w:val="0"/>
      <w:divBdr>
        <w:top w:val="none" w:sz="0" w:space="0" w:color="auto"/>
        <w:left w:val="none" w:sz="0" w:space="0" w:color="auto"/>
        <w:bottom w:val="none" w:sz="0" w:space="0" w:color="auto"/>
        <w:right w:val="none" w:sz="0" w:space="0" w:color="auto"/>
      </w:divBdr>
    </w:div>
    <w:div w:id="627443356">
      <w:bodyDiv w:val="1"/>
      <w:marLeft w:val="0"/>
      <w:marRight w:val="0"/>
      <w:marTop w:val="0"/>
      <w:marBottom w:val="0"/>
      <w:divBdr>
        <w:top w:val="none" w:sz="0" w:space="0" w:color="auto"/>
        <w:left w:val="none" w:sz="0" w:space="0" w:color="auto"/>
        <w:bottom w:val="none" w:sz="0" w:space="0" w:color="auto"/>
        <w:right w:val="none" w:sz="0" w:space="0" w:color="auto"/>
      </w:divBdr>
      <w:divsChild>
        <w:div w:id="1436250197">
          <w:marLeft w:val="0"/>
          <w:marRight w:val="0"/>
          <w:marTop w:val="0"/>
          <w:marBottom w:val="0"/>
          <w:divBdr>
            <w:top w:val="none" w:sz="0" w:space="0" w:color="auto"/>
            <w:left w:val="none" w:sz="0" w:space="0" w:color="auto"/>
            <w:bottom w:val="none" w:sz="0" w:space="0" w:color="auto"/>
            <w:right w:val="none" w:sz="0" w:space="0" w:color="auto"/>
          </w:divBdr>
        </w:div>
      </w:divsChild>
    </w:div>
    <w:div w:id="675419988">
      <w:bodyDiv w:val="1"/>
      <w:marLeft w:val="0"/>
      <w:marRight w:val="0"/>
      <w:marTop w:val="0"/>
      <w:marBottom w:val="0"/>
      <w:divBdr>
        <w:top w:val="none" w:sz="0" w:space="0" w:color="auto"/>
        <w:left w:val="none" w:sz="0" w:space="0" w:color="auto"/>
        <w:bottom w:val="none" w:sz="0" w:space="0" w:color="auto"/>
        <w:right w:val="none" w:sz="0" w:space="0" w:color="auto"/>
      </w:divBdr>
      <w:divsChild>
        <w:div w:id="1397238100">
          <w:marLeft w:val="0"/>
          <w:marRight w:val="0"/>
          <w:marTop w:val="0"/>
          <w:marBottom w:val="0"/>
          <w:divBdr>
            <w:top w:val="none" w:sz="0" w:space="0" w:color="auto"/>
            <w:left w:val="none" w:sz="0" w:space="0" w:color="auto"/>
            <w:bottom w:val="none" w:sz="0" w:space="0" w:color="auto"/>
            <w:right w:val="none" w:sz="0" w:space="0" w:color="auto"/>
          </w:divBdr>
        </w:div>
        <w:div w:id="972904576">
          <w:marLeft w:val="0"/>
          <w:marRight w:val="0"/>
          <w:marTop w:val="0"/>
          <w:marBottom w:val="0"/>
          <w:divBdr>
            <w:top w:val="none" w:sz="0" w:space="0" w:color="auto"/>
            <w:left w:val="none" w:sz="0" w:space="0" w:color="auto"/>
            <w:bottom w:val="none" w:sz="0" w:space="0" w:color="auto"/>
            <w:right w:val="none" w:sz="0" w:space="0" w:color="auto"/>
          </w:divBdr>
          <w:divsChild>
            <w:div w:id="258635241">
              <w:marLeft w:val="0"/>
              <w:marRight w:val="0"/>
              <w:marTop w:val="0"/>
              <w:marBottom w:val="0"/>
              <w:divBdr>
                <w:top w:val="none" w:sz="0" w:space="0" w:color="auto"/>
                <w:left w:val="none" w:sz="0" w:space="0" w:color="auto"/>
                <w:bottom w:val="none" w:sz="0" w:space="0" w:color="auto"/>
                <w:right w:val="none" w:sz="0" w:space="0" w:color="auto"/>
              </w:divBdr>
            </w:div>
            <w:div w:id="623583069">
              <w:marLeft w:val="0"/>
              <w:marRight w:val="0"/>
              <w:marTop w:val="0"/>
              <w:marBottom w:val="0"/>
              <w:divBdr>
                <w:top w:val="none" w:sz="0" w:space="0" w:color="auto"/>
                <w:left w:val="none" w:sz="0" w:space="0" w:color="auto"/>
                <w:bottom w:val="none" w:sz="0" w:space="0" w:color="auto"/>
                <w:right w:val="none" w:sz="0" w:space="0" w:color="auto"/>
              </w:divBdr>
            </w:div>
          </w:divsChild>
        </w:div>
        <w:div w:id="1819148783">
          <w:marLeft w:val="0"/>
          <w:marRight w:val="0"/>
          <w:marTop w:val="0"/>
          <w:marBottom w:val="0"/>
          <w:divBdr>
            <w:top w:val="none" w:sz="0" w:space="0" w:color="auto"/>
            <w:left w:val="none" w:sz="0" w:space="0" w:color="auto"/>
            <w:bottom w:val="none" w:sz="0" w:space="0" w:color="auto"/>
            <w:right w:val="none" w:sz="0" w:space="0" w:color="auto"/>
          </w:divBdr>
        </w:div>
      </w:divsChild>
    </w:div>
    <w:div w:id="996810438">
      <w:bodyDiv w:val="1"/>
      <w:marLeft w:val="0"/>
      <w:marRight w:val="0"/>
      <w:marTop w:val="0"/>
      <w:marBottom w:val="0"/>
      <w:divBdr>
        <w:top w:val="none" w:sz="0" w:space="0" w:color="auto"/>
        <w:left w:val="none" w:sz="0" w:space="0" w:color="auto"/>
        <w:bottom w:val="none" w:sz="0" w:space="0" w:color="auto"/>
        <w:right w:val="none" w:sz="0" w:space="0" w:color="auto"/>
      </w:divBdr>
    </w:div>
    <w:div w:id="996880796">
      <w:bodyDiv w:val="1"/>
      <w:marLeft w:val="0"/>
      <w:marRight w:val="0"/>
      <w:marTop w:val="0"/>
      <w:marBottom w:val="0"/>
      <w:divBdr>
        <w:top w:val="none" w:sz="0" w:space="0" w:color="auto"/>
        <w:left w:val="none" w:sz="0" w:space="0" w:color="auto"/>
        <w:bottom w:val="none" w:sz="0" w:space="0" w:color="auto"/>
        <w:right w:val="none" w:sz="0" w:space="0" w:color="auto"/>
      </w:divBdr>
    </w:div>
    <w:div w:id="1008675110">
      <w:bodyDiv w:val="1"/>
      <w:marLeft w:val="0"/>
      <w:marRight w:val="0"/>
      <w:marTop w:val="0"/>
      <w:marBottom w:val="0"/>
      <w:divBdr>
        <w:top w:val="none" w:sz="0" w:space="0" w:color="auto"/>
        <w:left w:val="none" w:sz="0" w:space="0" w:color="auto"/>
        <w:bottom w:val="none" w:sz="0" w:space="0" w:color="auto"/>
        <w:right w:val="none" w:sz="0" w:space="0" w:color="auto"/>
      </w:divBdr>
    </w:div>
    <w:div w:id="1103304586">
      <w:bodyDiv w:val="1"/>
      <w:marLeft w:val="0"/>
      <w:marRight w:val="0"/>
      <w:marTop w:val="0"/>
      <w:marBottom w:val="0"/>
      <w:divBdr>
        <w:top w:val="none" w:sz="0" w:space="0" w:color="auto"/>
        <w:left w:val="none" w:sz="0" w:space="0" w:color="auto"/>
        <w:bottom w:val="none" w:sz="0" w:space="0" w:color="auto"/>
        <w:right w:val="none" w:sz="0" w:space="0" w:color="auto"/>
      </w:divBdr>
    </w:div>
    <w:div w:id="1206721902">
      <w:bodyDiv w:val="1"/>
      <w:marLeft w:val="0"/>
      <w:marRight w:val="0"/>
      <w:marTop w:val="0"/>
      <w:marBottom w:val="0"/>
      <w:divBdr>
        <w:top w:val="none" w:sz="0" w:space="0" w:color="auto"/>
        <w:left w:val="none" w:sz="0" w:space="0" w:color="auto"/>
        <w:bottom w:val="none" w:sz="0" w:space="0" w:color="auto"/>
        <w:right w:val="none" w:sz="0" w:space="0" w:color="auto"/>
      </w:divBdr>
    </w:div>
    <w:div w:id="1443961962">
      <w:bodyDiv w:val="1"/>
      <w:marLeft w:val="0"/>
      <w:marRight w:val="0"/>
      <w:marTop w:val="0"/>
      <w:marBottom w:val="0"/>
      <w:divBdr>
        <w:top w:val="none" w:sz="0" w:space="0" w:color="auto"/>
        <w:left w:val="none" w:sz="0" w:space="0" w:color="auto"/>
        <w:bottom w:val="none" w:sz="0" w:space="0" w:color="auto"/>
        <w:right w:val="none" w:sz="0" w:space="0" w:color="auto"/>
      </w:divBdr>
    </w:div>
    <w:div w:id="1455128399">
      <w:bodyDiv w:val="1"/>
      <w:marLeft w:val="0"/>
      <w:marRight w:val="0"/>
      <w:marTop w:val="0"/>
      <w:marBottom w:val="0"/>
      <w:divBdr>
        <w:top w:val="none" w:sz="0" w:space="0" w:color="auto"/>
        <w:left w:val="none" w:sz="0" w:space="0" w:color="auto"/>
        <w:bottom w:val="none" w:sz="0" w:space="0" w:color="auto"/>
        <w:right w:val="none" w:sz="0" w:space="0" w:color="auto"/>
      </w:divBdr>
    </w:div>
    <w:div w:id="1802379365">
      <w:bodyDiv w:val="1"/>
      <w:marLeft w:val="0"/>
      <w:marRight w:val="0"/>
      <w:marTop w:val="0"/>
      <w:marBottom w:val="0"/>
      <w:divBdr>
        <w:top w:val="none" w:sz="0" w:space="0" w:color="auto"/>
        <w:left w:val="none" w:sz="0" w:space="0" w:color="auto"/>
        <w:bottom w:val="none" w:sz="0" w:space="0" w:color="auto"/>
        <w:right w:val="none" w:sz="0" w:space="0" w:color="auto"/>
      </w:divBdr>
    </w:div>
    <w:div w:id="1878619448">
      <w:bodyDiv w:val="1"/>
      <w:marLeft w:val="0"/>
      <w:marRight w:val="0"/>
      <w:marTop w:val="0"/>
      <w:marBottom w:val="0"/>
      <w:divBdr>
        <w:top w:val="none" w:sz="0" w:space="0" w:color="auto"/>
        <w:left w:val="none" w:sz="0" w:space="0" w:color="auto"/>
        <w:bottom w:val="none" w:sz="0" w:space="0" w:color="auto"/>
        <w:right w:val="none" w:sz="0" w:space="0" w:color="auto"/>
      </w:divBdr>
    </w:div>
    <w:div w:id="202316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1797</Words>
  <Characters>10246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СППС</dc:creator>
  <cp:lastModifiedBy>Пользователь Windows</cp:lastModifiedBy>
  <cp:revision>4</cp:revision>
  <dcterms:created xsi:type="dcterms:W3CDTF">2020-10-21T13:18:00Z</dcterms:created>
  <dcterms:modified xsi:type="dcterms:W3CDTF">2020-12-02T11:16:00Z</dcterms:modified>
</cp:coreProperties>
</file>