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F9095B" w:rsidRPr="00F9095B" w:rsidRDefault="00F9095B" w:rsidP="00F9095B">
      <w:pPr>
        <w:shd w:val="clear" w:color="auto" w:fill="DEEAF6" w:themeFill="accent1" w:themeFillTint="33"/>
        <w:spacing w:before="150" w:after="180" w:line="240" w:lineRule="auto"/>
        <w:ind w:firstLine="709"/>
        <w:jc w:val="center"/>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658240" behindDoc="1" locked="0" layoutInCell="1" allowOverlap="1" wp14:anchorId="13DE0057" wp14:editId="46BFD8A8">
            <wp:simplePos x="0" y="0"/>
            <wp:positionH relativeFrom="margin">
              <wp:align>right</wp:align>
            </wp:positionH>
            <wp:positionV relativeFrom="paragraph">
              <wp:posOffset>0</wp:posOffset>
            </wp:positionV>
            <wp:extent cx="9251950" cy="3086100"/>
            <wp:effectExtent l="0" t="0" r="6350" b="0"/>
            <wp:wrapTight wrapText="bothSides">
              <wp:wrapPolygon edited="0">
                <wp:start x="0" y="0"/>
                <wp:lineTo x="0" y="21467"/>
                <wp:lineTo x="21570" y="21467"/>
                <wp:lineTo x="21570" y="0"/>
                <wp:lineTo x="0" y="0"/>
              </wp:wrapPolygon>
            </wp:wrapTight>
            <wp:docPr id="1" name="Рисунок 1" descr="https://i.imgur.com/PYyNF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mgur.com/PYyNF0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95B">
        <w:rPr>
          <w:rFonts w:ascii="Times New Roman" w:eastAsia="Times New Roman" w:hAnsi="Times New Roman" w:cs="Times New Roman"/>
          <w:b/>
          <w:bCs/>
          <w:i/>
          <w:iCs/>
          <w:color w:val="FF0000"/>
          <w:sz w:val="52"/>
          <w:szCs w:val="52"/>
          <w:lang w:eastAsia="ru-RU"/>
        </w:rPr>
        <w:t>«Портрет современного подростка»</w:t>
      </w:r>
      <w:r w:rsidRPr="00F9095B">
        <w:rPr>
          <w:color w:val="FF0000"/>
        </w:rPr>
        <w:t xml:space="preserve"> </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i/>
          <w:iCs/>
          <w:color w:val="111111"/>
          <w:sz w:val="28"/>
          <w:szCs w:val="28"/>
          <w:lang w:eastAsia="ru-RU"/>
        </w:rPr>
        <w:t>Ценнейшее психологическое приобретение этого возраста — открытие своего внутреннего мира.</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i/>
          <w:iCs/>
          <w:color w:val="111111"/>
          <w:sz w:val="28"/>
          <w:szCs w:val="28"/>
          <w:lang w:eastAsia="ru-RU"/>
        </w:rPr>
        <w:t>Это возраст быстрых перемен в теле, в чувствах, позициях и оценках, отношениях с родителями и сверстниками.</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i/>
          <w:iCs/>
          <w:color w:val="111111"/>
          <w:sz w:val="28"/>
          <w:szCs w:val="28"/>
          <w:lang w:eastAsia="ru-RU"/>
        </w:rPr>
        <w:t>Это время   полное стрессов и путаницы.  </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i/>
          <w:iCs/>
          <w:color w:val="111111"/>
          <w:sz w:val="28"/>
          <w:szCs w:val="28"/>
          <w:lang w:eastAsia="ru-RU"/>
        </w:rPr>
        <w:t>Ключевые переживания этого возраста — стремление к самостоятельности, любовь и дружба.</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i/>
          <w:iCs/>
          <w:color w:val="111111"/>
          <w:sz w:val="28"/>
          <w:szCs w:val="28"/>
          <w:lang w:eastAsia="ru-RU"/>
        </w:rPr>
        <w:t>В это время формируется мировоззрение, начинается поиск смысла жизни.  </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lastRenderedPageBreak/>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F9095B">
        <w:rPr>
          <w:rFonts w:ascii="Times New Roman" w:eastAsia="Times New Roman" w:hAnsi="Times New Roman" w:cs="Times New Roman"/>
          <w:b/>
          <w:bCs/>
          <w:color w:val="111111"/>
          <w:sz w:val="28"/>
          <w:szCs w:val="28"/>
          <w:lang w:eastAsia="ru-RU"/>
        </w:rPr>
        <w:t>трех группах причин, которые делают возраст труднее.</w:t>
      </w:r>
    </w:p>
    <w:p w:rsidR="00F9095B" w:rsidRPr="00F9095B" w:rsidRDefault="00F9095B" w:rsidP="00F9095B">
      <w:pPr>
        <w:numPr>
          <w:ilvl w:val="0"/>
          <w:numId w:val="1"/>
        </w:numPr>
        <w:shd w:val="clear" w:color="auto" w:fill="DEEAF6" w:themeFill="accent1" w:themeFillTint="33"/>
        <w:spacing w:after="150" w:line="240" w:lineRule="auto"/>
        <w:ind w:left="450" w:firstLine="709"/>
        <w:jc w:val="both"/>
        <w:rPr>
          <w:rFonts w:ascii="Times New Roman" w:eastAsia="Times New Roman" w:hAnsi="Times New Roman" w:cs="Times New Roman"/>
          <w:i/>
          <w:color w:val="FF0000"/>
          <w:sz w:val="28"/>
          <w:szCs w:val="28"/>
          <w:lang w:eastAsia="ru-RU"/>
        </w:rPr>
      </w:pPr>
      <w:r w:rsidRPr="00F9095B">
        <w:rPr>
          <w:rFonts w:ascii="Times New Roman" w:eastAsia="Times New Roman" w:hAnsi="Times New Roman" w:cs="Times New Roman"/>
          <w:i/>
          <w:color w:val="FF0000"/>
          <w:sz w:val="28"/>
          <w:szCs w:val="28"/>
          <w:lang w:eastAsia="ru-RU"/>
        </w:rPr>
        <w:t>Физиологические причины трудностей.</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F9095B" w:rsidRPr="00F9095B" w:rsidRDefault="00F9095B" w:rsidP="00F9095B">
      <w:pPr>
        <w:numPr>
          <w:ilvl w:val="0"/>
          <w:numId w:val="2"/>
        </w:numPr>
        <w:shd w:val="clear" w:color="auto" w:fill="DEEAF6" w:themeFill="accent1" w:themeFillTint="33"/>
        <w:spacing w:after="150" w:line="240" w:lineRule="auto"/>
        <w:ind w:firstLine="709"/>
        <w:jc w:val="both"/>
        <w:rPr>
          <w:rFonts w:ascii="Times New Roman" w:eastAsia="Times New Roman" w:hAnsi="Times New Roman" w:cs="Times New Roman"/>
          <w:i/>
          <w:color w:val="FF0000"/>
          <w:sz w:val="28"/>
          <w:szCs w:val="28"/>
          <w:lang w:eastAsia="ru-RU"/>
        </w:rPr>
      </w:pPr>
      <w:r w:rsidRPr="00F9095B">
        <w:rPr>
          <w:rFonts w:ascii="Times New Roman" w:eastAsia="Times New Roman" w:hAnsi="Times New Roman" w:cs="Times New Roman"/>
          <w:i/>
          <w:color w:val="FF0000"/>
          <w:sz w:val="28"/>
          <w:szCs w:val="28"/>
          <w:lang w:eastAsia="ru-RU"/>
        </w:rPr>
        <w:t>Психологические причины трудностей.</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F9095B" w:rsidRPr="00F9095B" w:rsidRDefault="00F9095B" w:rsidP="00F9095B">
      <w:pPr>
        <w:numPr>
          <w:ilvl w:val="0"/>
          <w:numId w:val="3"/>
        </w:numPr>
        <w:shd w:val="clear" w:color="auto" w:fill="DEEAF6" w:themeFill="accent1" w:themeFillTint="33"/>
        <w:spacing w:after="150" w:line="240" w:lineRule="auto"/>
        <w:ind w:left="450" w:firstLine="709"/>
        <w:jc w:val="both"/>
        <w:rPr>
          <w:rFonts w:ascii="Times New Roman" w:eastAsia="Times New Roman" w:hAnsi="Times New Roman" w:cs="Times New Roman"/>
          <w:i/>
          <w:color w:val="FF0000"/>
          <w:sz w:val="28"/>
          <w:szCs w:val="28"/>
          <w:lang w:eastAsia="ru-RU"/>
        </w:rPr>
      </w:pPr>
      <w:r w:rsidRPr="00F9095B">
        <w:rPr>
          <w:rFonts w:ascii="Times New Roman" w:eastAsia="Times New Roman" w:hAnsi="Times New Roman" w:cs="Times New Roman"/>
          <w:i/>
          <w:color w:val="FF0000"/>
          <w:sz w:val="28"/>
          <w:szCs w:val="28"/>
          <w:lang w:eastAsia="ru-RU"/>
        </w:rPr>
        <w:t>Социально-психологические причины трудностей.</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i/>
          <w:color w:val="111111"/>
          <w:sz w:val="28"/>
          <w:szCs w:val="28"/>
          <w:u w:val="single"/>
          <w:lang w:eastAsia="ru-RU"/>
        </w:rPr>
        <w:t>Основное противоречие подросткового возраста:</w:t>
      </w:r>
      <w:r w:rsidRPr="00F9095B">
        <w:rPr>
          <w:rFonts w:ascii="Times New Roman" w:eastAsia="Times New Roman" w:hAnsi="Times New Roman" w:cs="Times New Roman"/>
          <w:color w:val="111111"/>
          <w:sz w:val="28"/>
          <w:szCs w:val="28"/>
          <w:lang w:eastAsia="ru-RU"/>
        </w:rPr>
        <w:t xml:space="preserve">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F9095B">
        <w:rPr>
          <w:rFonts w:ascii="Times New Roman" w:eastAsia="Times New Roman" w:hAnsi="Times New Roman" w:cs="Times New Roman"/>
          <w:b/>
          <w:bCs/>
          <w:color w:val="111111"/>
          <w:sz w:val="28"/>
          <w:szCs w:val="28"/>
          <w:lang w:eastAsia="ru-RU"/>
        </w:rPr>
        <w:t>противоположные тенденции</w:t>
      </w:r>
      <w:r w:rsidRPr="00F9095B">
        <w:rPr>
          <w:rFonts w:ascii="Times New Roman" w:eastAsia="Times New Roman" w:hAnsi="Times New Roman" w:cs="Times New Roman"/>
          <w:color w:val="111111"/>
          <w:sz w:val="28"/>
          <w:szCs w:val="28"/>
          <w:lang w:eastAsia="ru-RU"/>
        </w:rPr>
        <w:t>:</w:t>
      </w:r>
    </w:p>
    <w:p w:rsidR="00F9095B" w:rsidRPr="00F9095B" w:rsidRDefault="00F9095B" w:rsidP="00F9095B">
      <w:pPr>
        <w:numPr>
          <w:ilvl w:val="0"/>
          <w:numId w:val="4"/>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lastRenderedPageBreak/>
        <w:t>к независимости - дайте мне все взрослые права и позвольте жить своим умом;</w:t>
      </w:r>
    </w:p>
    <w:p w:rsidR="00F9095B" w:rsidRPr="00F9095B" w:rsidRDefault="00F9095B" w:rsidP="00F9095B">
      <w:pPr>
        <w:numPr>
          <w:ilvl w:val="0"/>
          <w:numId w:val="4"/>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b/>
          <w:bCs/>
          <w:color w:val="111111"/>
          <w:sz w:val="28"/>
          <w:szCs w:val="28"/>
          <w:u w:val="single"/>
          <w:lang w:eastAsia="ru-RU"/>
        </w:rPr>
        <w:t>Интеллектуальное развитие подростков</w:t>
      </w:r>
      <w:r w:rsidRPr="00F9095B">
        <w:rPr>
          <w:rFonts w:ascii="Times New Roman" w:eastAsia="Times New Roman" w:hAnsi="Times New Roman" w:cs="Times New Roman"/>
          <w:i/>
          <w:iCs/>
          <w:color w:val="111111"/>
          <w:sz w:val="28"/>
          <w:szCs w:val="28"/>
          <w:u w:val="single"/>
          <w:lang w:eastAsia="ru-RU"/>
        </w:rPr>
        <w:t>.</w:t>
      </w:r>
      <w:r w:rsidRPr="00F9095B">
        <w:rPr>
          <w:rFonts w:ascii="Times New Roman" w:eastAsia="Times New Roman" w:hAnsi="Times New Roman" w:cs="Times New Roman"/>
          <w:i/>
          <w:iCs/>
          <w:color w:val="111111"/>
          <w:sz w:val="28"/>
          <w:szCs w:val="28"/>
          <w:lang w:eastAsia="ru-RU"/>
        </w:rPr>
        <w:t> </w:t>
      </w:r>
      <w:r w:rsidRPr="00F9095B">
        <w:rPr>
          <w:rFonts w:ascii="Times New Roman" w:eastAsia="Times New Roman" w:hAnsi="Times New Roman" w:cs="Times New Roman"/>
          <w:color w:val="111111"/>
          <w:sz w:val="28"/>
          <w:szCs w:val="28"/>
          <w:lang w:eastAsia="ru-RU"/>
        </w:rPr>
        <w:t>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b/>
          <w:bCs/>
          <w:color w:val="111111"/>
          <w:sz w:val="28"/>
          <w:szCs w:val="28"/>
          <w:u w:val="single"/>
          <w:lang w:eastAsia="ru-RU"/>
        </w:rPr>
        <w:t>Общение подростка со взрослыми</w:t>
      </w:r>
      <w:r w:rsidRPr="00F9095B">
        <w:rPr>
          <w:rFonts w:ascii="Times New Roman" w:eastAsia="Times New Roman" w:hAnsi="Times New Roman" w:cs="Times New Roman"/>
          <w:color w:val="111111"/>
          <w:sz w:val="28"/>
          <w:szCs w:val="28"/>
          <w:lang w:eastAsia="ru-RU"/>
        </w:rPr>
        <w:t>. В подростковом возрасте большая часть юношей и девушек ощущает настоятельную потребность в доверительном общении со взрослыми. Но не со всеми, а с теми, кого они уважают. Основной смысл доверительного общения подростков со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 xml:space="preserve">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w:t>
      </w:r>
      <w:r w:rsidRPr="00F9095B">
        <w:rPr>
          <w:rFonts w:ascii="Times New Roman" w:eastAsia="Times New Roman" w:hAnsi="Times New Roman" w:cs="Times New Roman"/>
          <w:color w:val="111111"/>
          <w:sz w:val="28"/>
          <w:szCs w:val="28"/>
          <w:lang w:eastAsia="ru-RU"/>
        </w:rPr>
        <w:lastRenderedPageBreak/>
        <w:t>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b/>
          <w:bCs/>
          <w:color w:val="111111"/>
          <w:sz w:val="28"/>
          <w:szCs w:val="28"/>
          <w:u w:val="single"/>
          <w:lang w:eastAsia="ru-RU"/>
        </w:rPr>
        <w:t>Общение со сверстниками</w:t>
      </w:r>
      <w:r w:rsidRPr="00F9095B">
        <w:rPr>
          <w:rFonts w:ascii="Times New Roman" w:eastAsia="Times New Roman" w:hAnsi="Times New Roman" w:cs="Times New Roman"/>
          <w:b/>
          <w:bCs/>
          <w:color w:val="111111"/>
          <w:sz w:val="28"/>
          <w:szCs w:val="28"/>
          <w:lang w:eastAsia="ru-RU"/>
        </w:rPr>
        <w:t>.</w:t>
      </w:r>
      <w:r w:rsidRPr="00F9095B">
        <w:rPr>
          <w:rFonts w:ascii="Times New Roman" w:eastAsia="Times New Roman" w:hAnsi="Times New Roman" w:cs="Times New Roman"/>
          <w:color w:val="111111"/>
          <w:sz w:val="28"/>
          <w:szCs w:val="28"/>
          <w:lang w:eastAsia="ru-RU"/>
        </w:rPr>
        <w:t>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ради другого. Дружба дает возможность глубже познать другого и самого себя.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 xml:space="preserve">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w:t>
      </w:r>
      <w:r w:rsidRPr="00F9095B">
        <w:rPr>
          <w:rFonts w:ascii="Times New Roman" w:eastAsia="Times New Roman" w:hAnsi="Times New Roman" w:cs="Times New Roman"/>
          <w:color w:val="111111"/>
          <w:sz w:val="28"/>
          <w:szCs w:val="28"/>
          <w:lang w:eastAsia="ru-RU"/>
        </w:rPr>
        <w:lastRenderedPageBreak/>
        <w:t>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lastRenderedPageBreak/>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со взрослыми, общение со сверстниками).</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Я-образа («я - концепции»).</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Эти особенности, в ходе социализации, порождают целый ряд проблем, которые дальше и рассмотрим.</w:t>
      </w:r>
    </w:p>
    <w:p w:rsidR="00F9095B" w:rsidRDefault="00F9095B" w:rsidP="00F9095B">
      <w:pPr>
        <w:shd w:val="clear" w:color="auto" w:fill="DEEAF6" w:themeFill="accent1" w:themeFillTint="33"/>
        <w:spacing w:before="150" w:after="180" w:line="240" w:lineRule="auto"/>
        <w:ind w:firstLine="709"/>
        <w:jc w:val="center"/>
        <w:rPr>
          <w:rFonts w:ascii="Times New Roman" w:eastAsia="Times New Roman" w:hAnsi="Times New Roman" w:cs="Times New Roman"/>
          <w:b/>
          <w:i/>
          <w:color w:val="FF0000"/>
          <w:sz w:val="40"/>
          <w:szCs w:val="40"/>
          <w:lang w:eastAsia="ru-RU"/>
        </w:rPr>
      </w:pPr>
    </w:p>
    <w:p w:rsidR="00F9095B" w:rsidRPr="00F9095B" w:rsidRDefault="00F9095B" w:rsidP="00F9095B">
      <w:pPr>
        <w:shd w:val="clear" w:color="auto" w:fill="DEEAF6" w:themeFill="accent1" w:themeFillTint="33"/>
        <w:spacing w:before="150" w:after="180" w:line="240" w:lineRule="auto"/>
        <w:ind w:firstLine="709"/>
        <w:jc w:val="center"/>
        <w:rPr>
          <w:rFonts w:ascii="Times New Roman" w:eastAsia="Times New Roman" w:hAnsi="Times New Roman" w:cs="Times New Roman"/>
          <w:b/>
          <w:i/>
          <w:color w:val="FF0000"/>
          <w:sz w:val="40"/>
          <w:szCs w:val="40"/>
          <w:lang w:eastAsia="ru-RU"/>
        </w:rPr>
      </w:pPr>
      <w:r w:rsidRPr="00F9095B">
        <w:rPr>
          <w:rFonts w:ascii="Times New Roman" w:eastAsia="Times New Roman" w:hAnsi="Times New Roman" w:cs="Times New Roman"/>
          <w:b/>
          <w:i/>
          <w:color w:val="FF0000"/>
          <w:sz w:val="40"/>
          <w:szCs w:val="40"/>
          <w:lang w:eastAsia="ru-RU"/>
        </w:rPr>
        <w:t>Проблемы подросткового возраста</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i/>
          <w:iCs/>
          <w:color w:val="FF0000"/>
          <w:sz w:val="28"/>
          <w:szCs w:val="28"/>
          <w:lang w:eastAsia="ru-RU"/>
        </w:rPr>
        <w:t>1</w:t>
      </w:r>
      <w:r>
        <w:rPr>
          <w:rFonts w:ascii="Times New Roman" w:eastAsia="Times New Roman" w:hAnsi="Times New Roman" w:cs="Times New Roman"/>
          <w:i/>
          <w:iCs/>
          <w:color w:val="FF0000"/>
          <w:sz w:val="28"/>
          <w:szCs w:val="28"/>
          <w:lang w:eastAsia="ru-RU"/>
        </w:rPr>
        <w:t>.</w:t>
      </w:r>
      <w:r w:rsidRPr="00F9095B">
        <w:rPr>
          <w:rFonts w:ascii="Times New Roman" w:eastAsia="Times New Roman" w:hAnsi="Times New Roman" w:cs="Times New Roman"/>
          <w:i/>
          <w:iCs/>
          <w:color w:val="FF0000"/>
          <w:sz w:val="28"/>
          <w:szCs w:val="28"/>
          <w:lang w:eastAsia="ru-RU"/>
        </w:rPr>
        <w:t xml:space="preserve"> Семья, как причина подросткового неблагополучия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Наблюдения показывают, что основной источник, основная причина – семейное неблагополучие.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 xml:space="preserve">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w:t>
      </w:r>
      <w:r w:rsidRPr="00F9095B">
        <w:rPr>
          <w:rFonts w:ascii="Times New Roman" w:eastAsia="Times New Roman" w:hAnsi="Times New Roman" w:cs="Times New Roman"/>
          <w:color w:val="111111"/>
          <w:sz w:val="28"/>
          <w:szCs w:val="28"/>
          <w:lang w:eastAsia="ru-RU"/>
        </w:rPr>
        <w:lastRenderedPageBreak/>
        <w:t>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необходимы материнское доверие, внимание и понимание. Именно в эту пору жизни девочек, особенно важно, чтобы взрослые, не забывая о своей воспитательной роли, почаще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i/>
          <w:iCs/>
          <w:color w:val="FF0000"/>
          <w:sz w:val="28"/>
          <w:szCs w:val="28"/>
          <w:lang w:eastAsia="ru-RU"/>
        </w:rPr>
      </w:pP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FF0000"/>
          <w:sz w:val="28"/>
          <w:szCs w:val="28"/>
          <w:lang w:eastAsia="ru-RU"/>
        </w:rPr>
      </w:pPr>
      <w:r w:rsidRPr="00F9095B">
        <w:rPr>
          <w:rFonts w:ascii="Times New Roman" w:eastAsia="Times New Roman" w:hAnsi="Times New Roman" w:cs="Times New Roman"/>
          <w:i/>
          <w:iCs/>
          <w:color w:val="FF0000"/>
          <w:sz w:val="28"/>
          <w:szCs w:val="28"/>
          <w:lang w:eastAsia="ru-RU"/>
        </w:rPr>
        <w:t>2.Сексуальность в отрочестве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 xml:space="preserve">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w:t>
      </w:r>
      <w:r w:rsidRPr="00F9095B">
        <w:rPr>
          <w:rFonts w:ascii="Times New Roman" w:eastAsia="Times New Roman" w:hAnsi="Times New Roman" w:cs="Times New Roman"/>
          <w:color w:val="111111"/>
          <w:sz w:val="28"/>
          <w:szCs w:val="28"/>
          <w:lang w:eastAsia="ru-RU"/>
        </w:rPr>
        <w:lastRenderedPageBreak/>
        <w:t>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i/>
          <w:iCs/>
          <w:color w:val="111111"/>
          <w:sz w:val="28"/>
          <w:szCs w:val="28"/>
          <w:lang w:eastAsia="ru-RU"/>
        </w:rPr>
      </w:pP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i/>
          <w:iCs/>
          <w:color w:val="FF0000"/>
          <w:sz w:val="28"/>
          <w:szCs w:val="28"/>
          <w:lang w:eastAsia="ru-RU"/>
        </w:rPr>
      </w:pPr>
      <w:r w:rsidRPr="00F9095B">
        <w:rPr>
          <w:rFonts w:ascii="Times New Roman" w:eastAsia="Times New Roman" w:hAnsi="Times New Roman" w:cs="Times New Roman"/>
          <w:i/>
          <w:iCs/>
          <w:color w:val="FF0000"/>
          <w:sz w:val="28"/>
          <w:szCs w:val="28"/>
          <w:lang w:eastAsia="ru-RU"/>
        </w:rPr>
        <w:t>3.Алкоголизм и наркомания подростков.</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Проблема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 xml:space="preserve">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w:t>
      </w:r>
      <w:r w:rsidRPr="00F9095B">
        <w:rPr>
          <w:rFonts w:ascii="Times New Roman" w:eastAsia="Times New Roman" w:hAnsi="Times New Roman" w:cs="Times New Roman"/>
          <w:color w:val="111111"/>
          <w:sz w:val="28"/>
          <w:szCs w:val="28"/>
          <w:lang w:eastAsia="ru-RU"/>
        </w:rPr>
        <w:lastRenderedPageBreak/>
        <w:t>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F9095B" w:rsidRPr="00F9095B" w:rsidRDefault="00F9095B" w:rsidP="00F9095B">
      <w:pPr>
        <w:numPr>
          <w:ilvl w:val="0"/>
          <w:numId w:val="5"/>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F9095B" w:rsidRPr="00F9095B" w:rsidRDefault="00F9095B" w:rsidP="00F9095B">
      <w:pPr>
        <w:numPr>
          <w:ilvl w:val="0"/>
          <w:numId w:val="5"/>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Возросло количество наркотиков, поступающих контрабандными путями из других стран.</w:t>
      </w:r>
    </w:p>
    <w:p w:rsidR="00F9095B" w:rsidRPr="00F9095B" w:rsidRDefault="00F9095B" w:rsidP="00F9095B">
      <w:pPr>
        <w:numPr>
          <w:ilvl w:val="0"/>
          <w:numId w:val="5"/>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Увеличился ассортимент наркотиков за счет контрабанды.</w:t>
      </w:r>
    </w:p>
    <w:p w:rsidR="00F9095B" w:rsidRPr="00F9095B" w:rsidRDefault="00F9095B" w:rsidP="00F9095B">
      <w:pPr>
        <w:numPr>
          <w:ilvl w:val="0"/>
          <w:numId w:val="5"/>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 xml:space="preserve">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w:t>
      </w:r>
      <w:proofErr w:type="spellStart"/>
      <w:r w:rsidRPr="00F9095B">
        <w:rPr>
          <w:rFonts w:ascii="Times New Roman" w:eastAsia="Times New Roman" w:hAnsi="Times New Roman" w:cs="Times New Roman"/>
          <w:color w:val="111111"/>
          <w:sz w:val="28"/>
          <w:szCs w:val="28"/>
          <w:lang w:eastAsia="ru-RU"/>
        </w:rPr>
        <w:t>ингалянтов</w:t>
      </w:r>
      <w:proofErr w:type="spellEnd"/>
      <w:r w:rsidRPr="00F9095B">
        <w:rPr>
          <w:rFonts w:ascii="Times New Roman" w:eastAsia="Times New Roman" w:hAnsi="Times New Roman" w:cs="Times New Roman"/>
          <w:color w:val="111111"/>
          <w:sz w:val="28"/>
          <w:szCs w:val="28"/>
          <w:lang w:eastAsia="ru-RU"/>
        </w:rPr>
        <w:t xml:space="preserve">.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w:t>
      </w:r>
      <w:r w:rsidRPr="00F9095B">
        <w:rPr>
          <w:rFonts w:ascii="Times New Roman" w:eastAsia="Times New Roman" w:hAnsi="Times New Roman" w:cs="Times New Roman"/>
          <w:color w:val="111111"/>
          <w:sz w:val="28"/>
          <w:szCs w:val="28"/>
          <w:lang w:eastAsia="ru-RU"/>
        </w:rPr>
        <w:lastRenderedPageBreak/>
        <w:t>гораздо привлекательнее, чем алкогольное. Поэтому злоупотребление ими приобрело в подростковых группах характер эпидемии.</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Таким образом, несовершеннолетние обычно начинают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i/>
          <w:iCs/>
          <w:color w:val="111111"/>
          <w:sz w:val="28"/>
          <w:szCs w:val="28"/>
          <w:lang w:eastAsia="ru-RU"/>
        </w:rPr>
      </w:pP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FF0000"/>
          <w:sz w:val="28"/>
          <w:szCs w:val="28"/>
          <w:lang w:eastAsia="ru-RU"/>
        </w:rPr>
      </w:pPr>
      <w:r w:rsidRPr="00F9095B">
        <w:rPr>
          <w:rFonts w:ascii="Times New Roman" w:eastAsia="Times New Roman" w:hAnsi="Times New Roman" w:cs="Times New Roman"/>
          <w:i/>
          <w:iCs/>
          <w:color w:val="FF0000"/>
          <w:sz w:val="28"/>
          <w:szCs w:val="28"/>
          <w:lang w:eastAsia="ru-RU"/>
        </w:rPr>
        <w:t>4.Проблема курения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 xml:space="preserve">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w:t>
      </w:r>
      <w:proofErr w:type="gramStart"/>
      <w:r w:rsidRPr="00F9095B">
        <w:rPr>
          <w:rFonts w:ascii="Times New Roman" w:eastAsia="Times New Roman" w:hAnsi="Times New Roman" w:cs="Times New Roman"/>
          <w:color w:val="111111"/>
          <w:sz w:val="28"/>
          <w:szCs w:val="28"/>
          <w:lang w:eastAsia="ru-RU"/>
        </w:rPr>
        <w:t>сыночками</w:t>
      </w:r>
      <w:proofErr w:type="gramEnd"/>
      <w:r w:rsidRPr="00F9095B">
        <w:rPr>
          <w:rFonts w:ascii="Times New Roman" w:eastAsia="Times New Roman" w:hAnsi="Times New Roman" w:cs="Times New Roman"/>
          <w:color w:val="111111"/>
          <w:sz w:val="28"/>
          <w:szCs w:val="28"/>
          <w:lang w:eastAsia="ru-RU"/>
        </w:rPr>
        <w:t xml:space="preserve"> не вышедшими из-под опеки родителей, несамостоятельными. Желание избавиться от такого мнения товарищей, встать вровень с курящими,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i/>
          <w:iCs/>
          <w:color w:val="111111"/>
          <w:sz w:val="28"/>
          <w:szCs w:val="28"/>
          <w:lang w:eastAsia="ru-RU"/>
        </w:rPr>
      </w:pPr>
    </w:p>
    <w:p w:rsid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i/>
          <w:iCs/>
          <w:color w:val="111111"/>
          <w:sz w:val="28"/>
          <w:szCs w:val="28"/>
          <w:lang w:eastAsia="ru-RU"/>
        </w:rPr>
      </w:pPr>
    </w:p>
    <w:p w:rsid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i/>
          <w:iCs/>
          <w:color w:val="111111"/>
          <w:sz w:val="28"/>
          <w:szCs w:val="28"/>
          <w:lang w:eastAsia="ru-RU"/>
        </w:rPr>
      </w:pP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FF0000"/>
          <w:sz w:val="28"/>
          <w:szCs w:val="28"/>
          <w:lang w:eastAsia="ru-RU"/>
        </w:rPr>
      </w:pPr>
      <w:r w:rsidRPr="00F9095B">
        <w:rPr>
          <w:rFonts w:ascii="Times New Roman" w:eastAsia="Times New Roman" w:hAnsi="Times New Roman" w:cs="Times New Roman"/>
          <w:i/>
          <w:iCs/>
          <w:color w:val="FF0000"/>
          <w:sz w:val="28"/>
          <w:szCs w:val="28"/>
          <w:lang w:eastAsia="ru-RU"/>
        </w:rPr>
        <w:lastRenderedPageBreak/>
        <w:t>5.Проблема преступности несовершеннолетних</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F9095B" w:rsidRDefault="00F9095B" w:rsidP="00F9095B">
      <w:pPr>
        <w:shd w:val="clear" w:color="auto" w:fill="DEEAF6" w:themeFill="accent1" w:themeFillTint="33"/>
        <w:spacing w:after="150" w:line="240" w:lineRule="auto"/>
        <w:ind w:left="709"/>
        <w:jc w:val="both"/>
        <w:rPr>
          <w:rFonts w:ascii="Times New Roman" w:eastAsia="Times New Roman" w:hAnsi="Times New Roman" w:cs="Times New Roman"/>
          <w:i/>
          <w:iCs/>
          <w:color w:val="111111"/>
          <w:sz w:val="28"/>
          <w:szCs w:val="28"/>
          <w:lang w:eastAsia="ru-RU"/>
        </w:rPr>
      </w:pPr>
    </w:p>
    <w:p w:rsidR="00F9095B" w:rsidRPr="00F9095B" w:rsidRDefault="00F9095B" w:rsidP="00F9095B">
      <w:pPr>
        <w:shd w:val="clear" w:color="auto" w:fill="DEEAF6" w:themeFill="accent1" w:themeFillTint="33"/>
        <w:spacing w:after="150" w:line="240" w:lineRule="auto"/>
        <w:ind w:left="709"/>
        <w:jc w:val="both"/>
        <w:rPr>
          <w:rFonts w:ascii="Times New Roman" w:eastAsia="Times New Roman" w:hAnsi="Times New Roman" w:cs="Times New Roman"/>
          <w:color w:val="FF0000"/>
          <w:sz w:val="28"/>
          <w:szCs w:val="28"/>
          <w:lang w:eastAsia="ru-RU"/>
        </w:rPr>
      </w:pPr>
      <w:r w:rsidRPr="00F9095B">
        <w:rPr>
          <w:rFonts w:ascii="Times New Roman" w:eastAsia="Times New Roman" w:hAnsi="Times New Roman" w:cs="Times New Roman"/>
          <w:i/>
          <w:iCs/>
          <w:color w:val="FF0000"/>
          <w:sz w:val="28"/>
          <w:szCs w:val="28"/>
          <w:lang w:eastAsia="ru-RU"/>
        </w:rPr>
        <w:t>6. Проблема суицидального поведения подростков</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Наиболее типичные мотивы суицидального поведения у подростков.</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Переживания, обиды, одиночество, отчуждение, невозможность быть понятым.</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Переживания, связанные со смертью, разводом, уходом родителей из семьи.</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Действенная или мнимая утрата родительской любви, ревность.</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Чувство вины, стыда, угрызения совести, оскорбительное самолюбие, боязнь позора, насмешек.</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Страх, наказание.</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Любовные неудачи, сексуальные эксцессы, беременность у девочек.</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Чувство мести, злобы, протеста, угроза, предупреждение вымогательства.</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Желание привлечь внимание к своей судьбе, вызвать сочувствие к себе, избежать неприятных последствий, уйти от трудной ситуации.</w:t>
      </w:r>
    </w:p>
    <w:p w:rsidR="00F9095B" w:rsidRPr="00F9095B" w:rsidRDefault="00F9095B" w:rsidP="00F9095B">
      <w:pPr>
        <w:numPr>
          <w:ilvl w:val="0"/>
          <w:numId w:val="7"/>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Сочувствие и подражание товарищам, героям книг или кино.</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lastRenderedPageBreak/>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b/>
          <w:bCs/>
          <w:color w:val="FF0000"/>
          <w:sz w:val="36"/>
          <w:szCs w:val="36"/>
          <w:lang w:eastAsia="ru-RU"/>
        </w:rPr>
        <w:t>Важно знать!</w:t>
      </w:r>
      <w:r w:rsidRPr="00F9095B">
        <w:rPr>
          <w:rFonts w:ascii="Times New Roman" w:eastAsia="Times New Roman" w:hAnsi="Times New Roman" w:cs="Times New Roman"/>
          <w:color w:val="FF0000"/>
          <w:sz w:val="36"/>
          <w:szCs w:val="36"/>
          <w:lang w:eastAsia="ru-RU"/>
        </w:rPr>
        <w:t> </w:t>
      </w:r>
      <w:r w:rsidRPr="00F9095B">
        <w:rPr>
          <w:rFonts w:ascii="Times New Roman" w:eastAsia="Times New Roman" w:hAnsi="Times New Roman" w:cs="Times New Roman"/>
          <w:color w:val="111111"/>
          <w:sz w:val="28"/>
          <w:szCs w:val="28"/>
          <w:lang w:eastAsia="ru-RU"/>
        </w:rPr>
        <w:t>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rsid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p>
    <w:p w:rsid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lastRenderedPageBreak/>
        <w:t>Необходимо учить подростков:</w:t>
      </w:r>
    </w:p>
    <w:p w:rsidR="00F9095B" w:rsidRPr="00F9095B" w:rsidRDefault="00F9095B" w:rsidP="00F9095B">
      <w:pPr>
        <w:numPr>
          <w:ilvl w:val="0"/>
          <w:numId w:val="8"/>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Сосредоточивать своё внимание на хорошем;</w:t>
      </w:r>
    </w:p>
    <w:p w:rsidR="00F9095B" w:rsidRPr="00F9095B" w:rsidRDefault="00F9095B" w:rsidP="00F9095B">
      <w:pPr>
        <w:numPr>
          <w:ilvl w:val="0"/>
          <w:numId w:val="8"/>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Стараться иметь о себе положительное мнение;</w:t>
      </w:r>
    </w:p>
    <w:p w:rsidR="00F9095B" w:rsidRPr="00F9095B" w:rsidRDefault="00F9095B" w:rsidP="00F9095B">
      <w:pPr>
        <w:numPr>
          <w:ilvl w:val="0"/>
          <w:numId w:val="8"/>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Заботиться о себе с помощью физических упражнений и рационального питания;</w:t>
      </w:r>
    </w:p>
    <w:p w:rsidR="00F9095B" w:rsidRPr="00F9095B" w:rsidRDefault="00F9095B" w:rsidP="00F9095B">
      <w:pPr>
        <w:numPr>
          <w:ilvl w:val="0"/>
          <w:numId w:val="8"/>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Помнить, что нет ничего плохого в том, чтобы попросить кого-то о помощи!</w:t>
      </w:r>
    </w:p>
    <w:p w:rsidR="00F9095B" w:rsidRPr="00F9095B" w:rsidRDefault="00F9095B" w:rsidP="00F9095B">
      <w:pPr>
        <w:numPr>
          <w:ilvl w:val="0"/>
          <w:numId w:val="8"/>
        </w:numPr>
        <w:shd w:val="clear" w:color="auto" w:fill="DEEAF6" w:themeFill="accent1" w:themeFillTint="33"/>
        <w:spacing w:after="150" w:line="240" w:lineRule="auto"/>
        <w:ind w:left="450"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Детям важно, чтобы рядом был хотя бы один взрослый, на которого можно положиться.</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Открытое общение в семье позволяет членам семьи, детям и подросткам прежде всего, благополучно, без риска оказаться непонятыми, выразить всё, что их беспокоит.</w:t>
      </w:r>
    </w:p>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b/>
          <w:bCs/>
          <w:color w:val="111111"/>
          <w:sz w:val="28"/>
          <w:szCs w:val="28"/>
          <w:lang w:eastAsia="ru-RU"/>
        </w:rPr>
        <w:t> </w:t>
      </w:r>
    </w:p>
    <w:p w:rsidR="00F9095B" w:rsidRPr="00F9095B" w:rsidRDefault="00F9095B" w:rsidP="00F9095B">
      <w:pPr>
        <w:shd w:val="clear" w:color="auto" w:fill="DEEAF6" w:themeFill="accent1" w:themeFillTint="33"/>
        <w:spacing w:before="150" w:after="180" w:line="240" w:lineRule="auto"/>
        <w:ind w:firstLine="709"/>
        <w:jc w:val="center"/>
        <w:rPr>
          <w:rFonts w:ascii="Times New Roman" w:eastAsia="Times New Roman" w:hAnsi="Times New Roman" w:cs="Times New Roman"/>
          <w:b/>
          <w:i/>
          <w:color w:val="FF0000"/>
          <w:sz w:val="36"/>
          <w:szCs w:val="36"/>
          <w:lang w:eastAsia="ru-RU"/>
        </w:rPr>
      </w:pPr>
      <w:r w:rsidRPr="00F9095B">
        <w:rPr>
          <w:rFonts w:ascii="Times New Roman" w:eastAsia="Times New Roman" w:hAnsi="Times New Roman" w:cs="Times New Roman"/>
          <w:b/>
          <w:bCs/>
          <w:i/>
          <w:color w:val="FF0000"/>
          <w:sz w:val="36"/>
          <w:szCs w:val="36"/>
          <w:lang w:eastAsia="ru-RU"/>
        </w:rPr>
        <w:t>Рекомендации </w:t>
      </w:r>
      <w:r w:rsidRPr="00F9095B">
        <w:rPr>
          <w:rFonts w:ascii="Times New Roman" w:eastAsia="Times New Roman" w:hAnsi="Times New Roman" w:cs="Times New Roman"/>
          <w:b/>
          <w:i/>
          <w:color w:val="FF0000"/>
          <w:sz w:val="36"/>
          <w:szCs w:val="36"/>
          <w:lang w:eastAsia="ru-RU"/>
        </w:rPr>
        <w:t>по учету возрастные и психологические особенностей подростков.</w:t>
      </w:r>
    </w:p>
    <w:tbl>
      <w:tblPr>
        <w:tblW w:w="14734"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7647"/>
        <w:gridCol w:w="7087"/>
      </w:tblGrid>
      <w:tr w:rsidR="00F9095B" w:rsidRPr="00F9095B" w:rsidTr="00F9095B">
        <w:tc>
          <w:tcPr>
            <w:tcW w:w="764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b/>
                <w:bCs/>
                <w:color w:val="111111"/>
                <w:sz w:val="28"/>
                <w:szCs w:val="28"/>
                <w:lang w:eastAsia="ru-RU"/>
              </w:rPr>
              <w:t>Характеристика психологических особенностей</w:t>
            </w:r>
          </w:p>
        </w:tc>
        <w:tc>
          <w:tcPr>
            <w:tcW w:w="708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ind w:firstLine="709"/>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b/>
                <w:bCs/>
                <w:color w:val="111111"/>
                <w:sz w:val="28"/>
                <w:szCs w:val="28"/>
                <w:lang w:eastAsia="ru-RU"/>
              </w:rPr>
              <w:t>Рекомендации по учету этих особенностей</w:t>
            </w:r>
          </w:p>
        </w:tc>
      </w:tr>
      <w:tr w:rsidR="00F9095B" w:rsidRPr="00F9095B" w:rsidTr="00F9095B">
        <w:tc>
          <w:tcPr>
            <w:tcW w:w="764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708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 xml:space="preserve">Необходимо дело, которое отличалось бы от всего, что он делал раньше, и </w:t>
            </w:r>
            <w:proofErr w:type="gramStart"/>
            <w:r w:rsidRPr="00F9095B">
              <w:rPr>
                <w:rFonts w:ascii="Times New Roman" w:eastAsia="Times New Roman" w:hAnsi="Times New Roman" w:cs="Times New Roman"/>
                <w:color w:val="111111"/>
                <w:sz w:val="28"/>
                <w:szCs w:val="28"/>
                <w:lang w:eastAsia="ru-RU"/>
              </w:rPr>
              <w:t>по содержанию</w:t>
            </w:r>
            <w:proofErr w:type="gramEnd"/>
            <w:r w:rsidRPr="00F9095B">
              <w:rPr>
                <w:rFonts w:ascii="Times New Roman" w:eastAsia="Times New Roman" w:hAnsi="Times New Roman" w:cs="Times New Roman"/>
                <w:color w:val="111111"/>
                <w:sz w:val="28"/>
                <w:szCs w:val="28"/>
                <w:lang w:eastAsia="ru-RU"/>
              </w:rPr>
              <w:t xml:space="preserve"> и по организации. К этому стремлению нужно относиться уважительно и помочь.</w:t>
            </w:r>
          </w:p>
        </w:tc>
      </w:tr>
      <w:tr w:rsidR="00F9095B" w:rsidRPr="00F9095B" w:rsidTr="00F9095B">
        <w:tc>
          <w:tcPr>
            <w:tcW w:w="764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708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F9095B" w:rsidRPr="00F9095B" w:rsidTr="00F9095B">
        <w:tc>
          <w:tcPr>
            <w:tcW w:w="764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lastRenderedPageBreak/>
              <w:t>Стремится не только больше знать, но и больше уметь.</w:t>
            </w:r>
          </w:p>
        </w:tc>
        <w:tc>
          <w:tcPr>
            <w:tcW w:w="708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Не пытайтесь все делать сами, поручайте все сложные дела.</w:t>
            </w:r>
          </w:p>
        </w:tc>
      </w:tr>
      <w:tr w:rsidR="00F9095B" w:rsidRPr="00F9095B" w:rsidTr="00F9095B">
        <w:tc>
          <w:tcPr>
            <w:tcW w:w="764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Проявляется повышенная активность.</w:t>
            </w:r>
          </w:p>
        </w:tc>
        <w:tc>
          <w:tcPr>
            <w:tcW w:w="708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F9095B" w:rsidRPr="00F9095B" w:rsidTr="00F9095B">
        <w:tc>
          <w:tcPr>
            <w:tcW w:w="764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Подросток стремится все понять, сам во всем разобраться, уяснить свое отношении ко всему, что его окружает.</w:t>
            </w:r>
          </w:p>
        </w:tc>
        <w:tc>
          <w:tcPr>
            <w:tcW w:w="708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F9095B" w:rsidRPr="00F9095B" w:rsidTr="00F9095B">
        <w:tc>
          <w:tcPr>
            <w:tcW w:w="764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r w:rsidRPr="00F9095B">
              <w:rPr>
                <w:rFonts w:ascii="Times New Roman" w:eastAsia="Times New Roman" w:hAnsi="Times New Roman" w:cs="Times New Roman"/>
                <w:color w:val="111111"/>
                <w:sz w:val="28"/>
                <w:szCs w:val="28"/>
                <w:lang w:eastAsia="ru-RU"/>
              </w:rPr>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7087" w:type="dxa"/>
            <w:tcBorders>
              <w:top w:val="single" w:sz="6" w:space="0" w:color="888888"/>
              <w:left w:val="single" w:sz="6" w:space="0" w:color="888888"/>
              <w:bottom w:val="single" w:sz="6" w:space="0" w:color="888888"/>
              <w:right w:val="single" w:sz="6" w:space="0" w:color="888888"/>
            </w:tcBorders>
            <w:shd w:val="clear" w:color="auto" w:fill="DEEAF6" w:themeFill="accent1" w:themeFillTint="33"/>
            <w:tcMar>
              <w:top w:w="75" w:type="dxa"/>
              <w:left w:w="75" w:type="dxa"/>
              <w:bottom w:w="75" w:type="dxa"/>
              <w:right w:w="75" w:type="dxa"/>
            </w:tcMar>
            <w:hideMark/>
          </w:tcPr>
          <w:p w:rsidR="00F9095B" w:rsidRPr="00F9095B" w:rsidRDefault="00F9095B" w:rsidP="00F9095B">
            <w:pPr>
              <w:shd w:val="clear" w:color="auto" w:fill="DEEAF6" w:themeFill="accent1" w:themeFillTint="33"/>
              <w:spacing w:before="150" w:after="180" w:line="240" w:lineRule="auto"/>
              <w:jc w:val="both"/>
              <w:rPr>
                <w:rFonts w:ascii="Times New Roman" w:eastAsia="Times New Roman" w:hAnsi="Times New Roman" w:cs="Times New Roman"/>
                <w:color w:val="111111"/>
                <w:sz w:val="28"/>
                <w:szCs w:val="28"/>
                <w:lang w:eastAsia="ru-RU"/>
              </w:rPr>
            </w:pPr>
            <w:bookmarkStart w:id="0" w:name="_GoBack"/>
            <w:bookmarkEnd w:id="0"/>
            <w:r w:rsidRPr="00F9095B">
              <w:rPr>
                <w:rFonts w:ascii="Times New Roman" w:eastAsia="Times New Roman" w:hAnsi="Times New Roman" w:cs="Times New Roman"/>
                <w:color w:val="111111"/>
                <w:sz w:val="28"/>
                <w:szCs w:val="28"/>
                <w:lang w:eastAsia="ru-RU"/>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3732F2" w:rsidRPr="00F9095B" w:rsidRDefault="003732F2" w:rsidP="00F9095B">
      <w:pPr>
        <w:shd w:val="clear" w:color="auto" w:fill="DEEAF6" w:themeFill="accent1" w:themeFillTint="33"/>
        <w:ind w:firstLine="709"/>
        <w:jc w:val="both"/>
        <w:rPr>
          <w:rFonts w:ascii="Times New Roman" w:hAnsi="Times New Roman" w:cs="Times New Roman"/>
          <w:sz w:val="28"/>
          <w:szCs w:val="28"/>
        </w:rPr>
      </w:pPr>
    </w:p>
    <w:sectPr w:rsidR="003732F2" w:rsidRPr="00F9095B" w:rsidSect="00F9095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4133"/>
    <w:multiLevelType w:val="multilevel"/>
    <w:tmpl w:val="0E0E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653C7"/>
    <w:multiLevelType w:val="multilevel"/>
    <w:tmpl w:val="8648F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F49CA"/>
    <w:multiLevelType w:val="multilevel"/>
    <w:tmpl w:val="3A96F4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B1493"/>
    <w:multiLevelType w:val="multilevel"/>
    <w:tmpl w:val="0ABA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51CD5"/>
    <w:multiLevelType w:val="multilevel"/>
    <w:tmpl w:val="B26E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744DC"/>
    <w:multiLevelType w:val="multilevel"/>
    <w:tmpl w:val="E7BE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82E89"/>
    <w:multiLevelType w:val="multilevel"/>
    <w:tmpl w:val="F8FC7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69698E"/>
    <w:multiLevelType w:val="multilevel"/>
    <w:tmpl w:val="8128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lvlOverride w:ilvl="0">
      <w:lvl w:ilvl="0">
        <w:numFmt w:val="decimal"/>
        <w:lvlText w:val="%1."/>
        <w:lvlJc w:val="left"/>
      </w:lvl>
    </w:lvlOverride>
  </w:num>
  <w:num w:numId="3">
    <w:abstractNumId w:val="1"/>
    <w:lvlOverride w:ilvl="0">
      <w:lvl w:ilvl="0">
        <w:numFmt w:val="decimal"/>
        <w:lvlText w:val="%1."/>
        <w:lvlJc w:val="left"/>
      </w:lvl>
    </w:lvlOverride>
  </w:num>
  <w:num w:numId="4">
    <w:abstractNumId w:val="7"/>
  </w:num>
  <w:num w:numId="5">
    <w:abstractNumId w:val="3"/>
  </w:num>
  <w:num w:numId="6">
    <w:abstractNumId w:val="2"/>
    <w:lvlOverride w:ilvl="0">
      <w:lvl w:ilvl="0">
        <w:numFmt w:val="decimal"/>
        <w:lvlText w:val="%1."/>
        <w:lvlJc w:val="left"/>
      </w:lvl>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5B"/>
    <w:rsid w:val="003732F2"/>
    <w:rsid w:val="00F90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3A29"/>
  <w15:chartTrackingRefBased/>
  <w15:docId w15:val="{83DF9E72-3CB8-4E0A-B3DA-3064688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095B"/>
    <w:rPr>
      <w:b/>
      <w:bCs/>
    </w:rPr>
  </w:style>
  <w:style w:type="character" w:styleId="a5">
    <w:name w:val="Emphasis"/>
    <w:basedOn w:val="a0"/>
    <w:uiPriority w:val="20"/>
    <w:qFormat/>
    <w:rsid w:val="00F90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4494</Words>
  <Characters>25617</Characters>
  <Application>Microsoft Office Word</Application>
  <DocSecurity>0</DocSecurity>
  <Lines>213</Lines>
  <Paragraphs>60</Paragraphs>
  <ScaleCrop>false</ScaleCrop>
  <Company>SPecialiST RePack</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2020-12-03T05:56:00Z</dcterms:created>
  <dcterms:modified xsi:type="dcterms:W3CDTF">2020-12-03T06:03:00Z</dcterms:modified>
</cp:coreProperties>
</file>