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ED" w:rsidRDefault="00865DED" w:rsidP="00865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shd w:val="clear" w:color="auto" w:fill="FFFFFF"/>
          <w:lang w:eastAsia="ru-RU"/>
        </w:rPr>
      </w:pPr>
      <w:r w:rsidRPr="00865DED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shd w:val="clear" w:color="auto" w:fill="FFFFFF"/>
          <w:lang w:eastAsia="ru-RU"/>
        </w:rPr>
        <w:t>Значение школьной отметки в жизни ребенка</w:t>
      </w:r>
    </w:p>
    <w:p w:rsidR="00865DED" w:rsidRDefault="00865DED" w:rsidP="00865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shd w:val="clear" w:color="auto" w:fill="FFFFFF"/>
          <w:lang w:eastAsia="ru-RU"/>
        </w:rPr>
      </w:pPr>
    </w:p>
    <w:p w:rsidR="00865DED" w:rsidRPr="00865DED" w:rsidRDefault="00865DED" w:rsidP="00865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kalen.kamenec.edu.by/ru/sm.aspx?guid=446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19A815" id="Прямоугольник 1" o:spid="_x0000_s1026" alt="http://kalen.kamenec.edu.by/ru/sm.aspx?guid=4468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N1rGeAwMAAAI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kalen.kamenec.edu.by/ru/sm.aspx?guid=446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7DF51" id="Прямоугольник 2" o:spid="_x0000_s1026" alt="http://kalen.kamenec.edu.by/ru/sm.aspx?guid=4468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ZyxtkFAwAAAg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686300" cy="2555596"/>
            <wp:effectExtent l="0" t="0" r="0" b="0"/>
            <wp:docPr id="3" name="Рисунок 3" descr="https://avatars.mds.yandex.net/get-zen_doc/16074/pub_5e81bced96544a69b3c4f970_5e81bf237efe4909b783d8a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6074/pub_5e81bced96544a69b3c4f970_5e81bf237efe4909b783d8a3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541" cy="255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ED" w:rsidRDefault="00865DED" w:rsidP="0086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865DED" w:rsidRDefault="00865DED" w:rsidP="0086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</w:pPr>
      <w:r w:rsidRPr="00865D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– я ее </w:t>
      </w:r>
      <w:proofErr w:type="spellStart"/>
      <w:r w:rsidRPr="00865D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умертвлю</w:t>
      </w:r>
      <w:proofErr w:type="spellEnd"/>
      <w:r w:rsidRPr="00865D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, скажет мертвая – выпущу». Мудрец, подумав, ответил: «Все в твоих руках!»</w:t>
      </w:r>
    </w:p>
    <w:p w:rsidR="00865DED" w:rsidRPr="00865DED" w:rsidRDefault="00865DED" w:rsidP="0086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65DED" w:rsidRPr="00865DED" w:rsidRDefault="00865DED" w:rsidP="0086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5D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Эта притча созвучна с данной темой. Ведь </w:t>
      </w:r>
      <w:r w:rsidRPr="00865D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наших руках возможность создать такую атмосферу дома и в школе, в которой дети будут чувствовать себя уверенно и спокойно. Для этого, прежде всего, учитель и родители должны действовать сообща, придерживаться единых требований и быть единым целым. </w:t>
      </w:r>
    </w:p>
    <w:p w:rsidR="00865DED" w:rsidRDefault="00865DED" w:rsidP="0086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865DED" w:rsidRDefault="00865DED" w:rsidP="0086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5D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многих ассоциация к слову «Школа»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865D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 отметка или даже конкретно: десятка, двойка. Да, но к сожалению, не могут все быть отличниками. </w:t>
      </w:r>
    </w:p>
    <w:p w:rsidR="00865DED" w:rsidRDefault="00865DED" w:rsidP="0086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865DED" w:rsidRPr="00865DED" w:rsidRDefault="00865DED" w:rsidP="00865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shd w:val="clear" w:color="auto" w:fill="FFFFFF"/>
          <w:lang w:eastAsia="ru-RU"/>
        </w:rPr>
      </w:pPr>
      <w:r w:rsidRPr="00865DED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shd w:val="clear" w:color="auto" w:fill="FFFFFF"/>
          <w:lang w:eastAsia="ru-RU"/>
        </w:rPr>
        <w:t>Ведь главное в жизни </w:t>
      </w:r>
      <w:r w:rsidRPr="00865DE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shd w:val="clear" w:color="auto" w:fill="FFFFFF"/>
          <w:lang w:eastAsia="ru-RU"/>
        </w:rPr>
        <w:t>не знание, а умение его применить</w:t>
      </w:r>
      <w:r w:rsidRPr="00865DED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shd w:val="clear" w:color="auto" w:fill="FFFFFF"/>
          <w:lang w:eastAsia="ru-RU"/>
        </w:rPr>
        <w:t>.</w:t>
      </w:r>
    </w:p>
    <w:p w:rsidR="00865DED" w:rsidRDefault="00865DED" w:rsidP="00865DE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65DED" w:rsidRDefault="00865DED" w:rsidP="00865DE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65DED" w:rsidRDefault="00865DED" w:rsidP="00865DE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65DED" w:rsidRDefault="00865DED" w:rsidP="00865DE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65DED" w:rsidRDefault="00865DED" w:rsidP="00865DE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65DED" w:rsidRDefault="00865DED" w:rsidP="00865DE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65DED" w:rsidRPr="00865DED" w:rsidRDefault="00865DED" w:rsidP="00865DE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shd w:val="clear" w:color="auto" w:fill="FFFFFF"/>
          <w:lang w:eastAsia="ru-RU"/>
        </w:rPr>
      </w:pPr>
      <w:r w:rsidRPr="00865DE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shd w:val="clear" w:color="auto" w:fill="FFFFFF"/>
          <w:lang w:eastAsia="ru-RU"/>
        </w:rPr>
        <w:lastRenderedPageBreak/>
        <w:t>Так что же такое оценка и отметка?</w:t>
      </w:r>
    </w:p>
    <w:p w:rsidR="00865DED" w:rsidRPr="00865DED" w:rsidRDefault="00865DED" w:rsidP="00865DE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65DED" w:rsidRDefault="00865DED" w:rsidP="0086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5D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Оценка </w:t>
      </w:r>
      <w:r w:rsidRPr="00865D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словесное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выражение. Толковый словарь Оже</w:t>
      </w:r>
      <w:r w:rsidRPr="00865D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гова: «Мнение о ценности, уровне или значении кого-нибудь, чего-нибудь».</w:t>
      </w:r>
    </w:p>
    <w:p w:rsidR="00865DED" w:rsidRPr="00865DED" w:rsidRDefault="00865DED" w:rsidP="0086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65DED" w:rsidRDefault="00865DED" w:rsidP="0086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5D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Отметка </w:t>
      </w:r>
      <w:r w:rsidRPr="00865D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цифровое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выражение. Толковый словарь Оже</w:t>
      </w:r>
      <w:r w:rsidRPr="00865D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гова: «знак, обозначающий в учебной системе оценку знаний учащихся».</w:t>
      </w:r>
    </w:p>
    <w:p w:rsidR="00865DED" w:rsidRPr="00865DED" w:rsidRDefault="00865DED" w:rsidP="0086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65DED" w:rsidRDefault="00865DED" w:rsidP="0086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5D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Оценка есть определение качества достигнутых школьником результатов обучения.</w:t>
      </w:r>
    </w:p>
    <w:p w:rsidR="00865DED" w:rsidRPr="00865DED" w:rsidRDefault="00865DED" w:rsidP="0086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65DED" w:rsidRDefault="00865DED" w:rsidP="0086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5D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Ребенок должен понять, что учится для себя, а не для родителей. Необходимо сформировать у ребенка определенную мотивацию к обучению. Некоторые родители "выколачивают” отметки из своих детей, заставляя их трудиться по пять часов. В результате у ребенка не останется времени для прогулки, а она необходима. Подобное "усердие”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тому чтобы у ребенка в тетради были одни "10”. Свои требования вы должны соизмерять с его возможностями.  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улучшить отметку чада, сами подправляют неудачные буквы, а иногда, это уже совсем выходит за рамки, пишут всю работу. Отбросьте, пожалуйста, ложное самолюбие, не пугайтесь ”5” и, самое главное, не учите ребенка лгать! Помните, </w:t>
      </w:r>
      <w:proofErr w:type="gramStart"/>
      <w:r w:rsidRPr="00865D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</w:t>
      </w:r>
      <w:proofErr w:type="gramEnd"/>
      <w:r w:rsidRPr="00865D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 В школе ребенок впервые сталкивается с внешней оценкой своих действий. 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всего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на плохие, для ребенка оценка станет основной частью школьной жизни.</w:t>
      </w:r>
    </w:p>
    <w:p w:rsidR="00865DED" w:rsidRDefault="00865DED" w:rsidP="00865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u w:val="single"/>
          <w:lang w:eastAsia="ru-RU"/>
        </w:rPr>
      </w:pPr>
      <w:r w:rsidRPr="00865DED">
        <w:rPr>
          <w:rFonts w:ascii="Times New Roman" w:eastAsia="Times New Roman" w:hAnsi="Times New Roman" w:cs="Times New Roman"/>
          <w:b/>
          <w:color w:val="0070C0"/>
          <w:sz w:val="36"/>
          <w:szCs w:val="36"/>
          <w:u w:val="single"/>
          <w:lang w:eastAsia="ru-RU"/>
        </w:rPr>
        <w:lastRenderedPageBreak/>
        <w:t>Элементарные правила для родителей:</w:t>
      </w:r>
      <w:r w:rsidRPr="00865DED">
        <w:t xml:space="preserve"> </w:t>
      </w:r>
    </w:p>
    <w:p w:rsidR="00865DED" w:rsidRPr="00865DED" w:rsidRDefault="00865DED" w:rsidP="00865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BF4563" wp14:editId="07D5ABC1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2636520" cy="2636520"/>
            <wp:effectExtent l="0" t="0" r="0" b="0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4" name="Рисунок 4" descr="https://nadezhdinsky.ru/wp-content/uploads/2020/07/plaka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dezhdinsky.ru/wp-content/uploads/2020/07/plakat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DED" w:rsidRPr="00865DED" w:rsidRDefault="00865DED" w:rsidP="00865D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5D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ребёнку возможность «блеснуть» своими достижениями, пусть даже самыми малыми.</w:t>
      </w:r>
    </w:p>
    <w:p w:rsidR="00865DED" w:rsidRPr="00865DED" w:rsidRDefault="00865DED" w:rsidP="00865D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5D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Избегайте в своей речи фраз: «Ты как всегда всё перепутал! Вечно у тебя всё не получается!» Такими словами вы убеждаете ребёнка, что всё его попытки что-то сделать всегда были </w:t>
      </w:r>
      <w:bookmarkStart w:id="0" w:name="_GoBack"/>
      <w:bookmarkEnd w:id="0"/>
      <w:r w:rsidRPr="00865D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неудачными.</w:t>
      </w:r>
    </w:p>
    <w:p w:rsidR="00865DED" w:rsidRPr="00865DED" w:rsidRDefault="00865DED" w:rsidP="00865D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5D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Избегайте разговоров на тему, что все в вашей семье были отличниками, и единственная приемлемая отметка – это пятёрка.</w:t>
      </w:r>
    </w:p>
    <w:p w:rsidR="00865DED" w:rsidRPr="00865DED" w:rsidRDefault="00865DED" w:rsidP="00865D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5D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«Двойка» –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:rsidR="00865DED" w:rsidRPr="00865DED" w:rsidRDefault="00865DED" w:rsidP="00865D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5D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Показывайте ребёнку, что вы рады даже «небольшим», с вашей точки зрения, его успехам.</w:t>
      </w:r>
    </w:p>
    <w:p w:rsidR="00865DED" w:rsidRPr="00865DED" w:rsidRDefault="00865DED" w:rsidP="00865D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5D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Хвалите – исполнителя, критикуйте – исполнение. Оценка должна иметь точный адрес. Ребенок обычно считает, что оценивают всю его личность. Адресовать к личности надо похвалу. Положительная оценка должна относиться к человеку, который стал чуточку более знающим и умелым.</w:t>
      </w:r>
    </w:p>
    <w:p w:rsidR="00865DED" w:rsidRPr="00865DED" w:rsidRDefault="00865DED" w:rsidP="00865D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5D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Оценка должна сравнивать сегодняшние успехи ребенка с его собственными вчерашними неудачами. Не надо сравнивать достижения ребенка с государственными нормами оценивания или с успехами соседского Саши. Ведь даже самый малый успех ребенка – это реальный успех, победа над собой, и она должна быть замечена и оценена по заслугам.</w:t>
      </w:r>
    </w:p>
    <w:p w:rsidR="00865DED" w:rsidRPr="00865DED" w:rsidRDefault="00865DED" w:rsidP="00865D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5D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скупитесь на похвалу. 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незнание и неумение.</w:t>
      </w:r>
    </w:p>
    <w:p w:rsidR="007562D1" w:rsidRDefault="007562D1"/>
    <w:sectPr w:rsidR="007562D1" w:rsidSect="00865D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2931"/>
    <w:multiLevelType w:val="multilevel"/>
    <w:tmpl w:val="F006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ED"/>
    <w:rsid w:val="007562D1"/>
    <w:rsid w:val="008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EC3B"/>
  <w15:chartTrackingRefBased/>
  <w15:docId w15:val="{00B882E7-1E37-4420-BD6B-ED5000E3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5D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5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669</Words>
  <Characters>3815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2020-12-02T09:19:00Z</dcterms:created>
  <dcterms:modified xsi:type="dcterms:W3CDTF">2020-12-02T09:27:00Z</dcterms:modified>
</cp:coreProperties>
</file>