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6" w:rsidRDefault="00E32AE6" w:rsidP="00E32AE6">
      <w:pPr>
        <w:shd w:val="clear" w:color="auto" w:fill="FFFFFF"/>
        <w:spacing w:before="100" w:beforeAutospacing="1" w:after="100" w:afterAutospacing="1" w:line="223" w:lineRule="atLeast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-325120</wp:posOffset>
            </wp:positionV>
            <wp:extent cx="2687320" cy="3050540"/>
            <wp:effectExtent l="19050" t="0" r="0" b="0"/>
            <wp:wrapThrough wrapText="bothSides">
              <wp:wrapPolygon edited="0">
                <wp:start x="-153" y="0"/>
                <wp:lineTo x="-153" y="21447"/>
                <wp:lineTo x="21590" y="21447"/>
                <wp:lineTo x="21590" y="0"/>
                <wp:lineTo x="-153" y="0"/>
              </wp:wrapPolygon>
            </wp:wrapThrough>
            <wp:docPr id="5" name="Рисунок 1" descr="0001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136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305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AE6" w:rsidRDefault="00E32AE6" w:rsidP="00E32AE6">
      <w:pPr>
        <w:shd w:val="clear" w:color="auto" w:fill="FFFFFF"/>
        <w:spacing w:before="100" w:beforeAutospacing="1" w:after="100" w:afterAutospacing="1" w:line="223" w:lineRule="atLeast"/>
        <w:jc w:val="center"/>
        <w:rPr>
          <w:rFonts w:ascii="Times New Roman" w:hAnsi="Times New Roman"/>
          <w:b/>
          <w:i/>
          <w:color w:val="FF0000"/>
          <w:sz w:val="52"/>
          <w:szCs w:val="48"/>
        </w:rPr>
      </w:pPr>
      <w:r>
        <w:rPr>
          <w:rFonts w:ascii="Times New Roman" w:hAnsi="Times New Roman"/>
          <w:b/>
          <w:i/>
          <w:color w:val="FF0000"/>
          <w:sz w:val="52"/>
          <w:szCs w:val="48"/>
        </w:rPr>
        <w:t>Информация для родителей</w:t>
      </w:r>
    </w:p>
    <w:p w:rsidR="00E32AE6" w:rsidRDefault="00E32AE6" w:rsidP="00E32AE6">
      <w:pPr>
        <w:shd w:val="clear" w:color="auto" w:fill="FFFFFF"/>
        <w:spacing w:before="100" w:beforeAutospacing="1" w:after="100" w:afterAutospacing="1" w:line="223" w:lineRule="atLeast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>Правильное питание – залог</w:t>
      </w:r>
    </w:p>
    <w:p w:rsidR="00E32AE6" w:rsidRDefault="00E32AE6" w:rsidP="00E32AE6">
      <w:pPr>
        <w:shd w:val="clear" w:color="auto" w:fill="FFFFFF"/>
        <w:spacing w:before="100" w:beforeAutospacing="1" w:after="100" w:afterAutospacing="1" w:line="223" w:lineRule="atLeast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t xml:space="preserve"> здоровья вашего ребенка</w:t>
      </w:r>
      <w:proofErr w:type="gramStart"/>
      <w:r>
        <w:rPr>
          <w:rFonts w:ascii="Times New Roman" w:hAnsi="Times New Roman"/>
          <w:b/>
          <w:color w:val="00B050"/>
          <w:sz w:val="40"/>
          <w:szCs w:val="40"/>
        </w:rPr>
        <w:t xml:space="preserve"> !</w:t>
      </w:r>
      <w:proofErr w:type="gramEnd"/>
    </w:p>
    <w:p w:rsidR="00E32AE6" w:rsidRDefault="00E32AE6" w:rsidP="00E32AE6">
      <w:pPr>
        <w:pStyle w:val="a3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</w:p>
    <w:p w:rsidR="00E32AE6" w:rsidRDefault="00E32AE6" w:rsidP="00E32AE6">
      <w:pPr>
        <w:pStyle w:val="a3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</w:p>
    <w:p w:rsidR="00E32AE6" w:rsidRDefault="00E32AE6" w:rsidP="00E32AE6">
      <w:pPr>
        <w:pStyle w:val="a3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2042795</wp:posOffset>
            </wp:positionV>
            <wp:extent cx="3011805" cy="4140835"/>
            <wp:effectExtent l="19050" t="0" r="0" b="0"/>
            <wp:wrapSquare wrapText="bothSides"/>
            <wp:docPr id="2" name="Рисунок 2" descr="0001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0123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41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444444"/>
        </w:rPr>
        <w:t xml:space="preserve">Несбалансированное питание служит одной из причин развития у детей и подростков хронических заболеваний (ведущие места занимают болезни костно-мышечной системы, глаз, органов пищеварения). По мере взросления детей распространённость гастритов возрастает в 19 раз, заболеваний щитовидной железы - в 6 раз. Для нормальной жизнедеятельности школьнику необходим 4-5-разовый приём пищи в течение суток, при этом интервал между приёмами не должен превышать 3,5-4 часа. В течение учебного дня школьнику нужно получить до 55-60% суточной калорийности рациона. Поэтому ребёнку в школе необходимо полноценное горячее питание (завтрак, обед). А посещение детьми групп продлённого дня разрешается только при условии, что они 2-3 раза получат </w:t>
      </w:r>
      <w:proofErr w:type="spellStart"/>
      <w:r>
        <w:rPr>
          <w:color w:val="444444"/>
        </w:rPr>
        <w:t>горячее</w:t>
      </w:r>
      <w:bookmarkStart w:id="0" w:name="_GoBack"/>
      <w:bookmarkEnd w:id="0"/>
      <w:r>
        <w:rPr>
          <w:color w:val="444444"/>
        </w:rPr>
        <w:t>питание</w:t>
      </w:r>
      <w:proofErr w:type="spellEnd"/>
      <w:r>
        <w:rPr>
          <w:color w:val="444444"/>
        </w:rPr>
        <w:t>.</w:t>
      </w:r>
    </w:p>
    <w:p w:rsidR="00E32AE6" w:rsidRDefault="00E32AE6" w:rsidP="00E32A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444444"/>
        </w:rPr>
      </w:pPr>
      <w:r>
        <w:rPr>
          <w:color w:val="444444"/>
        </w:rPr>
        <w:t>Замена горячей пищи буфетной продукцией ведёт к резкому снижению поступления в организм важных питательных веществ (белков, витаминов и микроэлементов). Особенно велика потребность школьников в продуктах, содержащих животный белок. При умственной нагрузке потребность в животном белке увеличивается.</w:t>
      </w:r>
    </w:p>
    <w:p w:rsidR="00E32AE6" w:rsidRDefault="00E32AE6" w:rsidP="00E32AE6">
      <w:pPr>
        <w:pStyle w:val="a3"/>
        <w:spacing w:before="0" w:beforeAutospacing="0" w:after="0" w:afterAutospacing="0" w:line="360" w:lineRule="auto"/>
        <w:ind w:firstLine="567"/>
        <w:jc w:val="both"/>
        <w:rPr>
          <w:color w:val="444444"/>
        </w:rPr>
      </w:pPr>
      <w:r>
        <w:rPr>
          <w:color w:val="444444"/>
        </w:rPr>
        <w:t xml:space="preserve">При дефиците белка могут возникать переутомление, снижение работоспособности, ухудшение успеваемости. Поэтому ежедневно </w:t>
      </w:r>
      <w:r>
        <w:rPr>
          <w:color w:val="444444"/>
        </w:rPr>
        <w:lastRenderedPageBreak/>
        <w:t xml:space="preserve">ребёнку необходимы блюда из мяса или рыбы, молоко и молочные продукты. Такие продукты, как яйца, сыр, творог, школьник обязательно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-33655</wp:posOffset>
            </wp:positionV>
            <wp:extent cx="2720975" cy="2549525"/>
            <wp:effectExtent l="19050" t="0" r="3175" b="0"/>
            <wp:wrapSquare wrapText="bothSides"/>
            <wp:docPr id="3" name="Рисунок 3" descr="0001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00124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444444"/>
        </w:rPr>
        <w:t>должен получить не реже 2-3 раз в неделю. Продукты, богатые животным белком, следует употреблять в первую половину дня, что учитывается при составлении меню школьных завтраков и обедов. При учебных нагрузках возрастает по</w:t>
      </w:r>
      <w:r>
        <w:rPr>
          <w:color w:val="444444"/>
        </w:rPr>
        <w:softHyphen/>
        <w:t>требность в витаминах и микроэлементах, дефицит которых ведёт к нарушениям процесса роста, снижению памяти и внимания, риску заболеваемости детей. В питании школьников необходимо широко применять овощи, фрукты, натуральные соки. Так, в день школьник должен съедать около 400 граммов овощей, 250г - картофеля и 200г - фруктов. Поэтому в</w:t>
      </w:r>
      <w:r>
        <w:rPr>
          <w:rStyle w:val="apple-converted-space"/>
          <w:color w:val="444444"/>
        </w:rPr>
        <w:t> </w:t>
      </w:r>
      <w:r>
        <w:rPr>
          <w:rStyle w:val="a4"/>
          <w:color w:val="444444"/>
        </w:rPr>
        <w:t>школьное питание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 xml:space="preserve">обязательно включаются разнообразные блюда из овощей (салаты из свежих овощей, заправленные растительным маслом, овощные гарниры, запеканки и т. д.) </w:t>
      </w:r>
    </w:p>
    <w:p w:rsidR="00E32AE6" w:rsidRDefault="00E32AE6" w:rsidP="00E32AE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B0F0"/>
          <w:sz w:val="36"/>
          <w:szCs w:val="36"/>
        </w:rPr>
      </w:pPr>
    </w:p>
    <w:p w:rsidR="00E32AE6" w:rsidRDefault="00E32AE6" w:rsidP="00E32AE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B0F0"/>
          <w:sz w:val="36"/>
          <w:szCs w:val="36"/>
        </w:rPr>
      </w:pPr>
      <w:r>
        <w:rPr>
          <w:rFonts w:ascii="Times New Roman" w:hAnsi="Times New Roman"/>
          <w:color w:val="00B0F0"/>
          <w:sz w:val="36"/>
          <w:szCs w:val="36"/>
        </w:rPr>
        <w:t>Итак, для чего же необходимо правильно питаться нашим детям во время пребывания в школе???</w:t>
      </w:r>
    </w:p>
    <w:p w:rsidR="00E32AE6" w:rsidRDefault="00E32AE6" w:rsidP="00E32AE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Происходит интенсивный рост всего организма, сопоставимый с темпами развития человека первого года жизни.</w:t>
      </w:r>
    </w:p>
    <w:p w:rsidR="00E32AE6" w:rsidRDefault="00E32AE6" w:rsidP="00E32AE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680085</wp:posOffset>
            </wp:positionV>
            <wp:extent cx="2611120" cy="2045970"/>
            <wp:effectExtent l="19050" t="0" r="0" b="0"/>
            <wp:wrapSquare wrapText="bothSides"/>
            <wp:docPr id="4" name="Рисунок 4" descr="0001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00123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На фоне всей физической перестройки повышаются нагрузки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психоэмоциональную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сферу.</w:t>
      </w:r>
    </w:p>
    <w:p w:rsidR="00E32AE6" w:rsidRDefault="00E32AE6" w:rsidP="00E32AE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Возрастают не только школьные нагрузки, но и напряжение, вызванное социальной адаптацией ребенка.</w:t>
      </w:r>
    </w:p>
    <w:p w:rsidR="00E32AE6" w:rsidRDefault="00E32AE6" w:rsidP="00E32AE6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Развиваются все основные системы: опорно-двигательная (особенно скелет), идет увеличение мышечной массы (с учетом половых особенностей), сердечнососудистая и нервная системы, а также идет радикальная гормональная перестройка организма, связанная с половым созреванием подростка.</w:t>
      </w:r>
    </w:p>
    <w:p w:rsidR="00E32AE6" w:rsidRDefault="00E32AE6" w:rsidP="00E32AE6"/>
    <w:p w:rsidR="00963EC0" w:rsidRDefault="00E32AE6"/>
    <w:sectPr w:rsidR="00963EC0" w:rsidSect="002A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792"/>
    <w:multiLevelType w:val="multilevel"/>
    <w:tmpl w:val="D812B7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AE6"/>
    <w:rsid w:val="002A4882"/>
    <w:rsid w:val="00813054"/>
    <w:rsid w:val="00817550"/>
    <w:rsid w:val="00E3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32AE6"/>
  </w:style>
  <w:style w:type="character" w:styleId="a4">
    <w:name w:val="Strong"/>
    <w:basedOn w:val="a0"/>
    <w:uiPriority w:val="22"/>
    <w:qFormat/>
    <w:rsid w:val="00E32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2012-02-02T09:12:00Z</dcterms:created>
  <dcterms:modified xsi:type="dcterms:W3CDTF">2012-02-02T09:13:00Z</dcterms:modified>
</cp:coreProperties>
</file>