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12" w:rsidRPr="00816C12" w:rsidRDefault="00816C12" w:rsidP="00717A8E">
      <w:pPr>
        <w:shd w:val="clear" w:color="auto" w:fill="FFFFFF"/>
        <w:spacing w:before="150" w:after="150" w:line="240" w:lineRule="auto"/>
        <w:jc w:val="center"/>
        <w:rPr>
          <w:rFonts w:ascii="Times New Roman" w:eastAsia="Times New Roman" w:hAnsi="Times New Roman" w:cs="Times New Roman"/>
          <w:sz w:val="30"/>
          <w:szCs w:val="30"/>
          <w:lang w:eastAsia="ru-RU"/>
        </w:rPr>
      </w:pPr>
      <w:r w:rsidRPr="000B4682">
        <w:rPr>
          <w:rFonts w:ascii="Times New Roman" w:eastAsia="Times New Roman" w:hAnsi="Times New Roman" w:cs="Times New Roman"/>
          <w:b/>
          <w:bCs/>
          <w:sz w:val="30"/>
          <w:szCs w:val="30"/>
          <w:lang w:eastAsia="ru-RU"/>
        </w:rPr>
        <w:t>Алгоритм проведения конкурса и зачисления по его результатам</w:t>
      </w:r>
    </w:p>
    <w:p w:rsidR="00CF1C81" w:rsidRPr="00816C12" w:rsidRDefault="00CF1C81" w:rsidP="000B4682">
      <w:pPr>
        <w:shd w:val="clear" w:color="auto" w:fill="FFFFFF"/>
        <w:spacing w:before="150" w:after="150" w:line="240" w:lineRule="auto"/>
        <w:ind w:firstLine="708"/>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 xml:space="preserve">Порядок проведения конкурса и зачисления в </w:t>
      </w:r>
      <w:r w:rsidRPr="000B4682">
        <w:rPr>
          <w:rFonts w:ascii="Times New Roman" w:eastAsia="Times New Roman" w:hAnsi="Times New Roman" w:cs="Times New Roman"/>
          <w:sz w:val="30"/>
          <w:szCs w:val="30"/>
          <w:lang w:eastAsia="ru-RU"/>
        </w:rPr>
        <w:t xml:space="preserve">государственное </w:t>
      </w:r>
      <w:r w:rsidRPr="00816C12">
        <w:rPr>
          <w:rFonts w:ascii="Times New Roman" w:eastAsia="Times New Roman" w:hAnsi="Times New Roman" w:cs="Times New Roman"/>
          <w:sz w:val="30"/>
          <w:szCs w:val="30"/>
          <w:lang w:eastAsia="ru-RU"/>
        </w:rPr>
        <w:t>учреждение образования «</w:t>
      </w:r>
      <w:r w:rsidRPr="000B4682">
        <w:rPr>
          <w:rFonts w:ascii="Times New Roman" w:eastAsia="Times New Roman" w:hAnsi="Times New Roman" w:cs="Times New Roman"/>
          <w:sz w:val="30"/>
          <w:szCs w:val="30"/>
          <w:lang w:eastAsia="ru-RU"/>
        </w:rPr>
        <w:t>Гимназия-колледж искусств г. Молодечно</w:t>
      </w:r>
      <w:r w:rsidRPr="00816C12">
        <w:rPr>
          <w:rFonts w:ascii="Times New Roman" w:eastAsia="Times New Roman" w:hAnsi="Times New Roman" w:cs="Times New Roman"/>
          <w:sz w:val="30"/>
          <w:szCs w:val="30"/>
          <w:lang w:eastAsia="ru-RU"/>
        </w:rPr>
        <w:t>»</w:t>
      </w:r>
      <w:r w:rsidR="000B4682" w:rsidRPr="000B4682">
        <w:rPr>
          <w:rFonts w:ascii="Times New Roman" w:eastAsia="Times New Roman" w:hAnsi="Times New Roman" w:cs="Times New Roman"/>
          <w:sz w:val="30"/>
          <w:szCs w:val="30"/>
          <w:lang w:eastAsia="ru-RU"/>
        </w:rPr>
        <w:t xml:space="preserve"> (далее – гимназия-колледж искусств)</w:t>
      </w:r>
      <w:r w:rsidRPr="00816C12">
        <w:rPr>
          <w:rFonts w:ascii="Times New Roman" w:eastAsia="Times New Roman" w:hAnsi="Times New Roman" w:cs="Times New Roman"/>
          <w:sz w:val="30"/>
          <w:szCs w:val="30"/>
          <w:lang w:eastAsia="ru-RU"/>
        </w:rPr>
        <w:t xml:space="preserve"> регламентируется Правилами приёма лиц для получения среднего специального образования, утверждёнными Указом Президента Республики Беларусь 07.02.2006 № 80 (в редакции Указа Президента Ре</w:t>
      </w:r>
      <w:r w:rsidRPr="000B4682">
        <w:rPr>
          <w:rFonts w:ascii="Times New Roman" w:eastAsia="Times New Roman" w:hAnsi="Times New Roman" w:cs="Times New Roman"/>
          <w:sz w:val="30"/>
          <w:szCs w:val="30"/>
          <w:lang w:eastAsia="ru-RU"/>
        </w:rPr>
        <w:t xml:space="preserve">спублики Беларусь от </w:t>
      </w:r>
      <w:r w:rsidR="009A38FD" w:rsidRPr="000B4682">
        <w:rPr>
          <w:rFonts w:ascii="Times New Roman" w:eastAsia="Times New Roman" w:hAnsi="Times New Roman" w:cs="Times New Roman"/>
          <w:sz w:val="30"/>
          <w:szCs w:val="30"/>
          <w:lang w:eastAsia="ru-RU"/>
        </w:rPr>
        <w:t>12.06.2018 №232</w:t>
      </w:r>
      <w:r w:rsidRPr="000B4682">
        <w:rPr>
          <w:rFonts w:ascii="Times New Roman" w:eastAsia="Times New Roman" w:hAnsi="Times New Roman" w:cs="Times New Roman"/>
          <w:sz w:val="30"/>
          <w:szCs w:val="30"/>
          <w:lang w:eastAsia="ru-RU"/>
        </w:rPr>
        <w:t>)</w:t>
      </w:r>
      <w:r w:rsidRPr="00816C12">
        <w:rPr>
          <w:rFonts w:ascii="Times New Roman" w:eastAsia="Times New Roman" w:hAnsi="Times New Roman" w:cs="Times New Roman"/>
          <w:sz w:val="30"/>
          <w:szCs w:val="30"/>
          <w:lang w:eastAsia="ru-RU"/>
        </w:rPr>
        <w:t>, нормативными правовыми актами Совета Министров Республики Беларусь, Министерства образования Республики Беларусь.</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поступающие на специальности профиля образования "Искусство и дизайн"</w:t>
      </w:r>
      <w:r w:rsidRPr="000B4682">
        <w:rPr>
          <w:rFonts w:ascii="Times New Roman" w:hAnsi="Times New Roman" w:cs="Times New Roman"/>
          <w:sz w:val="30"/>
          <w:szCs w:val="30"/>
        </w:rPr>
        <w:t xml:space="preserve"> </w:t>
      </w:r>
      <w:r w:rsidRPr="000B4682">
        <w:rPr>
          <w:rFonts w:ascii="Times New Roman" w:hAnsi="Times New Roman" w:cs="Times New Roman"/>
          <w:sz w:val="30"/>
          <w:szCs w:val="30"/>
        </w:rPr>
        <w:t xml:space="preserve">на основе общего базового образования </w:t>
      </w:r>
      <w:r w:rsidRPr="000B4682">
        <w:rPr>
          <w:rFonts w:ascii="Times New Roman" w:hAnsi="Times New Roman" w:cs="Times New Roman"/>
          <w:sz w:val="30"/>
          <w:szCs w:val="30"/>
        </w:rPr>
        <w:t xml:space="preserve">сдают </w:t>
      </w:r>
      <w:r w:rsidRPr="000B4682">
        <w:rPr>
          <w:rFonts w:ascii="Times New Roman" w:hAnsi="Times New Roman" w:cs="Times New Roman"/>
          <w:sz w:val="30"/>
          <w:szCs w:val="30"/>
        </w:rPr>
        <w:t>вступительное испытание по специальности.</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Оценка знаний абитуриентов на вступительных испытаниях осуществляется по десятибалльной шкале отметками 1 (один), 2 (два), 3 (три), 4 (четыре), 5 (пять), 6 (шесть), 7 (семь), 8 (восемь), 9 (девять), 10 (десять) баллов. Отметка 0 (ноль) баллов выставляется абитуриенту при отказе от ответа, невыполнении задания вступительного испытания.</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В случае, если вступительное испытание по специальности проводится в несколько этапов (не более трех), каждый этап оценивается по десятибалльной шкале. По результатам проведения вступительного испытания по специальности абитуриенту выставляется сумма баллов, полученных им на каждом этапе.</w:t>
      </w:r>
    </w:p>
    <w:p w:rsidR="00816C12" w:rsidRPr="00816C12" w:rsidRDefault="00816C12" w:rsidP="00717A8E">
      <w:pPr>
        <w:shd w:val="clear" w:color="auto" w:fill="FFFFFF"/>
        <w:spacing w:before="150" w:after="150" w:line="240" w:lineRule="auto"/>
        <w:jc w:val="center"/>
        <w:rPr>
          <w:rFonts w:ascii="Times New Roman" w:eastAsia="Times New Roman" w:hAnsi="Times New Roman" w:cs="Times New Roman"/>
          <w:sz w:val="30"/>
          <w:szCs w:val="30"/>
          <w:lang w:eastAsia="ru-RU"/>
        </w:rPr>
      </w:pPr>
      <w:r w:rsidRPr="000B4682">
        <w:rPr>
          <w:rFonts w:ascii="Times New Roman" w:eastAsia="Times New Roman" w:hAnsi="Times New Roman" w:cs="Times New Roman"/>
          <w:b/>
          <w:bCs/>
          <w:sz w:val="30"/>
          <w:szCs w:val="30"/>
          <w:lang w:eastAsia="ru-RU"/>
        </w:rPr>
        <w:t>Проведение конкурса</w:t>
      </w:r>
    </w:p>
    <w:p w:rsidR="00816C12" w:rsidRPr="00816C12" w:rsidRDefault="00816C12" w:rsidP="00717A8E">
      <w:pPr>
        <w:shd w:val="clear" w:color="auto" w:fill="FFFFFF"/>
        <w:spacing w:before="150" w:after="150" w:line="240" w:lineRule="auto"/>
        <w:ind w:firstLine="708"/>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Абитуриенты, поступающие для получения среднего специального образования за счет средств бюджета, по каждой специальности имеют право участвовать в: конкурсе на целевые места или общем конкурсе.</w:t>
      </w:r>
    </w:p>
    <w:p w:rsidR="00816C12" w:rsidRPr="00816C12" w:rsidRDefault="00816C12" w:rsidP="00717A8E">
      <w:pPr>
        <w:shd w:val="clear" w:color="auto" w:fill="FFFFFF"/>
        <w:spacing w:before="150" w:after="150" w:line="240" w:lineRule="auto"/>
        <w:ind w:firstLine="708"/>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Абитуриенты, не прошедшие по конкурсу на условиях целевой подготовки специалистов, имеют право участвовать в конкурсе на общих основаниях.</w:t>
      </w:r>
    </w:p>
    <w:p w:rsidR="00CF1C81" w:rsidRPr="00816C12" w:rsidRDefault="00CF1C81" w:rsidP="00717A8E">
      <w:pPr>
        <w:shd w:val="clear" w:color="auto" w:fill="FFFFFF"/>
        <w:spacing w:before="150" w:after="150" w:line="240" w:lineRule="auto"/>
        <w:jc w:val="center"/>
        <w:rPr>
          <w:rFonts w:ascii="Times New Roman" w:eastAsia="Times New Roman" w:hAnsi="Times New Roman" w:cs="Times New Roman"/>
          <w:sz w:val="30"/>
          <w:szCs w:val="30"/>
          <w:lang w:eastAsia="ru-RU"/>
        </w:rPr>
      </w:pPr>
      <w:r w:rsidRPr="000B4682">
        <w:rPr>
          <w:rFonts w:ascii="Times New Roman" w:eastAsia="Times New Roman" w:hAnsi="Times New Roman" w:cs="Times New Roman"/>
          <w:b/>
          <w:bCs/>
          <w:sz w:val="30"/>
          <w:szCs w:val="30"/>
          <w:lang w:eastAsia="ru-RU"/>
        </w:rPr>
        <w:t>З</w:t>
      </w:r>
      <w:r w:rsidRPr="000B4682">
        <w:rPr>
          <w:rFonts w:ascii="Times New Roman" w:eastAsia="Times New Roman" w:hAnsi="Times New Roman" w:cs="Times New Roman"/>
          <w:b/>
          <w:bCs/>
          <w:sz w:val="30"/>
          <w:szCs w:val="30"/>
          <w:lang w:eastAsia="ru-RU"/>
        </w:rPr>
        <w:t>ачислени</w:t>
      </w:r>
      <w:r w:rsidRPr="000B4682">
        <w:rPr>
          <w:rFonts w:ascii="Times New Roman" w:eastAsia="Times New Roman" w:hAnsi="Times New Roman" w:cs="Times New Roman"/>
          <w:b/>
          <w:bCs/>
          <w:sz w:val="30"/>
          <w:szCs w:val="30"/>
          <w:lang w:eastAsia="ru-RU"/>
        </w:rPr>
        <w:t xml:space="preserve">е </w:t>
      </w:r>
      <w:proofErr w:type="gramStart"/>
      <w:r w:rsidRPr="000B4682">
        <w:rPr>
          <w:rFonts w:ascii="Times New Roman" w:eastAsia="Times New Roman" w:hAnsi="Times New Roman" w:cs="Times New Roman"/>
          <w:b/>
          <w:bCs/>
          <w:sz w:val="30"/>
          <w:szCs w:val="30"/>
          <w:lang w:eastAsia="ru-RU"/>
        </w:rPr>
        <w:t>абитуриентов  проводится</w:t>
      </w:r>
      <w:proofErr w:type="gramEnd"/>
      <w:r w:rsidRPr="000B4682">
        <w:rPr>
          <w:rFonts w:ascii="Times New Roman" w:eastAsia="Times New Roman" w:hAnsi="Times New Roman" w:cs="Times New Roman"/>
          <w:b/>
          <w:bCs/>
          <w:sz w:val="30"/>
          <w:szCs w:val="30"/>
          <w:lang w:eastAsia="ru-RU"/>
        </w:rPr>
        <w:t xml:space="preserve"> по конкурсу на основе</w:t>
      </w:r>
    </w:p>
    <w:p w:rsidR="00816C12" w:rsidRPr="00816C12" w:rsidRDefault="00CF1C81" w:rsidP="000B4682">
      <w:pPr>
        <w:shd w:val="clear" w:color="auto" w:fill="FFFFFF"/>
        <w:spacing w:before="150" w:after="150" w:line="240" w:lineRule="auto"/>
        <w:jc w:val="both"/>
        <w:rPr>
          <w:rFonts w:ascii="Times New Roman" w:eastAsia="Times New Roman" w:hAnsi="Times New Roman" w:cs="Times New Roman"/>
          <w:sz w:val="30"/>
          <w:szCs w:val="30"/>
          <w:lang w:eastAsia="ru-RU"/>
        </w:rPr>
      </w:pPr>
      <w:r w:rsidRPr="000B4682">
        <w:rPr>
          <w:rFonts w:ascii="Times New Roman" w:eastAsia="Times New Roman" w:hAnsi="Times New Roman" w:cs="Times New Roman"/>
          <w:sz w:val="30"/>
          <w:szCs w:val="30"/>
          <w:lang w:eastAsia="ru-RU"/>
        </w:rPr>
        <w:t xml:space="preserve">суммы </w:t>
      </w:r>
      <w:r w:rsidR="000B4682" w:rsidRPr="000B4682">
        <w:rPr>
          <w:rFonts w:ascii="Times New Roman" w:eastAsia="Times New Roman" w:hAnsi="Times New Roman" w:cs="Times New Roman"/>
          <w:sz w:val="30"/>
          <w:szCs w:val="30"/>
          <w:lang w:eastAsia="ru-RU"/>
        </w:rPr>
        <w:t xml:space="preserve">набранных </w:t>
      </w:r>
      <w:r w:rsidRPr="000B4682">
        <w:rPr>
          <w:rFonts w:ascii="Times New Roman" w:eastAsia="Times New Roman" w:hAnsi="Times New Roman" w:cs="Times New Roman"/>
          <w:sz w:val="30"/>
          <w:szCs w:val="30"/>
          <w:lang w:eastAsia="ru-RU"/>
        </w:rPr>
        <w:t>баллов</w:t>
      </w:r>
      <w:r w:rsidR="000B4682" w:rsidRPr="000B4682">
        <w:rPr>
          <w:rFonts w:ascii="Times New Roman" w:eastAsia="Times New Roman" w:hAnsi="Times New Roman" w:cs="Times New Roman"/>
          <w:sz w:val="30"/>
          <w:szCs w:val="30"/>
          <w:lang w:eastAsia="ru-RU"/>
        </w:rPr>
        <w:t xml:space="preserve"> на</w:t>
      </w:r>
      <w:r w:rsidRPr="000B4682">
        <w:rPr>
          <w:rFonts w:ascii="Times New Roman" w:eastAsia="Times New Roman" w:hAnsi="Times New Roman" w:cs="Times New Roman"/>
          <w:sz w:val="30"/>
          <w:szCs w:val="30"/>
          <w:lang w:eastAsia="ru-RU"/>
        </w:rPr>
        <w:t xml:space="preserve"> вступительно</w:t>
      </w:r>
      <w:r w:rsidR="000B4682" w:rsidRPr="000B4682">
        <w:rPr>
          <w:rFonts w:ascii="Times New Roman" w:eastAsia="Times New Roman" w:hAnsi="Times New Roman" w:cs="Times New Roman"/>
          <w:sz w:val="30"/>
          <w:szCs w:val="30"/>
          <w:lang w:eastAsia="ru-RU"/>
        </w:rPr>
        <w:t>м</w:t>
      </w:r>
      <w:r w:rsidRPr="000B4682">
        <w:rPr>
          <w:rFonts w:ascii="Times New Roman" w:eastAsia="Times New Roman" w:hAnsi="Times New Roman" w:cs="Times New Roman"/>
          <w:sz w:val="30"/>
          <w:szCs w:val="30"/>
          <w:lang w:eastAsia="ru-RU"/>
        </w:rPr>
        <w:t xml:space="preserve"> испытани</w:t>
      </w:r>
      <w:r w:rsidR="000B4682" w:rsidRPr="000B4682">
        <w:rPr>
          <w:rFonts w:ascii="Times New Roman" w:eastAsia="Times New Roman" w:hAnsi="Times New Roman" w:cs="Times New Roman"/>
          <w:sz w:val="30"/>
          <w:szCs w:val="30"/>
          <w:lang w:eastAsia="ru-RU"/>
        </w:rPr>
        <w:t>и</w:t>
      </w:r>
      <w:r w:rsidRPr="000B4682">
        <w:rPr>
          <w:rFonts w:ascii="Times New Roman" w:eastAsia="Times New Roman" w:hAnsi="Times New Roman" w:cs="Times New Roman"/>
          <w:sz w:val="30"/>
          <w:szCs w:val="30"/>
          <w:lang w:eastAsia="ru-RU"/>
        </w:rPr>
        <w:t xml:space="preserve"> (этап</w:t>
      </w:r>
      <w:r w:rsidR="000B4682" w:rsidRPr="000B4682">
        <w:rPr>
          <w:rFonts w:ascii="Times New Roman" w:eastAsia="Times New Roman" w:hAnsi="Times New Roman" w:cs="Times New Roman"/>
          <w:sz w:val="30"/>
          <w:szCs w:val="30"/>
          <w:lang w:eastAsia="ru-RU"/>
        </w:rPr>
        <w:t>ах</w:t>
      </w:r>
      <w:r w:rsidRPr="000B4682">
        <w:rPr>
          <w:rFonts w:ascii="Times New Roman" w:eastAsia="Times New Roman" w:hAnsi="Times New Roman" w:cs="Times New Roman"/>
          <w:sz w:val="30"/>
          <w:szCs w:val="30"/>
          <w:lang w:eastAsia="ru-RU"/>
        </w:rPr>
        <w:t xml:space="preserve"> вступительного испытания)</w:t>
      </w:r>
      <w:r w:rsidR="000B4682" w:rsidRPr="000B4682">
        <w:rPr>
          <w:rFonts w:ascii="Times New Roman" w:eastAsia="Times New Roman" w:hAnsi="Times New Roman" w:cs="Times New Roman"/>
          <w:sz w:val="30"/>
          <w:szCs w:val="30"/>
          <w:lang w:eastAsia="ru-RU"/>
        </w:rPr>
        <w:t xml:space="preserve"> по специальности</w:t>
      </w:r>
      <w:r w:rsidRPr="000B4682">
        <w:rPr>
          <w:rFonts w:ascii="Times New Roman" w:eastAsia="Times New Roman" w:hAnsi="Times New Roman" w:cs="Times New Roman"/>
          <w:sz w:val="30"/>
          <w:szCs w:val="30"/>
          <w:lang w:eastAsia="ru-RU"/>
        </w:rPr>
        <w:t xml:space="preserve"> и среднего балла</w:t>
      </w:r>
      <w:r w:rsidR="00816C12" w:rsidRPr="00816C12">
        <w:rPr>
          <w:rFonts w:ascii="Times New Roman" w:eastAsia="Times New Roman" w:hAnsi="Times New Roman" w:cs="Times New Roman"/>
          <w:sz w:val="30"/>
          <w:szCs w:val="30"/>
          <w:lang w:eastAsia="ru-RU"/>
        </w:rPr>
        <w:t xml:space="preserve"> документа об образовании (свидетельства о базовом образовании), определённого по десятибалльной шкале (сумма баллов делится на число предметов). </w:t>
      </w:r>
    </w:p>
    <w:p w:rsidR="00717A8E" w:rsidRDefault="00717A8E" w:rsidP="00717A8E">
      <w:pPr>
        <w:shd w:val="clear" w:color="auto" w:fill="FFFFFF"/>
        <w:spacing w:before="150" w:after="150" w:line="240" w:lineRule="auto"/>
        <w:jc w:val="center"/>
        <w:rPr>
          <w:rFonts w:ascii="Times New Roman" w:eastAsia="Times New Roman" w:hAnsi="Times New Roman" w:cs="Times New Roman"/>
          <w:b/>
          <w:bCs/>
          <w:sz w:val="30"/>
          <w:szCs w:val="30"/>
          <w:lang w:eastAsia="ru-RU"/>
        </w:rPr>
      </w:pPr>
    </w:p>
    <w:p w:rsidR="00717A8E" w:rsidRDefault="00717A8E" w:rsidP="00717A8E">
      <w:pPr>
        <w:shd w:val="clear" w:color="auto" w:fill="FFFFFF"/>
        <w:spacing w:before="150" w:after="150" w:line="240" w:lineRule="auto"/>
        <w:jc w:val="center"/>
        <w:rPr>
          <w:rFonts w:ascii="Times New Roman" w:eastAsia="Times New Roman" w:hAnsi="Times New Roman" w:cs="Times New Roman"/>
          <w:b/>
          <w:bCs/>
          <w:sz w:val="30"/>
          <w:szCs w:val="30"/>
          <w:lang w:eastAsia="ru-RU"/>
        </w:rPr>
      </w:pPr>
    </w:p>
    <w:p w:rsidR="00816C12" w:rsidRPr="00816C12" w:rsidRDefault="00816C12" w:rsidP="00717A8E">
      <w:pPr>
        <w:shd w:val="clear" w:color="auto" w:fill="FFFFFF"/>
        <w:spacing w:before="150" w:after="150" w:line="240" w:lineRule="auto"/>
        <w:jc w:val="center"/>
        <w:rPr>
          <w:rFonts w:ascii="Times New Roman" w:eastAsia="Times New Roman" w:hAnsi="Times New Roman" w:cs="Times New Roman"/>
          <w:sz w:val="30"/>
          <w:szCs w:val="30"/>
          <w:lang w:eastAsia="ru-RU"/>
        </w:rPr>
      </w:pPr>
      <w:proofErr w:type="gramStart"/>
      <w:r w:rsidRPr="000B4682">
        <w:rPr>
          <w:rFonts w:ascii="Times New Roman" w:eastAsia="Times New Roman" w:hAnsi="Times New Roman" w:cs="Times New Roman"/>
          <w:b/>
          <w:bCs/>
          <w:sz w:val="30"/>
          <w:szCs w:val="30"/>
          <w:lang w:eastAsia="ru-RU"/>
        </w:rPr>
        <w:lastRenderedPageBreak/>
        <w:t>Порядок  зачисления</w:t>
      </w:r>
      <w:proofErr w:type="gramEnd"/>
    </w:p>
    <w:p w:rsidR="00816C12" w:rsidRPr="00816C12" w:rsidRDefault="00816C12" w:rsidP="00717A8E">
      <w:pPr>
        <w:shd w:val="clear" w:color="auto" w:fill="FFFFFF"/>
        <w:spacing w:before="150" w:after="150" w:line="240" w:lineRule="auto"/>
        <w:ind w:firstLine="708"/>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Зачисление абитуриентов проводится на открытом заседании приёмной комиссии в сроки, установленные Министерством образования.</w:t>
      </w:r>
    </w:p>
    <w:p w:rsidR="00816C12" w:rsidRPr="00816C12" w:rsidRDefault="00816C12" w:rsidP="00717A8E">
      <w:pPr>
        <w:shd w:val="clear" w:color="auto" w:fill="FFFFFF"/>
        <w:spacing w:before="150" w:after="150" w:line="240" w:lineRule="auto"/>
        <w:ind w:firstLine="708"/>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На места, установленные контрольными цифрами приема для получения среднего специального образования на условиях целевой подготовки специалистов,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специалистов, участвуют в конкурсе на общих основаниях.</w:t>
      </w:r>
    </w:p>
    <w:p w:rsidR="009A38FD" w:rsidRPr="000B4682" w:rsidRDefault="009A38FD" w:rsidP="000B4682">
      <w:pPr>
        <w:pStyle w:val="ConsPlusNormal"/>
        <w:ind w:firstLine="539"/>
        <w:jc w:val="both"/>
        <w:rPr>
          <w:rFonts w:ascii="Times New Roman" w:hAnsi="Times New Roman" w:cs="Times New Roman"/>
          <w:b/>
          <w:sz w:val="30"/>
          <w:szCs w:val="30"/>
        </w:rPr>
      </w:pPr>
      <w:r w:rsidRPr="000B4682">
        <w:rPr>
          <w:rFonts w:ascii="Times New Roman" w:hAnsi="Times New Roman" w:cs="Times New Roman"/>
          <w:b/>
          <w:sz w:val="30"/>
          <w:szCs w:val="30"/>
        </w:rPr>
        <w:t>Без вступительных испытаний зачисляются:</w:t>
      </w:r>
    </w:p>
    <w:p w:rsidR="000B4682"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u w:val="single"/>
        </w:rPr>
        <w:t>п.24 Правил</w:t>
      </w:r>
      <w:r w:rsidRPr="000B4682">
        <w:rPr>
          <w:rFonts w:ascii="Times New Roman" w:hAnsi="Times New Roman" w:cs="Times New Roman"/>
          <w:sz w:val="30"/>
          <w:szCs w:val="30"/>
        </w:rPr>
        <w:t xml:space="preserve"> </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победители (дипломы I, II или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по данному учебному предмету Министерством образования определено профильное испытание;</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победители (дипломы I, II или III степени) международных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технико-технологические специальности;</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победители (Гран-при, дипломы I, II или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 по предметам культуры;</w:t>
      </w:r>
    </w:p>
    <w:p w:rsidR="009A38FD" w:rsidRPr="000B4682" w:rsidRDefault="009A38FD" w:rsidP="000B4682">
      <w:pPr>
        <w:spacing w:line="240" w:lineRule="auto"/>
        <w:ind w:firstLine="539"/>
        <w:jc w:val="both"/>
        <w:rPr>
          <w:rFonts w:ascii="Times New Roman" w:hAnsi="Times New Roman" w:cs="Times New Roman"/>
          <w:sz w:val="30"/>
          <w:szCs w:val="30"/>
        </w:rPr>
      </w:pPr>
      <w:r w:rsidRPr="000B4682">
        <w:rPr>
          <w:rFonts w:ascii="Times New Roman" w:hAnsi="Times New Roman" w:cs="Times New Roman"/>
          <w:sz w:val="30"/>
          <w:szCs w:val="30"/>
        </w:rPr>
        <w:t>В случае, если перечисленные мероприятия в учебном году не проводились, абитуриентам засчитываются их результаты предыдущего учебного года</w:t>
      </w:r>
      <w:r w:rsidR="00717A8E">
        <w:rPr>
          <w:rFonts w:ascii="Times New Roman" w:hAnsi="Times New Roman" w:cs="Times New Roman"/>
          <w:sz w:val="30"/>
          <w:szCs w:val="30"/>
        </w:rPr>
        <w:t>.</w:t>
      </w:r>
    </w:p>
    <w:p w:rsidR="000B4682"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u w:val="single"/>
        </w:rPr>
        <w:t>п.</w:t>
      </w:r>
      <w:r w:rsidRPr="000B4682">
        <w:rPr>
          <w:rFonts w:ascii="Times New Roman" w:hAnsi="Times New Roman" w:cs="Times New Roman"/>
          <w:sz w:val="30"/>
          <w:szCs w:val="30"/>
          <w:u w:val="single"/>
        </w:rPr>
        <w:t>28.</w:t>
      </w:r>
      <w:r w:rsidRPr="000B4682">
        <w:rPr>
          <w:rFonts w:ascii="Times New Roman" w:hAnsi="Times New Roman" w:cs="Times New Roman"/>
          <w:sz w:val="30"/>
          <w:szCs w:val="30"/>
          <w:u w:val="single"/>
        </w:rPr>
        <w:t xml:space="preserve"> Правил</w:t>
      </w:r>
      <w:r w:rsidRPr="000B4682">
        <w:rPr>
          <w:rFonts w:ascii="Times New Roman" w:hAnsi="Times New Roman" w:cs="Times New Roman"/>
          <w:sz w:val="30"/>
          <w:szCs w:val="30"/>
        </w:rPr>
        <w:t xml:space="preserve"> </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На места, оставшиеся после зачисления абитуриентов на основании </w:t>
      </w:r>
      <w:hyperlink w:anchor="Par135" w:history="1">
        <w:r w:rsidRPr="000B4682">
          <w:rPr>
            <w:rFonts w:ascii="Times New Roman" w:hAnsi="Times New Roman" w:cs="Times New Roman"/>
            <w:sz w:val="30"/>
            <w:szCs w:val="30"/>
          </w:rPr>
          <w:t>пункта 24</w:t>
        </w:r>
      </w:hyperlink>
      <w:r w:rsidRPr="000B4682">
        <w:rPr>
          <w:rFonts w:ascii="Times New Roman" w:hAnsi="Times New Roman" w:cs="Times New Roman"/>
          <w:sz w:val="30"/>
          <w:szCs w:val="30"/>
        </w:rPr>
        <w:t xml:space="preserve"> настоящих Правил, вне конкурса зачисляются:</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дети-сироты и дети, оставшиеся без попечения родителей, а также </w:t>
      </w:r>
      <w:r w:rsidRPr="000B4682">
        <w:rPr>
          <w:rFonts w:ascii="Times New Roman" w:hAnsi="Times New Roman" w:cs="Times New Roman"/>
          <w:sz w:val="30"/>
          <w:szCs w:val="30"/>
        </w:rPr>
        <w:lastRenderedPageBreak/>
        <w:t>лица из числа детей-сирот и детей, оставшихся без попечения родителей</w:t>
      </w:r>
      <w:r w:rsidR="00717A8E">
        <w:rPr>
          <w:rFonts w:ascii="Times New Roman" w:hAnsi="Times New Roman" w:cs="Times New Roman"/>
          <w:sz w:val="30"/>
          <w:szCs w:val="30"/>
        </w:rPr>
        <w:t>.</w:t>
      </w:r>
      <w:bookmarkStart w:id="0" w:name="_GoBack"/>
      <w:bookmarkEnd w:id="0"/>
    </w:p>
    <w:p w:rsidR="000B4682" w:rsidRPr="000B4682" w:rsidRDefault="000B4682"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u w:val="single"/>
        </w:rPr>
        <w:t xml:space="preserve">п. </w:t>
      </w:r>
      <w:r w:rsidR="009A38FD" w:rsidRPr="000B4682">
        <w:rPr>
          <w:rFonts w:ascii="Times New Roman" w:hAnsi="Times New Roman" w:cs="Times New Roman"/>
          <w:sz w:val="30"/>
          <w:szCs w:val="30"/>
          <w:u w:val="single"/>
        </w:rPr>
        <w:t>29.</w:t>
      </w:r>
      <w:r w:rsidRPr="000B4682">
        <w:rPr>
          <w:rFonts w:ascii="Times New Roman" w:hAnsi="Times New Roman" w:cs="Times New Roman"/>
          <w:sz w:val="30"/>
          <w:szCs w:val="30"/>
          <w:u w:val="single"/>
        </w:rPr>
        <w:t xml:space="preserve"> правил</w:t>
      </w:r>
      <w:r w:rsidRPr="000B4682">
        <w:rPr>
          <w:rFonts w:ascii="Times New Roman" w:hAnsi="Times New Roman" w:cs="Times New Roman"/>
          <w:sz w:val="30"/>
          <w:szCs w:val="30"/>
        </w:rPr>
        <w:t xml:space="preserve"> </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На места, оставшиеся после зачисления абитуриентов на основании </w:t>
      </w:r>
      <w:hyperlink w:anchor="Par135" w:history="1">
        <w:r w:rsidRPr="000B4682">
          <w:rPr>
            <w:rFonts w:ascii="Times New Roman" w:hAnsi="Times New Roman" w:cs="Times New Roman"/>
            <w:sz w:val="30"/>
            <w:szCs w:val="30"/>
          </w:rPr>
          <w:t>пунктов 24</w:t>
        </w:r>
      </w:hyperlink>
      <w:r w:rsidRPr="000B4682">
        <w:rPr>
          <w:rFonts w:ascii="Times New Roman" w:hAnsi="Times New Roman" w:cs="Times New Roman"/>
          <w:sz w:val="30"/>
          <w:szCs w:val="30"/>
        </w:rPr>
        <w:t xml:space="preserve"> и </w:t>
      </w:r>
      <w:hyperlink w:anchor="Par158" w:history="1">
        <w:r w:rsidRPr="000B4682">
          <w:rPr>
            <w:rFonts w:ascii="Times New Roman" w:hAnsi="Times New Roman" w:cs="Times New Roman"/>
            <w:sz w:val="30"/>
            <w:szCs w:val="30"/>
          </w:rPr>
          <w:t>28</w:t>
        </w:r>
      </w:hyperlink>
      <w:r w:rsidRPr="000B4682">
        <w:rPr>
          <w:rFonts w:ascii="Times New Roman" w:hAnsi="Times New Roman" w:cs="Times New Roman"/>
          <w:sz w:val="30"/>
          <w:szCs w:val="30"/>
        </w:rPr>
        <w:t xml:space="preserve"> настоящих Правил, зачисляются абитуриенты по конкурсу на основе общей суммы баллов.</w:t>
      </w:r>
    </w:p>
    <w:p w:rsidR="009A38FD" w:rsidRPr="000B4682" w:rsidRDefault="009A38FD" w:rsidP="000B4682">
      <w:pPr>
        <w:pStyle w:val="ConsPlusNormal"/>
        <w:ind w:firstLine="539"/>
        <w:jc w:val="both"/>
        <w:rPr>
          <w:rFonts w:ascii="Times New Roman" w:hAnsi="Times New Roman" w:cs="Times New Roman"/>
          <w:b/>
          <w:sz w:val="30"/>
          <w:szCs w:val="30"/>
        </w:rPr>
      </w:pPr>
      <w:r w:rsidRPr="000B4682">
        <w:rPr>
          <w:rFonts w:ascii="Times New Roman" w:hAnsi="Times New Roman" w:cs="Times New Roman"/>
          <w:b/>
          <w:sz w:val="30"/>
          <w:szCs w:val="30"/>
        </w:rPr>
        <w:t>Преимущественное право на зачисление при равной общей сумме баллов в порядке перечисления имеют:</w:t>
      </w:r>
    </w:p>
    <w:p w:rsidR="009A38FD" w:rsidRPr="000B4682" w:rsidRDefault="009A38FD" w:rsidP="000B4682">
      <w:pPr>
        <w:pStyle w:val="ConsPlusNormal"/>
        <w:ind w:firstLine="539"/>
        <w:jc w:val="both"/>
        <w:rPr>
          <w:rFonts w:ascii="Times New Roman" w:hAnsi="Times New Roman" w:cs="Times New Roman"/>
          <w:sz w:val="30"/>
          <w:szCs w:val="30"/>
        </w:rPr>
      </w:pPr>
      <w:bookmarkStart w:id="1" w:name="Par170"/>
      <w:bookmarkEnd w:id="1"/>
      <w:r w:rsidRPr="000B4682">
        <w:rPr>
          <w:rFonts w:ascii="Times New Roman" w:hAnsi="Times New Roman" w:cs="Times New Roman"/>
          <w:sz w:val="30"/>
          <w:szCs w:val="30"/>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 том, что им не противопоказано обучение по избранной специальности (направлению специальности);</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лица, имеющие льготы в соответствии с </w:t>
      </w:r>
      <w:hyperlink r:id="rId5" w:history="1">
        <w:r w:rsidRPr="000B4682">
          <w:rPr>
            <w:rFonts w:ascii="Times New Roman" w:hAnsi="Times New Roman" w:cs="Times New Roman"/>
            <w:sz w:val="30"/>
            <w:szCs w:val="30"/>
          </w:rPr>
          <w:t>пунктом 7 статьи 18</w:t>
        </w:r>
      </w:hyperlink>
      <w:r w:rsidRPr="000B4682">
        <w:rPr>
          <w:rFonts w:ascii="Times New Roman" w:hAnsi="Times New Roman" w:cs="Times New Roman"/>
          <w:sz w:val="30"/>
          <w:szCs w:val="30"/>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инвалиды III группы;</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лица, имеющие льготы в соответствии со </w:t>
      </w:r>
      <w:hyperlink r:id="rId6" w:history="1">
        <w:r w:rsidRPr="000B4682">
          <w:rPr>
            <w:rFonts w:ascii="Times New Roman" w:hAnsi="Times New Roman" w:cs="Times New Roman"/>
            <w:sz w:val="30"/>
            <w:szCs w:val="30"/>
          </w:rPr>
          <w:t>статьями 19</w:t>
        </w:r>
      </w:hyperlink>
      <w:r w:rsidRPr="000B4682">
        <w:rPr>
          <w:rFonts w:ascii="Times New Roman" w:hAnsi="Times New Roman" w:cs="Times New Roman"/>
          <w:sz w:val="30"/>
          <w:szCs w:val="30"/>
        </w:rPr>
        <w:t xml:space="preserve"> - </w:t>
      </w:r>
      <w:hyperlink r:id="rId7" w:history="1">
        <w:r w:rsidRPr="000B4682">
          <w:rPr>
            <w:rFonts w:ascii="Times New Roman" w:hAnsi="Times New Roman" w:cs="Times New Roman"/>
            <w:sz w:val="30"/>
            <w:szCs w:val="30"/>
          </w:rPr>
          <w:t>23</w:t>
        </w:r>
      </w:hyperlink>
      <w:r w:rsidRPr="000B4682">
        <w:rPr>
          <w:rFonts w:ascii="Times New Roman" w:hAnsi="Times New Roman" w:cs="Times New Roman"/>
          <w:sz w:val="30"/>
          <w:szCs w:val="30"/>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из многодетных семей;</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имеющие свидетельство об общем базовом образовании с отличием, аттестат об общем среднем образовании особого образца с награждением золотой или серебряной медалью, диплом с отличием, подтверждающий получение абитуриентом профессионально-технического образования с общим средним образованием;</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победители третьего (областного, Минского городского) этапа республиканской олимпиады по учебным предметам, проведенной в учебном году;</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победители республиканских, областных турниров и конкурсов, проведенных учредителями учреждений образования по учебным предметам вступительных испытаний;</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получившие более высокий балл по профильному испытанию;</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имеющие в документе об образовании более высокий балл по учебному предмету, соответствующему профильному испытанию;</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абитуриенты, имеющие в документе об образовании более высокий балл по учебным предметам "Русский язык", "Белорусский язык";</w:t>
      </w:r>
    </w:p>
    <w:p w:rsidR="009A38FD" w:rsidRPr="000B4682" w:rsidRDefault="009A38FD"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lastRenderedPageBreak/>
        <w:t>абитуриенты, имеющие более высокий средний балл документа об образовании, точность которого определяется не ниже десятых долей единицы.</w:t>
      </w:r>
    </w:p>
    <w:p w:rsidR="000B4682" w:rsidRPr="00816C12" w:rsidRDefault="000B4682" w:rsidP="000B4682">
      <w:pPr>
        <w:shd w:val="clear" w:color="auto" w:fill="FFFFFF"/>
        <w:spacing w:before="150" w:after="150" w:line="240" w:lineRule="auto"/>
        <w:ind w:firstLine="539"/>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b/>
          <w:sz w:val="30"/>
          <w:szCs w:val="30"/>
          <w:u w:val="single"/>
          <w:lang w:eastAsia="ru-RU"/>
        </w:rPr>
        <w:t>Решение</w:t>
      </w:r>
      <w:r w:rsidRPr="00816C12">
        <w:rPr>
          <w:rFonts w:ascii="Times New Roman" w:eastAsia="Times New Roman" w:hAnsi="Times New Roman" w:cs="Times New Roman"/>
          <w:sz w:val="30"/>
          <w:szCs w:val="30"/>
          <w:lang w:eastAsia="ru-RU"/>
        </w:rPr>
        <w:t xml:space="preserve"> приемной комиссии о зачислении абитуриентов оформляется протоколом, на основании которого директор в установленные Правилами приема сроки издает приказ о зачислении абитуриентов в число учащихся и доводит его до заинтересованных лиц.</w:t>
      </w:r>
    </w:p>
    <w:p w:rsidR="000B4682" w:rsidRPr="00816C12" w:rsidRDefault="000B4682" w:rsidP="00717A8E">
      <w:pPr>
        <w:shd w:val="clear" w:color="auto" w:fill="FFFFFF"/>
        <w:spacing w:before="150" w:after="75" w:line="240" w:lineRule="auto"/>
        <w:ind w:firstLine="539"/>
        <w:jc w:val="both"/>
        <w:rPr>
          <w:rFonts w:ascii="Times New Roman" w:eastAsia="Times New Roman" w:hAnsi="Times New Roman" w:cs="Times New Roman"/>
          <w:sz w:val="30"/>
          <w:szCs w:val="30"/>
          <w:lang w:eastAsia="ru-RU"/>
        </w:rPr>
      </w:pPr>
      <w:r w:rsidRPr="00816C12">
        <w:rPr>
          <w:rFonts w:ascii="Times New Roman" w:eastAsia="Times New Roman" w:hAnsi="Times New Roman" w:cs="Times New Roman"/>
          <w:sz w:val="30"/>
          <w:szCs w:val="30"/>
          <w:lang w:eastAsia="ru-RU"/>
        </w:rPr>
        <w:t>В трехдневный срок после подписания приказа абитуриентам направляются по почте (с уведомлением) либо передаются лично извещение о зачислении в число учащихся колледжа или извещение об отказе в зачислении.</w:t>
      </w:r>
    </w:p>
    <w:p w:rsidR="00717A8E" w:rsidRPr="00717A8E" w:rsidRDefault="00717A8E" w:rsidP="000B4682">
      <w:pPr>
        <w:pStyle w:val="ConsPlusNormal"/>
        <w:ind w:firstLine="539"/>
        <w:jc w:val="both"/>
        <w:rPr>
          <w:rFonts w:ascii="Times New Roman" w:hAnsi="Times New Roman" w:cs="Times New Roman"/>
          <w:b/>
          <w:sz w:val="30"/>
          <w:szCs w:val="30"/>
        </w:rPr>
      </w:pPr>
      <w:r w:rsidRPr="00717A8E">
        <w:rPr>
          <w:rFonts w:ascii="Times New Roman" w:hAnsi="Times New Roman" w:cs="Times New Roman"/>
          <w:b/>
          <w:sz w:val="30"/>
          <w:szCs w:val="30"/>
        </w:rPr>
        <w:t>Заключительные положения</w:t>
      </w:r>
    </w:p>
    <w:p w:rsidR="000B4682" w:rsidRPr="000B4682" w:rsidRDefault="000B4682" w:rsidP="000B4682">
      <w:pPr>
        <w:pStyle w:val="ConsPlusNormal"/>
        <w:ind w:firstLine="539"/>
        <w:jc w:val="both"/>
        <w:rPr>
          <w:rFonts w:ascii="Times New Roman" w:hAnsi="Times New Roman" w:cs="Times New Roman"/>
          <w:sz w:val="30"/>
          <w:szCs w:val="30"/>
        </w:rPr>
      </w:pPr>
      <w:r w:rsidRPr="000B4682">
        <w:rPr>
          <w:rFonts w:ascii="Times New Roman" w:hAnsi="Times New Roman" w:cs="Times New Roman"/>
          <w:sz w:val="30"/>
          <w:szCs w:val="30"/>
        </w:rPr>
        <w:t xml:space="preserve">В случае,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w:t>
      </w:r>
      <w:r w:rsidRPr="000B4682">
        <w:rPr>
          <w:rFonts w:ascii="Times New Roman" w:hAnsi="Times New Roman" w:cs="Times New Roman"/>
          <w:sz w:val="30"/>
          <w:szCs w:val="30"/>
        </w:rPr>
        <w:t>гимназии-колледжа искусств</w:t>
      </w:r>
      <w:r w:rsidRPr="000B4682">
        <w:rPr>
          <w:rFonts w:ascii="Times New Roman" w:hAnsi="Times New Roman" w:cs="Times New Roman"/>
          <w:sz w:val="30"/>
          <w:szCs w:val="30"/>
        </w:rPr>
        <w:t xml:space="preserve">, в том числе и как не приступившие к учебным занятиям и не представившие (лично или через законного представителя несовершеннолетнего учащегося) документы, подтверждающие уважительную причину их отсутствия на занятиях, то на вакантные места зачисляются абитуриенты, которые не прошли по конкурсу на данную специальность (направление специальности) в данной форме получения среднего специального образования в </w:t>
      </w:r>
      <w:r w:rsidRPr="000B4682">
        <w:rPr>
          <w:rFonts w:ascii="Times New Roman" w:hAnsi="Times New Roman" w:cs="Times New Roman"/>
          <w:sz w:val="30"/>
          <w:szCs w:val="30"/>
        </w:rPr>
        <w:t>гимназии-колледже искусств</w:t>
      </w:r>
      <w:r w:rsidRPr="000B4682">
        <w:rPr>
          <w:rFonts w:ascii="Times New Roman" w:hAnsi="Times New Roman" w:cs="Times New Roman"/>
          <w:sz w:val="30"/>
          <w:szCs w:val="30"/>
        </w:rPr>
        <w:t>.</w:t>
      </w:r>
    </w:p>
    <w:p w:rsidR="009A38FD" w:rsidRPr="000B4682" w:rsidRDefault="009A38FD" w:rsidP="000B4682">
      <w:pPr>
        <w:spacing w:line="240" w:lineRule="auto"/>
        <w:ind w:firstLine="539"/>
        <w:jc w:val="both"/>
        <w:rPr>
          <w:rFonts w:ascii="Times New Roman" w:hAnsi="Times New Roman" w:cs="Times New Roman"/>
          <w:sz w:val="30"/>
          <w:szCs w:val="30"/>
        </w:rPr>
      </w:pPr>
    </w:p>
    <w:p w:rsidR="000B4682" w:rsidRPr="000B4682" w:rsidRDefault="000B4682">
      <w:pPr>
        <w:spacing w:line="240" w:lineRule="auto"/>
        <w:ind w:firstLine="539"/>
        <w:jc w:val="both"/>
        <w:rPr>
          <w:rFonts w:ascii="Times New Roman" w:hAnsi="Times New Roman" w:cs="Times New Roman"/>
          <w:sz w:val="30"/>
          <w:szCs w:val="30"/>
        </w:rPr>
      </w:pPr>
    </w:p>
    <w:sectPr w:rsidR="000B4682" w:rsidRPr="000B4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1576"/>
    <w:multiLevelType w:val="multilevel"/>
    <w:tmpl w:val="FEF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A4ADA"/>
    <w:multiLevelType w:val="multilevel"/>
    <w:tmpl w:val="8E5C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E6FCB"/>
    <w:multiLevelType w:val="multilevel"/>
    <w:tmpl w:val="076C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971B3"/>
    <w:multiLevelType w:val="multilevel"/>
    <w:tmpl w:val="7F6A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20877"/>
    <w:multiLevelType w:val="multilevel"/>
    <w:tmpl w:val="E4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8C4207"/>
    <w:multiLevelType w:val="multilevel"/>
    <w:tmpl w:val="73C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5D"/>
    <w:rsid w:val="000B4682"/>
    <w:rsid w:val="001A7CD4"/>
    <w:rsid w:val="00252D4F"/>
    <w:rsid w:val="00717A8E"/>
    <w:rsid w:val="00816C12"/>
    <w:rsid w:val="009A38FD"/>
    <w:rsid w:val="00BE1104"/>
    <w:rsid w:val="00C3635D"/>
    <w:rsid w:val="00CF1C81"/>
    <w:rsid w:val="00E9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B3AAF-8975-4E1E-8F17-6671130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6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16C1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C1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16C1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1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6C12"/>
    <w:rPr>
      <w:color w:val="0000FF"/>
      <w:u w:val="single"/>
    </w:rPr>
  </w:style>
  <w:style w:type="character" w:styleId="a5">
    <w:name w:val="Strong"/>
    <w:basedOn w:val="a0"/>
    <w:uiPriority w:val="22"/>
    <w:qFormat/>
    <w:rsid w:val="00816C12"/>
    <w:rPr>
      <w:b/>
      <w:bCs/>
    </w:rPr>
  </w:style>
  <w:style w:type="paragraph" w:customStyle="1" w:styleId="ConsPlusNormal">
    <w:name w:val="ConsPlusNormal"/>
    <w:rsid w:val="009A3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17A8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7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36996">
      <w:bodyDiv w:val="1"/>
      <w:marLeft w:val="0"/>
      <w:marRight w:val="0"/>
      <w:marTop w:val="0"/>
      <w:marBottom w:val="0"/>
      <w:divBdr>
        <w:top w:val="none" w:sz="0" w:space="0" w:color="auto"/>
        <w:left w:val="none" w:sz="0" w:space="0" w:color="auto"/>
        <w:bottom w:val="none" w:sz="0" w:space="0" w:color="auto"/>
        <w:right w:val="none" w:sz="0" w:space="0" w:color="auto"/>
      </w:divBdr>
    </w:div>
    <w:div w:id="1841696318">
      <w:bodyDiv w:val="1"/>
      <w:marLeft w:val="0"/>
      <w:marRight w:val="0"/>
      <w:marTop w:val="0"/>
      <w:marBottom w:val="0"/>
      <w:divBdr>
        <w:top w:val="none" w:sz="0" w:space="0" w:color="auto"/>
        <w:left w:val="none" w:sz="0" w:space="0" w:color="auto"/>
        <w:bottom w:val="none" w:sz="0" w:space="0" w:color="auto"/>
        <w:right w:val="none" w:sz="0" w:space="0" w:color="auto"/>
      </w:divBdr>
      <w:divsChild>
        <w:div w:id="151060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32912A1BD77E1EB5A3DB4A46390C944A46F85EBD48F2DBCCFB0FC35A61C674F73F8A6A3893134FAA664E96C644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32912A1BD77E1EB5A3DB4A46390C944A46F85EBD48F2DBCCFB0FC35A61C674F73F8A6A3893134FAA664E96C144eEN" TargetMode="External"/><Relationship Id="rId5" Type="http://schemas.openxmlformats.org/officeDocument/2006/relationships/hyperlink" Target="consultantplus://offline/ref=1532912A1BD77E1EB5A3DB4A46390C944A46F85EBD48F2DBCCFB0FC35A61C674F73F8A6A3893134FAA664E96C044e9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2020-04-18T09:13:00Z</cp:lastPrinted>
  <dcterms:created xsi:type="dcterms:W3CDTF">2020-04-18T08:06:00Z</dcterms:created>
  <dcterms:modified xsi:type="dcterms:W3CDTF">2020-04-18T09:16:00Z</dcterms:modified>
</cp:coreProperties>
</file>