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E57AC" w:rsidRPr="009E57AC" w:rsidTr="009E57A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7AC" w:rsidRDefault="009E57AC" w:rsidP="009E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9"/>
                <w:szCs w:val="29"/>
                <w:lang w:eastAsia="ru-RU"/>
              </w:rPr>
            </w:pPr>
            <w:bookmarkStart w:id="0" w:name="_GoBack"/>
            <w:bookmarkEnd w:id="0"/>
            <w:r w:rsidRPr="009E57AC">
              <w:rPr>
                <w:rFonts w:ascii="Arial" w:eastAsia="Times New Roman" w:hAnsi="Arial" w:cs="Arial"/>
                <w:b/>
                <w:bCs/>
                <w:color w:val="333399"/>
                <w:kern w:val="36"/>
                <w:sz w:val="54"/>
                <w:szCs w:val="54"/>
                <w:lang w:eastAsia="ru-RU"/>
              </w:rPr>
              <w:t>Профилактика нарушения зрения</w:t>
            </w:r>
          </w:p>
          <w:p w:rsidR="009E57AC" w:rsidRPr="009E57AC" w:rsidRDefault="009E57AC" w:rsidP="009E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AC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lang w:eastAsia="ru-RU"/>
              </w:rPr>
              <w:t>Познание окружающего мира — важное для детей занятие. Однако порой познавательный процесс может быть омрачен возникшими проблемами со зрением. Как не допустить подобной ситуации? Расскажем!</w:t>
            </w:r>
          </w:p>
        </w:tc>
      </w:tr>
    </w:tbl>
    <w:p w:rsidR="009E57AC" w:rsidRPr="009E57AC" w:rsidRDefault="009E57AC" w:rsidP="009E57AC">
      <w:pPr>
        <w:shd w:val="clear" w:color="auto" w:fill="FFFFFF"/>
        <w:spacing w:after="0" w:line="240" w:lineRule="auto"/>
        <w:rPr>
          <w:rFonts w:ascii=";" w:eastAsia="Times New Roman" w:hAnsi=";" w:cs="Times New Roman"/>
          <w:vanish/>
          <w:color w:val="505050"/>
          <w:sz w:val="30"/>
          <w:szCs w:val="30"/>
          <w:lang w:eastAsia="ru-RU"/>
        </w:rPr>
      </w:pP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5785"/>
      </w:tblGrid>
      <w:tr w:rsidR="009E57AC" w:rsidRPr="009E57AC" w:rsidTr="009E57AC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7AC" w:rsidRPr="009E57AC" w:rsidRDefault="009E57AC" w:rsidP="009E57AC">
            <w:pPr>
              <w:spacing w:after="0" w:line="240" w:lineRule="auto"/>
              <w:ind w:left="750"/>
              <w:outlineLvl w:val="2"/>
              <w:rPr>
                <w:rFonts w:ascii="Arial" w:eastAsia="Times New Roman" w:hAnsi="Arial" w:cs="Arial"/>
                <w:b/>
                <w:bCs/>
                <w:caps/>
                <w:color w:val="375E93"/>
                <w:sz w:val="18"/>
                <w:szCs w:val="18"/>
                <w:lang w:eastAsia="ru-RU"/>
              </w:rPr>
            </w:pPr>
            <w:r w:rsidRPr="009E57AC">
              <w:rPr>
                <w:rFonts w:ascii="Arial" w:eastAsia="Times New Roman" w:hAnsi="Arial" w:cs="Arial"/>
                <w:b/>
                <w:bCs/>
                <w:caps/>
                <w:color w:val="333399"/>
                <w:lang w:eastAsia="ru-RU"/>
              </w:rPr>
              <w:t>СОДЕРЖАНИЕ:</w:t>
            </w:r>
          </w:p>
          <w:p w:rsidR="009E57AC" w:rsidRPr="009E57AC" w:rsidRDefault="009E57AC" w:rsidP="009E57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57AC">
              <w:rPr>
                <w:rFonts w:ascii="Times New Roman" w:eastAsia="Times New Roman" w:hAnsi="Times New Roman" w:cs="Times New Roman"/>
                <w:color w:val="333399"/>
                <w:sz w:val="25"/>
                <w:szCs w:val="25"/>
                <w:lang w:eastAsia="ru-RU"/>
              </w:rPr>
              <w:t>Какие бывают проблемы со зрением у детей?</w:t>
            </w:r>
          </w:p>
          <w:p w:rsidR="009E57AC" w:rsidRPr="009E57AC" w:rsidRDefault="009E57AC" w:rsidP="009E57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57AC">
              <w:rPr>
                <w:rFonts w:ascii="Times New Roman" w:eastAsia="Times New Roman" w:hAnsi="Times New Roman" w:cs="Times New Roman"/>
                <w:color w:val="333399"/>
                <w:sz w:val="25"/>
                <w:szCs w:val="25"/>
                <w:lang w:eastAsia="ru-RU"/>
              </w:rPr>
              <w:t>Причины возникновения проблем со зрением</w:t>
            </w:r>
          </w:p>
          <w:p w:rsidR="009E57AC" w:rsidRPr="009E57AC" w:rsidRDefault="009E57AC" w:rsidP="009E57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57AC">
              <w:rPr>
                <w:rFonts w:ascii="Times New Roman" w:eastAsia="Times New Roman" w:hAnsi="Times New Roman" w:cs="Times New Roman"/>
                <w:color w:val="333399"/>
                <w:sz w:val="25"/>
                <w:szCs w:val="25"/>
                <w:lang w:eastAsia="ru-RU"/>
              </w:rPr>
              <w:t>Профилактика нарушения качества зрения у детей</w:t>
            </w:r>
          </w:p>
          <w:p w:rsidR="009E57AC" w:rsidRPr="009E57AC" w:rsidRDefault="009E57AC" w:rsidP="009E57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57AC">
              <w:rPr>
                <w:rFonts w:ascii="Times New Roman" w:eastAsia="Times New Roman" w:hAnsi="Times New Roman" w:cs="Times New Roman"/>
                <w:color w:val="333399"/>
                <w:sz w:val="25"/>
                <w:szCs w:val="25"/>
                <w:lang w:eastAsia="ru-RU"/>
              </w:rPr>
              <w:t>Видео. Профилактика нарушения зрения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7AC" w:rsidRPr="009E57AC" w:rsidRDefault="009E57AC" w:rsidP="009E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7AC">
              <w:rPr>
                <w:rFonts w:ascii="Times New Roman" w:eastAsia="Times New Roman" w:hAnsi="Times New Roman" w:cs="Times New Roman"/>
                <w:noProof/>
                <w:color w:val="333399"/>
                <w:lang w:eastAsia="ru-RU"/>
              </w:rPr>
              <w:drawing>
                <wp:inline distT="0" distB="0" distL="0" distR="0">
                  <wp:extent cx="3638550" cy="1914525"/>
                  <wp:effectExtent l="0" t="0" r="0" b="9525"/>
                  <wp:docPr id="12" name="Рисунок 12" descr="Профилактика нарушения зрения. Полезные советы по профилактике нарушения зрения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филактика нарушения зрения. Полезные советы по профилактике нарушения зрения у дете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27"/>
                          <a:stretch/>
                        </pic:blipFill>
                        <pic:spPr bwMode="auto">
                          <a:xfrm>
                            <a:off x="0" y="0"/>
                            <a:ext cx="36385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E57AC">
              <w:rPr>
                <w:rFonts w:ascii="Times New Roman" w:eastAsia="Times New Roman" w:hAnsi="Times New Roman" w:cs="Times New Roman"/>
                <w:color w:val="333399"/>
                <w:lang w:eastAsia="ru-RU"/>
              </w:rPr>
              <w:t> </w:t>
            </w:r>
          </w:p>
        </w:tc>
      </w:tr>
    </w:tbl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К сожалению, сегодня очки чаще являются аксессуаром школьников, а порой и дошколят, нежели взрослых людей. Статистика гласит, что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проблемы со зрением наблюдаются у каждого 20-го ребенка дошкольного возраста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! Примечательно, что ежегодно число детей, страдающих от нарушения зрения, только растет!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 xml:space="preserve">Чтобы и Ваш </w:t>
      </w:r>
      <w:r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ребенок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 xml:space="preserve"> не вошел в число детишек, вынужденных постоянно наблюдаться у окулиста,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следует как можно раньше обратить внимание на состояние его глаз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и узнать, в чем заключается профилактика нарушения зрения в детском возрасте.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Первый визит маленького человечка в кабинет офтальмолога должен состояться в возрасте 3-х месяцев. Консультация новорожденных позволяет выявить врожденные проблемы со зрением. Кроме того, особо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опытные специалисты без проблем диагностируют вероятность развития у ребенка дальнозоркости или близорукости в дальнейшем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11" name="Рисунок 11" descr="Диагностика близору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ностика близорук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 Диагностика близорукости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lastRenderedPageBreak/>
        <w:t>Следующий момент, когда стоит отвести ребенка к офтальмологу, наступает в возрасте 3-4 лет.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 xml:space="preserve">В это время еще не поздно начать лечение, если у малыша будет выявлено какое-либо заболевание глаз. К слову, такие вот визиты к специалисту — лучшая профилактика нарушения </w:t>
      </w:r>
      <w:proofErr w:type="gramStart"/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зрения!</w:t>
      </w:r>
      <w:r w:rsidRPr="009E57AC"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  <w:br/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Если</w:t>
      </w:r>
      <w:proofErr w:type="gramEnd"/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 xml:space="preserve"> же и в трехлетнем возрасте специалист не выявит явных проблем, значит последующие визиты должны проходить согласно установленного медицинского графика — каждый год.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10" name="Рисунок 10" descr="Посещение офтальм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ещение офтальмоло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 Посещение офтальмолога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Ни для кого не секрет, что благодаря глазам все мы воспринимаем окружающую среду, можем полноценно функционировать и открывать для себя новые горизонты. В отношении детей этот момент особенно важен. Только представьте, как важно для ребенка чтение, письмо, рисование. Даже просмотр любимых мультфильмов становится своеобразным ритуалом, помогающим познавать мир.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Если же профилактика нарушения зрения у малыша будет отвергнута родителями, вполне вероятно, что в скором времени ему придется отказаться от любимых занятий.</w:t>
      </w:r>
    </w:p>
    <w:p w:rsidR="009E57AC" w:rsidRPr="009E57AC" w:rsidRDefault="009E57AC" w:rsidP="009E57AC">
      <w:pPr>
        <w:shd w:val="clear" w:color="auto" w:fill="FFFFFF"/>
        <w:spacing w:after="0" w:line="240" w:lineRule="auto"/>
        <w:ind w:left="900"/>
        <w:jc w:val="center"/>
        <w:outlineLvl w:val="1"/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</w:pPr>
      <w:r w:rsidRPr="009E57AC">
        <w:rPr>
          <w:rFonts w:ascii="Arial" w:eastAsia="Times New Roman" w:hAnsi="Arial" w:cs="Arial"/>
          <w:b/>
          <w:bCs/>
          <w:color w:val="333399"/>
          <w:sz w:val="29"/>
          <w:szCs w:val="29"/>
          <w:lang w:eastAsia="ru-RU"/>
        </w:rPr>
        <w:t>Какие бывают проблемы со зрением у детей?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Ниже приведены проблемы со зрением, которые могут наблюдать родители: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</w:t>
      </w:r>
      <w:hyperlink r:id="rId8" w:history="1">
        <w:r w:rsidRPr="009E57AC">
          <w:rPr>
            <w:rFonts w:ascii=";" w:eastAsia="Times New Roman" w:hAnsi=";" w:cs="Times New Roman"/>
            <w:color w:val="000000" w:themeColor="text1"/>
            <w:sz w:val="25"/>
            <w:szCs w:val="25"/>
            <w:u w:val="single"/>
            <w:lang w:eastAsia="ru-RU"/>
          </w:rPr>
          <w:t> </w:t>
        </w:r>
        <w:r w:rsidRPr="009E57AC">
          <w:rPr>
            <w:rFonts w:ascii=";" w:eastAsia="Times New Roman" w:hAnsi=";" w:cs="Times New Roman"/>
            <w:b/>
            <w:bCs/>
            <w:color w:val="000000" w:themeColor="text1"/>
            <w:sz w:val="25"/>
            <w:szCs w:val="25"/>
            <w:u w:val="single"/>
            <w:lang w:eastAsia="ru-RU"/>
          </w:rPr>
          <w:t>косоглазие</w:t>
        </w:r>
      </w:hyperlink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(глаза не фокусируются на предмете и постоянно "смотрят" в разные стороны);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lastRenderedPageBreak/>
        <w:drawing>
          <wp:inline distT="0" distB="0" distL="0" distR="0">
            <wp:extent cx="4286250" cy="2571750"/>
            <wp:effectExtent l="0" t="0" r="0" b="0"/>
            <wp:docPr id="9" name="Рисунок 9" descr="Косоглаз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соглаз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 Косоглазие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дальтонизм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(присутствуют сложности с определением некоторых цветов);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 </w:t>
      </w:r>
      <w:proofErr w:type="spellStart"/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fldChar w:fldCharType="begin"/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instrText xml:space="preserve"> HYPERLINK "http://lechenierebenka.ru/lechenie-rebenka/lechenie-ambliopii-u-detei.html" </w:instrTex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fldChar w:fldCharType="separate"/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u w:val="single"/>
          <w:lang w:eastAsia="ru-RU"/>
        </w:rPr>
        <w:t>амблиопия</w:t>
      </w:r>
      <w:proofErr w:type="spellEnd"/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fldChar w:fldCharType="end"/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(слишком ослабленное зрение);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8" name="Рисунок 8" descr="Амбли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мблиоп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 xml:space="preserve">Фото: </w:t>
      </w:r>
      <w:proofErr w:type="spellStart"/>
      <w:r w:rsidRPr="009E57AC">
        <w:rPr>
          <w:rFonts w:ascii=";" w:eastAsia="Times New Roman" w:hAnsi=";" w:cs="Times New Roman"/>
          <w:color w:val="333399"/>
          <w:lang w:eastAsia="ru-RU"/>
        </w:rPr>
        <w:t>Амблиопия</w:t>
      </w:r>
      <w:proofErr w:type="spellEnd"/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гиперметропия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(дальнозоркость, при которой "расплываются" предметы, находящиеся поблизости);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</w:t>
      </w:r>
      <w:hyperlink r:id="rId11" w:history="1">
        <w:r w:rsidRPr="009E57AC">
          <w:rPr>
            <w:rFonts w:ascii=";" w:eastAsia="Times New Roman" w:hAnsi=";" w:cs="Times New Roman"/>
            <w:color w:val="000000" w:themeColor="text1"/>
            <w:sz w:val="25"/>
            <w:szCs w:val="25"/>
            <w:u w:val="single"/>
            <w:lang w:eastAsia="ru-RU"/>
          </w:rPr>
          <w:t> </w:t>
        </w:r>
        <w:r w:rsidRPr="009E57AC">
          <w:rPr>
            <w:rFonts w:ascii=";" w:eastAsia="Times New Roman" w:hAnsi=";" w:cs="Times New Roman"/>
            <w:b/>
            <w:bCs/>
            <w:color w:val="000000" w:themeColor="text1"/>
            <w:sz w:val="25"/>
            <w:szCs w:val="25"/>
            <w:u w:val="single"/>
            <w:lang w:eastAsia="ru-RU"/>
          </w:rPr>
          <w:t>миопия</w:t>
        </w:r>
      </w:hyperlink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(близорукость, при которой четкости лишены удаленные предметы);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lastRenderedPageBreak/>
        <w:drawing>
          <wp:inline distT="0" distB="0" distL="0" distR="0">
            <wp:extent cx="4286250" cy="2571750"/>
            <wp:effectExtent l="0" t="0" r="0" b="0"/>
            <wp:docPr id="7" name="Рисунок 7" descr="Близорукость и дальнозор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изорукость и дальнозорко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 </w:t>
      </w:r>
      <w:hyperlink r:id="rId13" w:history="1">
        <w:r w:rsidRPr="009E57AC">
          <w:rPr>
            <w:rFonts w:ascii=";" w:eastAsia="Times New Roman" w:hAnsi=";" w:cs="Times New Roman"/>
            <w:color w:val="333399"/>
            <w:u w:val="single"/>
            <w:lang w:eastAsia="ru-RU"/>
          </w:rPr>
          <w:t>Близорукость</w:t>
        </w:r>
      </w:hyperlink>
      <w:r w:rsidRPr="009E57AC">
        <w:rPr>
          <w:rFonts w:ascii=";" w:eastAsia="Times New Roman" w:hAnsi=";" w:cs="Times New Roman"/>
          <w:color w:val="333399"/>
          <w:lang w:eastAsia="ru-RU"/>
        </w:rPr>
        <w:t> и дальнозоркость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 </w:t>
      </w:r>
      <w:hyperlink r:id="rId14" w:history="1">
        <w:r w:rsidRPr="009E57AC">
          <w:rPr>
            <w:rFonts w:ascii=";" w:eastAsia="Times New Roman" w:hAnsi=";" w:cs="Times New Roman"/>
            <w:b/>
            <w:bCs/>
            <w:color w:val="000000" w:themeColor="text1"/>
            <w:sz w:val="25"/>
            <w:szCs w:val="25"/>
            <w:u w:val="single"/>
            <w:lang w:eastAsia="ru-RU"/>
          </w:rPr>
          <w:t>астигматизм</w:t>
        </w:r>
      </w:hyperlink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(вертикальные линии в случае астигматизма видны лучше горизонтальных);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</w:t>
      </w:r>
      <w:hyperlink r:id="rId15" w:history="1">
        <w:r w:rsidRPr="009E57AC">
          <w:rPr>
            <w:rFonts w:ascii=";" w:eastAsia="Times New Roman" w:hAnsi=";" w:cs="Times New Roman"/>
            <w:color w:val="000000" w:themeColor="text1"/>
            <w:sz w:val="25"/>
            <w:szCs w:val="25"/>
            <w:u w:val="single"/>
            <w:lang w:eastAsia="ru-RU"/>
          </w:rPr>
          <w:t> </w:t>
        </w:r>
        <w:r w:rsidRPr="009E57AC">
          <w:rPr>
            <w:rFonts w:ascii=";" w:eastAsia="Times New Roman" w:hAnsi=";" w:cs="Times New Roman"/>
            <w:b/>
            <w:bCs/>
            <w:color w:val="000000" w:themeColor="text1"/>
            <w:sz w:val="25"/>
            <w:szCs w:val="25"/>
            <w:u w:val="single"/>
            <w:lang w:eastAsia="ru-RU"/>
          </w:rPr>
          <w:t>конъюнктивит</w:t>
        </w:r>
      </w:hyperlink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(воспаление глаз).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Профилактика нарушения остроты зрения у детей очень важна, ведь только так можно уберечь чадо от очков или контактных линз.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И все же, если по каким-либо причинам врач прописывает малышу очки, следует прислушаться к его рекомендациям. Использование очков во многих случаях позволяет восстановить зрение, иногда полностью. Однако стоит учесть, что на такое чудо способны лишь правильно подобранные очки.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6" name="Рисунок 6" descr="Что написано в рецепте на 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написано в рецепте на оч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 Что написано в рецепте на очки</w:t>
      </w:r>
    </w:p>
    <w:p w:rsidR="009E57AC" w:rsidRPr="009E57AC" w:rsidRDefault="009E57AC" w:rsidP="009E57AC">
      <w:pPr>
        <w:shd w:val="clear" w:color="auto" w:fill="FFFFFF"/>
        <w:spacing w:after="0" w:line="240" w:lineRule="auto"/>
        <w:ind w:left="900"/>
        <w:jc w:val="center"/>
        <w:outlineLvl w:val="1"/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</w:pPr>
      <w:r w:rsidRPr="009E57AC">
        <w:rPr>
          <w:rFonts w:ascii="Arial" w:eastAsia="Times New Roman" w:hAnsi="Arial" w:cs="Arial"/>
          <w:b/>
          <w:bCs/>
          <w:color w:val="333399"/>
          <w:sz w:val="29"/>
          <w:szCs w:val="29"/>
          <w:lang w:eastAsia="ru-RU"/>
        </w:rPr>
        <w:t>Причины возникновения проблем со зрением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Наверняка многим родителям интересна не только профилактика по предупреждению нарушения зрения у детей, а и причины, по которым эти нарушения могут возникнуть.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lastRenderedPageBreak/>
        <w:t>В первую очередь следует "винить"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наследственность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. В том случае, когда у кого-то из родителей, а тем более у обоих, наблюдаются проблемы со зрением, их малыш вполне может оказаться в группе риска. К слову, профилактика нарушения остроты зрения у детей в таком случае должна проходить как можно чаще, как и визиты к специалисту.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5" name="Рисунок 5" descr="Диаграмма. Влияние наслед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. Влияние наследственност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 Диаграмма. Влияние наследственности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Еще одна причина нарушения зрения в детском возрасте —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повышенная нагрузка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. Случается, что ребенок никак не может привыкнуть к требованиям, которые ему предъявляются в дошкольном учреждении или в школе. Долгое сидение за компьютером в поисках реферата, постоянное чтение литературы, желание успеть как можно больше — все это определенно может дать свои плоды в виде глазных заболеваний.</w:t>
      </w:r>
      <w:r w:rsidRPr="009E57AC"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  <w:br/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И еще одна довольно распространенная причина —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частые воспалительные или инфекционные заболевания глаз.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4" name="Рисунок 4" descr="Причины нарушени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чины нарушения зре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 Причины нарушения зрения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333399"/>
          <w:sz w:val="25"/>
          <w:szCs w:val="25"/>
          <w:lang w:eastAsia="ru-RU"/>
        </w:rPr>
        <w:t> </w:t>
      </w:r>
    </w:p>
    <w:p w:rsidR="009E57AC" w:rsidRPr="009E57AC" w:rsidRDefault="009E57AC" w:rsidP="009E57AC">
      <w:pPr>
        <w:shd w:val="clear" w:color="auto" w:fill="FFFFFF"/>
        <w:spacing w:after="0" w:line="240" w:lineRule="auto"/>
        <w:ind w:left="900"/>
        <w:jc w:val="center"/>
        <w:outlineLvl w:val="1"/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</w:pPr>
      <w:r w:rsidRPr="009E57AC">
        <w:rPr>
          <w:rFonts w:ascii="Arial" w:eastAsia="Times New Roman" w:hAnsi="Arial" w:cs="Arial"/>
          <w:b/>
          <w:bCs/>
          <w:color w:val="333399"/>
          <w:sz w:val="29"/>
          <w:szCs w:val="29"/>
          <w:lang w:eastAsia="ru-RU"/>
        </w:rPr>
        <w:t>Профилактика нарушения качества зрения у детей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lastRenderedPageBreak/>
        <w:t>Даже в том случае, когда родители уверены в отсутствии у ребенка глазных недугов, они должны помнить — профилактика нарушения качества зрения превыше всего! Давайте рассмотрим несколько простых, но весьма эффективных рекомендаций по этому поводу: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1. 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Рацион ребенка любого возраста должен включать как можно большее количество витамин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. Если нет желания покупать готовые витаминные комплексы в аптеке, можно кормить ребенка черникой или морковью.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000000" w:themeColor="text1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3" name="Рисунок 3" descr="Витамины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тамины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000000" w:themeColor="text1"/>
          <w:lang w:eastAsia="ru-RU"/>
        </w:rPr>
        <w:t>Фото: Витамины для зрения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2. 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Освещение 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рабочего места ребенка должно быть качественным.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3. 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Нагрузка на глаза должна быть дозированная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. Не стоит позволять малышу сидеть над книгой несколько часов подряд, как и выполнять все домашние задания за раз. Глаза должны отдыхать!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4. 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Ограниченный просмотр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телевизора и развлечений за компьютером.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5. 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Необходимо беречь детские глаза от прямых солнечных лучей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. Если ребенок не достиг того возраста, когда можно купить для него солнцезащитные очки, обязательно надевайте на его голову панамку с широкими краями.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lastRenderedPageBreak/>
        <w:drawing>
          <wp:inline distT="0" distB="0" distL="0" distR="0">
            <wp:extent cx="4286250" cy="2571750"/>
            <wp:effectExtent l="0" t="0" r="0" b="0"/>
            <wp:docPr id="2" name="Рисунок 2" descr="Солнцезащитные оч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нцезащитные оч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333399"/>
          <w:lang w:eastAsia="ru-RU"/>
        </w:rPr>
        <w:t>Фото: Солнцезащитные очки для детей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6. Важно следить за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гигиеной глаз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 ребенка.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7. Следует выучить вместе с малышом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специальную глазную гимнастику </w:t>
      </w: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— это и есть наиболее эффективная профилактика нарушения качества зрения в детском возрасте. Если же ребенок наотрез отказывается выполнять упражнения, предложите ему просто поводить глазками "вверх-вниз" на протяжении 1 минуты.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rPr>
          <w:rFonts w:ascii=";" w:eastAsia="Times New Roman" w:hAnsi=";" w:cs="Times New Roman"/>
          <w:color w:val="000000" w:themeColor="text1"/>
          <w:sz w:val="18"/>
          <w:szCs w:val="18"/>
          <w:lang w:eastAsia="ru-RU"/>
        </w:rPr>
      </w:pPr>
      <w:r w:rsidRPr="009E57AC">
        <w:rPr>
          <w:rFonts w:ascii=";" w:eastAsia="Times New Roman" w:hAnsi=";" w:cs="Times New Roman"/>
          <w:noProof/>
          <w:color w:val="333399"/>
          <w:lang w:eastAsia="ru-RU"/>
        </w:rPr>
        <w:drawing>
          <wp:inline distT="0" distB="0" distL="0" distR="0">
            <wp:extent cx="4286250" cy="2571750"/>
            <wp:effectExtent l="0" t="0" r="0" b="0"/>
            <wp:docPr id="1" name="Рисунок 1" descr="Гимнастика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имнастика для зрен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AC">
        <w:rPr>
          <w:rFonts w:ascii=";" w:eastAsia="Times New Roman" w:hAnsi=";" w:cs="Times New Roman"/>
          <w:color w:val="333399"/>
          <w:lang w:eastAsia="ru-RU"/>
        </w:rPr>
        <w:t> </w:t>
      </w:r>
      <w:r w:rsidRPr="009E57AC">
        <w:rPr>
          <w:rFonts w:ascii=";" w:eastAsia="Times New Roman" w:hAnsi=";" w:cs="Times New Roman"/>
          <w:color w:val="505050"/>
          <w:sz w:val="18"/>
          <w:szCs w:val="18"/>
          <w:lang w:eastAsia="ru-RU"/>
        </w:rPr>
        <w:br/>
      </w:r>
      <w:r w:rsidRPr="009E57AC">
        <w:rPr>
          <w:rFonts w:ascii=";" w:eastAsia="Times New Roman" w:hAnsi=";" w:cs="Times New Roman"/>
          <w:color w:val="000000" w:themeColor="text1"/>
          <w:lang w:eastAsia="ru-RU"/>
        </w:rPr>
        <w:t> </w:t>
      </w:r>
    </w:p>
    <w:p w:rsidR="009E57AC" w:rsidRPr="009E57AC" w:rsidRDefault="009E57AC" w:rsidP="009E5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000000" w:themeColor="text1"/>
          <w:sz w:val="21"/>
          <w:szCs w:val="21"/>
          <w:lang w:eastAsia="ru-RU"/>
        </w:rPr>
      </w:pPr>
      <w:r w:rsidRPr="009E57AC">
        <w:rPr>
          <w:rFonts w:ascii=";" w:eastAsia="Times New Roman" w:hAnsi=";" w:cs="Times New Roman"/>
          <w:color w:val="000000" w:themeColor="text1"/>
          <w:sz w:val="25"/>
          <w:szCs w:val="25"/>
          <w:lang w:eastAsia="ru-RU"/>
        </w:rPr>
        <w:t>Вот и все. Наверняка каждый родитель согласиться, что следование вышеуказанным рекомендациям — дело простое. </w:t>
      </w:r>
      <w:r w:rsidRPr="009E57AC">
        <w:rPr>
          <w:rFonts w:ascii=";" w:eastAsia="Times New Roman" w:hAnsi=";" w:cs="Times New Roman"/>
          <w:b/>
          <w:bCs/>
          <w:color w:val="000000" w:themeColor="text1"/>
          <w:sz w:val="25"/>
          <w:szCs w:val="25"/>
          <w:lang w:eastAsia="ru-RU"/>
        </w:rPr>
        <w:t>Но главное, что лишь в случае постоянного наблюдения за ребенком и участия в его жизни родители смогут уберечь глазки своего чада!</w:t>
      </w:r>
    </w:p>
    <w:p w:rsidR="00FB0EB5" w:rsidRPr="009E57AC" w:rsidRDefault="00FB0EB5">
      <w:pPr>
        <w:rPr>
          <w:color w:val="000000" w:themeColor="text1"/>
        </w:rPr>
      </w:pPr>
    </w:p>
    <w:sectPr w:rsidR="00FB0EB5" w:rsidRPr="009E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7AAA"/>
    <w:multiLevelType w:val="multilevel"/>
    <w:tmpl w:val="319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AC"/>
    <w:rsid w:val="000B5866"/>
    <w:rsid w:val="003F6DE9"/>
    <w:rsid w:val="009E57AC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0177-F435-49F7-9D97-9372955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5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5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7AC"/>
    <w:rPr>
      <w:b/>
      <w:bCs/>
    </w:rPr>
  </w:style>
  <w:style w:type="paragraph" w:customStyle="1" w:styleId="foto">
    <w:name w:val="foto"/>
    <w:basedOn w:val="a"/>
    <w:rsid w:val="009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post">
    <w:name w:val="k_post"/>
    <w:basedOn w:val="a"/>
    <w:rsid w:val="009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5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902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  <w:divsChild>
            <w:div w:id="1384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henierebenka.ru/lechenie-rebenka/lechenie-kosoglazija-u-detei.html" TargetMode="External"/><Relationship Id="rId13" Type="http://schemas.openxmlformats.org/officeDocument/2006/relationships/hyperlink" Target="http://lechenierebenka.ru/lechenie-rebenka/lechenie-blizorukosti-u-detei.html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echenierebenka.ru/lechenie-rebenka/lechenie-miopii-u-dete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echenierebenka.ru/lechenie-rebenka/lechenie-konyunktivita-u-detei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lechenierebenka.ru/lechenie-rebenka/astigmatizm-u-detei-i-ego-lecheni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2019-02-15T10:22:00Z</dcterms:created>
  <dcterms:modified xsi:type="dcterms:W3CDTF">2019-02-15T10:22:00Z</dcterms:modified>
</cp:coreProperties>
</file>