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A1" w:rsidRDefault="004474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474A1" w:rsidRDefault="00447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Национальном реестре правовых актов</w:t>
      </w:r>
    </w:p>
    <w:p w:rsidR="004474A1" w:rsidRDefault="00447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 25 марта 2014 г. N 5/38602</w:t>
      </w:r>
    </w:p>
    <w:p w:rsidR="004474A1" w:rsidRDefault="004474A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474A1" w:rsidRDefault="00447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74A1" w:rsidRDefault="004474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 СОВЕТА МИНИСТРОВ РЕСПУБЛИКИ БЕЛАРУСЬ</w:t>
      </w:r>
    </w:p>
    <w:p w:rsidR="004474A1" w:rsidRDefault="004474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24 марта 2014 г. N 253</w:t>
      </w:r>
    </w:p>
    <w:p w:rsidR="004474A1" w:rsidRDefault="004474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474A1" w:rsidRDefault="004474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ДОПОЛНЕНИЙ В ПОСТАНОВЛЕНИЕ СОВЕТА МИНИСТРОВ РЕСПУБЛИКИ БЕЛАРУСЬ ОТ 15 ИЮЛЯ 2011 Г. N 954</w:t>
      </w:r>
    </w:p>
    <w:p w:rsidR="004474A1" w:rsidRDefault="00447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74A1" w:rsidRDefault="00447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4" w:history="1">
        <w:r>
          <w:rPr>
            <w:rFonts w:ascii="Calibri" w:hAnsi="Calibri" w:cs="Calibri"/>
            <w:color w:val="0000FF"/>
          </w:rPr>
          <w:t>статьи 250</w:t>
        </w:r>
      </w:hyperlink>
      <w:r>
        <w:rPr>
          <w:rFonts w:ascii="Calibri" w:hAnsi="Calibri" w:cs="Calibri"/>
        </w:rPr>
        <w:t xml:space="preserve"> Кодекса Республики Беларусь об образовании Совет Министров Республики Беларусь ПОСТАНОВЛЯЕТ:</w:t>
      </w:r>
    </w:p>
    <w:p w:rsidR="004474A1" w:rsidRDefault="00447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Внести в </w:t>
      </w:r>
      <w:hyperlink r:id="rId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Совета Министров Республики Беларусь от 15 июля 2011 г. N 954 "Об отдельных вопросах дополнительного образования взрослых" (Национальный реестр правовых актов Республики Беларусь, 2011 г., N 86, 5/34189; 2012 г., N 51, 5/35639; Национальный правовой Интернет-портал Республики Беларусь, 06.07.2013, 5/37484; 07.09.2013, 5/37742) следующие дополнения:</w:t>
      </w:r>
    </w:p>
    <w:p w:rsidR="004474A1" w:rsidRDefault="00447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в </w:t>
      </w:r>
      <w:hyperlink r:id="rId6" w:history="1">
        <w:r>
          <w:rPr>
            <w:rFonts w:ascii="Calibri" w:hAnsi="Calibri" w:cs="Calibri"/>
            <w:color w:val="0000FF"/>
          </w:rPr>
          <w:t>Положении</w:t>
        </w:r>
      </w:hyperlink>
      <w:r>
        <w:rPr>
          <w:rFonts w:ascii="Calibri" w:hAnsi="Calibri" w:cs="Calibri"/>
        </w:rPr>
        <w:t xml:space="preserve"> о непрерывном профессиональном образовании руководящих работников и специалистов, утвержденном этим постановлением:</w:t>
      </w:r>
    </w:p>
    <w:p w:rsidR="004474A1" w:rsidRPr="001E653C" w:rsidRDefault="004D45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" w:history="1">
        <w:r w:rsidR="004474A1" w:rsidRPr="001E653C">
          <w:rPr>
            <w:rFonts w:ascii="Calibri" w:hAnsi="Calibri" w:cs="Calibri"/>
            <w:color w:val="0000FF"/>
          </w:rPr>
          <w:t>пункт 16</w:t>
        </w:r>
      </w:hyperlink>
      <w:r w:rsidR="004474A1" w:rsidRPr="001E653C">
        <w:rPr>
          <w:rFonts w:ascii="Calibri" w:hAnsi="Calibri" w:cs="Calibri"/>
        </w:rPr>
        <w:t xml:space="preserve"> дополнить абзацем четвертым следующего содержания:</w:t>
      </w:r>
    </w:p>
    <w:p w:rsidR="004474A1" w:rsidRPr="001E653C" w:rsidRDefault="00447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E653C">
        <w:rPr>
          <w:rFonts w:ascii="Calibri" w:hAnsi="Calibri" w:cs="Calibri"/>
        </w:rPr>
        <w:t>"педагогическими работниками учреждений образования, реализующих образовательные программы дошкольного, общего среднего, специального образования, дополнительного образования детей и молодежи, срок получения дополнительного образования взрослых в очной форме получения образования составляет до 1 недели, общее количество учебных часов по учебно-тематическому плану - от 36 до 60.";</w:t>
      </w:r>
    </w:p>
    <w:p w:rsidR="004474A1" w:rsidRPr="001E653C" w:rsidRDefault="00447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E653C">
        <w:rPr>
          <w:rFonts w:ascii="Calibri" w:hAnsi="Calibri" w:cs="Calibri"/>
        </w:rPr>
        <w:t xml:space="preserve">в </w:t>
      </w:r>
      <w:hyperlink r:id="rId8" w:history="1">
        <w:r w:rsidRPr="001E653C">
          <w:rPr>
            <w:rFonts w:ascii="Calibri" w:hAnsi="Calibri" w:cs="Calibri"/>
            <w:color w:val="0000FF"/>
          </w:rPr>
          <w:t>пункте 17</w:t>
        </w:r>
      </w:hyperlink>
      <w:r w:rsidRPr="001E653C">
        <w:rPr>
          <w:rFonts w:ascii="Calibri" w:hAnsi="Calibri" w:cs="Calibri"/>
        </w:rPr>
        <w:t>:</w:t>
      </w:r>
    </w:p>
    <w:p w:rsidR="004474A1" w:rsidRDefault="004D45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9" w:history="1">
        <w:r w:rsidR="004474A1" w:rsidRPr="001E653C">
          <w:rPr>
            <w:rFonts w:ascii="Calibri" w:hAnsi="Calibri" w:cs="Calibri"/>
            <w:color w:val="0000FF"/>
          </w:rPr>
          <w:t>абзац третий</w:t>
        </w:r>
      </w:hyperlink>
      <w:r w:rsidR="004474A1" w:rsidRPr="001E653C">
        <w:rPr>
          <w:rFonts w:ascii="Calibri" w:hAnsi="Calibri" w:cs="Calibri"/>
        </w:rPr>
        <w:t xml:space="preserve"> после слов "Министерству обороны" дополнить словами ", Государственному комитету судебных экспертиз";</w:t>
      </w:r>
      <w:bookmarkStart w:id="0" w:name="_GoBack"/>
      <w:bookmarkEnd w:id="0"/>
    </w:p>
    <w:p w:rsidR="004474A1" w:rsidRDefault="00447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после </w:t>
      </w:r>
      <w:hyperlink r:id="rId10" w:history="1">
        <w:r>
          <w:rPr>
            <w:rFonts w:ascii="Calibri" w:hAnsi="Calibri" w:cs="Calibri"/>
            <w:color w:val="0000FF"/>
          </w:rPr>
          <w:t>абзаца третьего</w:t>
        </w:r>
      </w:hyperlink>
      <w:r>
        <w:rPr>
          <w:rFonts w:ascii="Calibri" w:hAnsi="Calibri" w:cs="Calibri"/>
        </w:rPr>
        <w:t xml:space="preserve"> дополнить пункт абзацем следующего содержания:</w:t>
      </w:r>
    </w:p>
    <w:p w:rsidR="004474A1" w:rsidRDefault="00447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"в учреждении образования "Институт переподготовки и повышения квалификации судей, работников прокуратуры, судов и учреждений юстиции Белорусского государственного университета" наполняемость учебных групп слушателей составляет от 15 до 25 человек, срок получения дополнительного образования взрослых - от 1 до 3 недель, общее количество учебных часов по учебно-тематическому плану - от 36 до 108;";</w:t>
      </w:r>
    </w:p>
    <w:p w:rsidR="004474A1" w:rsidRDefault="004D45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1" w:history="1">
        <w:r w:rsidR="004474A1">
          <w:rPr>
            <w:rFonts w:ascii="Calibri" w:hAnsi="Calibri" w:cs="Calibri"/>
            <w:color w:val="0000FF"/>
          </w:rPr>
          <w:t>абзацы четвертый</w:t>
        </w:r>
      </w:hyperlink>
      <w:r w:rsidR="004474A1">
        <w:rPr>
          <w:rFonts w:ascii="Calibri" w:hAnsi="Calibri" w:cs="Calibri"/>
        </w:rPr>
        <w:t xml:space="preserve"> и </w:t>
      </w:r>
      <w:hyperlink r:id="rId12" w:history="1">
        <w:r w:rsidR="004474A1">
          <w:rPr>
            <w:rFonts w:ascii="Calibri" w:hAnsi="Calibri" w:cs="Calibri"/>
            <w:color w:val="0000FF"/>
          </w:rPr>
          <w:t>пятый</w:t>
        </w:r>
      </w:hyperlink>
      <w:r w:rsidR="004474A1">
        <w:rPr>
          <w:rFonts w:ascii="Calibri" w:hAnsi="Calibri" w:cs="Calibri"/>
        </w:rPr>
        <w:t xml:space="preserve"> считать соответственно абзацами пятым и шестым;</w:t>
      </w:r>
    </w:p>
    <w:p w:rsidR="004474A1" w:rsidRDefault="004D45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3" w:history="1">
        <w:r w:rsidR="004474A1">
          <w:rPr>
            <w:rFonts w:ascii="Calibri" w:hAnsi="Calibri" w:cs="Calibri"/>
            <w:color w:val="0000FF"/>
          </w:rPr>
          <w:t>пункт 25</w:t>
        </w:r>
      </w:hyperlink>
      <w:r w:rsidR="004474A1">
        <w:rPr>
          <w:rFonts w:ascii="Calibri" w:hAnsi="Calibri" w:cs="Calibri"/>
        </w:rPr>
        <w:t xml:space="preserve"> дополнить частью второй следующего содержания:</w:t>
      </w:r>
    </w:p>
    <w:p w:rsidR="004474A1" w:rsidRDefault="00447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"Общее количество учебных часов по типовому учебному плану по специальности переподготовки направления образования "Судебная экспертиза" должно составлять для образовательной программы переподготовки руководящих работников и специалистов, имеющих:</w:t>
      </w:r>
    </w:p>
    <w:p w:rsidR="004474A1" w:rsidRDefault="00447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высшее образование, - не менее 500 учебных часов;</w:t>
      </w:r>
    </w:p>
    <w:p w:rsidR="004474A1" w:rsidRDefault="00447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среднее специальное образование, - не менее 300 учебных часов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4474A1" w:rsidRDefault="004D45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4" w:history="1">
        <w:r w:rsidR="004474A1">
          <w:rPr>
            <w:rFonts w:ascii="Calibri" w:hAnsi="Calibri" w:cs="Calibri"/>
            <w:color w:val="0000FF"/>
          </w:rPr>
          <w:t>пункт 27</w:t>
        </w:r>
      </w:hyperlink>
      <w:r w:rsidR="004474A1">
        <w:rPr>
          <w:rFonts w:ascii="Calibri" w:hAnsi="Calibri" w:cs="Calibri"/>
        </w:rPr>
        <w:t xml:space="preserve"> после слов "профиля образования "Здравоохранение" дополнить словами ", в государственном учреждении образования "Институт повышения квалификации и переподготовки кадров Государственного комитета судебных экспертиз Республики Беларусь" по специальностям направления образования "Судебная экспертиза";</w:t>
      </w:r>
    </w:p>
    <w:p w:rsidR="004474A1" w:rsidRDefault="004D45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5" w:history="1">
        <w:r w:rsidR="004474A1">
          <w:rPr>
            <w:rFonts w:ascii="Calibri" w:hAnsi="Calibri" w:cs="Calibri"/>
            <w:color w:val="0000FF"/>
          </w:rPr>
          <w:t>абзац третий пункта 46</w:t>
        </w:r>
      </w:hyperlink>
      <w:r w:rsidR="004474A1">
        <w:rPr>
          <w:rFonts w:ascii="Calibri" w:hAnsi="Calibri" w:cs="Calibri"/>
        </w:rPr>
        <w:t xml:space="preserve"> после слов "(работников внешнеэкономических и маркетинговых служб" дополнить словами ", педагогических работников учреждений образования, реализующих образовательные программы дошкольного, общего среднего, специального образования, дополнительного образования детей и молодежи</w:t>
      </w:r>
      <w:proofErr w:type="gramStart"/>
      <w:r w:rsidR="004474A1">
        <w:rPr>
          <w:rFonts w:ascii="Calibri" w:hAnsi="Calibri" w:cs="Calibri"/>
        </w:rPr>
        <w:t>,"</w:t>
      </w:r>
      <w:proofErr w:type="gramEnd"/>
      <w:r w:rsidR="004474A1">
        <w:rPr>
          <w:rFonts w:ascii="Calibri" w:hAnsi="Calibri" w:cs="Calibri"/>
        </w:rPr>
        <w:t>;</w:t>
      </w:r>
    </w:p>
    <w:p w:rsidR="004474A1" w:rsidRDefault="00447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</w:t>
      </w:r>
      <w:hyperlink r:id="rId16" w:history="1">
        <w:r>
          <w:rPr>
            <w:rFonts w:ascii="Calibri" w:hAnsi="Calibri" w:cs="Calibri"/>
            <w:color w:val="0000FF"/>
          </w:rPr>
          <w:t>пункт 10</w:t>
        </w:r>
      </w:hyperlink>
      <w:r>
        <w:rPr>
          <w:rFonts w:ascii="Calibri" w:hAnsi="Calibri" w:cs="Calibri"/>
        </w:rPr>
        <w:t xml:space="preserve"> Положения о непрерывном профессиональном </w:t>
      </w:r>
      <w:proofErr w:type="gramStart"/>
      <w:r>
        <w:rPr>
          <w:rFonts w:ascii="Calibri" w:hAnsi="Calibri" w:cs="Calibri"/>
        </w:rPr>
        <w:t>обучении по профессиям</w:t>
      </w:r>
      <w:proofErr w:type="gramEnd"/>
      <w:r>
        <w:rPr>
          <w:rFonts w:ascii="Calibri" w:hAnsi="Calibri" w:cs="Calibri"/>
        </w:rPr>
        <w:t xml:space="preserve"> рабочих, утвержденного этим постановлением, дополнить частью второй следующего содержания:</w:t>
      </w:r>
    </w:p>
    <w:p w:rsidR="004474A1" w:rsidRDefault="00447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"Наполняемость учебной группы слушателей, осваивающих содержание образовательной программы профессиональной подготовки рабочих (служащих) в профессионально-технических училищах (филиалах государственных учреждений профессионально-технического образования), находящихся на территории исправительных учреждений уголовно-исполнительной системы Министерства внутренних дел, республиканских унитарных производственных предприятий Департамента исполнения наказаний Министерства внутренних дел, лечебно-трудовых профилакториев Министерства внутренних дел, независимо от формы получения образования может быть уменьшена в порядке, установленном в части третьей </w:t>
      </w:r>
      <w:hyperlink r:id="rId17" w:history="1">
        <w:r>
          <w:rPr>
            <w:rFonts w:ascii="Calibri" w:hAnsi="Calibri" w:cs="Calibri"/>
            <w:color w:val="0000FF"/>
          </w:rPr>
          <w:t>пункта 4 статьи 250</w:t>
        </w:r>
      </w:hyperlink>
      <w:r>
        <w:rPr>
          <w:rFonts w:ascii="Calibri" w:hAnsi="Calibri" w:cs="Calibri"/>
        </w:rPr>
        <w:t xml:space="preserve"> Кодекса Республики Беларусь об образовании.".</w:t>
      </w:r>
    </w:p>
    <w:p w:rsidR="004474A1" w:rsidRDefault="00447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со дня его официального опубликования.</w:t>
      </w:r>
    </w:p>
    <w:p w:rsidR="004474A1" w:rsidRDefault="00447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74A1" w:rsidRDefault="00447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Премьер-министр Республики Беларусь </w:t>
      </w:r>
      <w:proofErr w:type="spellStart"/>
      <w:r>
        <w:rPr>
          <w:rFonts w:ascii="Calibri" w:hAnsi="Calibri" w:cs="Calibri"/>
        </w:rPr>
        <w:t>М.Мясникович</w:t>
      </w:r>
      <w:proofErr w:type="spellEnd"/>
      <w:r>
        <w:rPr>
          <w:rFonts w:ascii="Calibri" w:hAnsi="Calibri" w:cs="Calibri"/>
        </w:rPr>
        <w:br/>
      </w:r>
    </w:p>
    <w:p w:rsidR="004474A1" w:rsidRDefault="00447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74A1" w:rsidRDefault="00447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74A1" w:rsidRDefault="004474A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05BAB" w:rsidRDefault="00705BAB"/>
    <w:sectPr w:rsidR="00705BAB" w:rsidSect="002B4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474A1"/>
    <w:rsid w:val="001E653C"/>
    <w:rsid w:val="004474A1"/>
    <w:rsid w:val="004D455F"/>
    <w:rsid w:val="00705BAB"/>
    <w:rsid w:val="00E81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6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B786D976D325D31F63304D0F2F5ACD067E206B52FC617F0D1EA33A9D2991E6973A55F8CB9BAF4A039250936EtAw5H" TargetMode="External"/><Relationship Id="rId13" Type="http://schemas.openxmlformats.org/officeDocument/2006/relationships/hyperlink" Target="consultantplus://offline/ref=6EB786D976D325D31F63304D0F2F5ACD067E206B52FC617F0D1EA33A9D2991E6973A55F8CB9BAF4A0392509066tAw5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EB786D976D325D31F63304D0F2F5ACD067E206B52FC617F0D1EA33A9D2991E6973A55F8CB9BAF4A039250936EtAw8H" TargetMode="External"/><Relationship Id="rId12" Type="http://schemas.openxmlformats.org/officeDocument/2006/relationships/hyperlink" Target="consultantplus://offline/ref=6EB786D976D325D31F63304D0F2F5ACD067E206B52FC617F0D1EA33A9D2991E6973A55F8CB9BAF4A0392509161tAwCH" TargetMode="External"/><Relationship Id="rId17" Type="http://schemas.openxmlformats.org/officeDocument/2006/relationships/hyperlink" Target="consultantplus://offline/ref=6EB786D976D325D31F63304D0F2F5ACD067E206B52FC607C0818A13A9D2991E6973A55F8CB9BAF4A0392539063tAw8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EB786D976D325D31F63304D0F2F5ACD067E206B52FC617F0D1EA33A9D2991E6973A55F8CB9BAF4A039250906FtAw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EB786D976D325D31F63304D0F2F5ACD067E206B52FC617F0D1EA33A9D2991E6973A55F8CB9BAF4A0392509361tAw4H" TargetMode="External"/><Relationship Id="rId11" Type="http://schemas.openxmlformats.org/officeDocument/2006/relationships/hyperlink" Target="consultantplus://offline/ref=6EB786D976D325D31F63304D0F2F5ACD067E206B52FC617F0D1EA33A9D2991E6973A55F8CB9BAF4A0392509067tAwCH" TargetMode="External"/><Relationship Id="rId5" Type="http://schemas.openxmlformats.org/officeDocument/2006/relationships/hyperlink" Target="consultantplus://offline/ref=6EB786D976D325D31F63304D0F2F5ACD067E206B52FC617F0D1EA33A9D2991E6973At5w5H" TargetMode="External"/><Relationship Id="rId15" Type="http://schemas.openxmlformats.org/officeDocument/2006/relationships/hyperlink" Target="consultantplus://offline/ref=6EB786D976D325D31F63304D0F2F5ACD067E206B52FC617F0D1EA33A9D2991E6973A55F8CB9BAF4A0392509062tAw5H" TargetMode="External"/><Relationship Id="rId10" Type="http://schemas.openxmlformats.org/officeDocument/2006/relationships/hyperlink" Target="consultantplus://offline/ref=6EB786D976D325D31F63304D0F2F5ACD067E206B52FC617F0D1EA33A9D2991E6973A55F8CB9BAF4A0392509067tAwDH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6EB786D976D325D31F63304D0F2F5ACD067E206B52FC607C0818A13A9D2991E6973A55F8CB9BAF4A0392539063tAwCH" TargetMode="External"/><Relationship Id="rId9" Type="http://schemas.openxmlformats.org/officeDocument/2006/relationships/hyperlink" Target="consultantplus://offline/ref=6EB786D976D325D31F63304D0F2F5ACD067E206B52FC617F0D1EA33A9D2991E6973A55F8CB9BAF4A0392509067tAwDH" TargetMode="External"/><Relationship Id="rId14" Type="http://schemas.openxmlformats.org/officeDocument/2006/relationships/hyperlink" Target="consultantplus://offline/ref=6EB786D976D325D31F63304D0F2F5ACD067E206B52FC617F0D1EA33A9D2991E6973A55F8CB9BAF4A0392509065tAw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Валерьевна Найдич</dc:creator>
  <cp:keywords/>
  <dc:description/>
  <cp:lastModifiedBy>Admin</cp:lastModifiedBy>
  <cp:revision>2</cp:revision>
  <cp:lastPrinted>2014-04-02T07:52:00Z</cp:lastPrinted>
  <dcterms:created xsi:type="dcterms:W3CDTF">2018-02-28T06:54:00Z</dcterms:created>
  <dcterms:modified xsi:type="dcterms:W3CDTF">2018-02-28T06:54:00Z</dcterms:modified>
</cp:coreProperties>
</file>