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C5" w:rsidRDefault="00131713">
      <w:pPr>
        <w:pStyle w:val="10"/>
        <w:keepNext/>
        <w:keepLines/>
        <w:shd w:val="clear" w:color="auto" w:fill="auto"/>
        <w:spacing w:after="19" w:line="380" w:lineRule="exact"/>
        <w:ind w:firstLine="600"/>
      </w:pPr>
      <w:bookmarkStart w:id="0" w:name="bookmark0"/>
      <w:bookmarkStart w:id="1" w:name="_GoBack"/>
      <w:r>
        <w:t>О порядке и сроках обжалования принятых</w:t>
      </w:r>
      <w:bookmarkEnd w:id="0"/>
    </w:p>
    <w:p w:rsidR="00CD55C5" w:rsidRDefault="00131713">
      <w:pPr>
        <w:pStyle w:val="10"/>
        <w:keepNext/>
        <w:keepLines/>
        <w:shd w:val="clear" w:color="auto" w:fill="auto"/>
        <w:spacing w:after="0" w:line="374" w:lineRule="exact"/>
        <w:ind w:left="140"/>
        <w:jc w:val="center"/>
      </w:pPr>
      <w:bookmarkStart w:id="2" w:name="bookmark1"/>
      <w:r>
        <w:t>административных решений</w:t>
      </w:r>
      <w:bookmarkEnd w:id="2"/>
      <w:bookmarkEnd w:id="1"/>
    </w:p>
    <w:p w:rsidR="00CD55C5" w:rsidRDefault="00131713">
      <w:pPr>
        <w:pStyle w:val="20"/>
        <w:shd w:val="clear" w:color="auto" w:fill="auto"/>
        <w:spacing w:after="329"/>
        <w:ind w:right="120"/>
      </w:pPr>
      <w:r>
        <w:t>(выписка из Закона Республики Беларусь от 28 сентября 2008)</w:t>
      </w:r>
      <w:r>
        <w:br/>
        <w:t>№ 433-3 «Об основах административных процедур»)</w:t>
      </w:r>
    </w:p>
    <w:p w:rsidR="00CD55C5" w:rsidRDefault="00131713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after="0" w:line="413" w:lineRule="exact"/>
        <w:ind w:firstLine="600"/>
        <w:jc w:val="left"/>
      </w:pPr>
      <w:r>
        <w:t xml:space="preserve">Заинтересованное лицо обладает правом обжалование административного решения </w:t>
      </w:r>
      <w:r>
        <w:t>административном (внесудебном) порядке.</w:t>
      </w:r>
    </w:p>
    <w:p w:rsidR="00CD55C5" w:rsidRDefault="00131713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after="0" w:line="413" w:lineRule="exact"/>
        <w:ind w:firstLine="600"/>
        <w:jc w:val="both"/>
      </w:pPr>
      <w:r>
        <w:t xml:space="preserve">Административная жалоба направляется государственный орган, иную организацию, вышестоящие </w:t>
      </w:r>
      <w:r w:rsidR="00B05A16">
        <w:rPr>
          <w:lang w:eastAsia="en-US" w:bidi="en-US"/>
        </w:rPr>
        <w:t>по</w:t>
      </w:r>
      <w:r w:rsidRPr="00B05A16">
        <w:rPr>
          <w:lang w:eastAsia="en-US" w:bidi="en-US"/>
        </w:rPr>
        <w:t xml:space="preserve"> </w:t>
      </w:r>
      <w:r>
        <w:t>отношению к уполномоченному органу, принявшего административное решение, либо в государственный орга</w:t>
      </w:r>
      <w:r w:rsidR="00B05A16">
        <w:t>н или</w:t>
      </w:r>
      <w:r>
        <w:t xml:space="preserve"> иную организацию, к ком</w:t>
      </w:r>
      <w:r>
        <w:t>петенции которых в соответствии законодательными актами и постановлениями Сове</w:t>
      </w:r>
      <w:r w:rsidR="00B05A16">
        <w:t>та</w:t>
      </w:r>
      <w:r>
        <w:t xml:space="preserve"> Министров Республики Беларусь относится рассмотрен</w:t>
      </w:r>
      <w:r w:rsidR="00B05A16">
        <w:t>ие</w:t>
      </w:r>
      <w:r>
        <w:t xml:space="preserve"> таких жалоб (далее - орган, рассматривающий жалобу).</w:t>
      </w:r>
    </w:p>
    <w:p w:rsidR="00CD55C5" w:rsidRDefault="00131713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after="0" w:line="413" w:lineRule="exact"/>
        <w:ind w:firstLine="600"/>
        <w:jc w:val="both"/>
      </w:pPr>
      <w:r>
        <w:t>Обжалование административного решения в судебно</w:t>
      </w:r>
      <w:r w:rsidR="00B05A16">
        <w:t>м</w:t>
      </w:r>
      <w:r>
        <w:t xml:space="preserve"> порядке осуществляется </w:t>
      </w:r>
      <w:r>
        <w:t xml:space="preserve">после обжалования такого решения </w:t>
      </w:r>
      <w:r w:rsidR="00B05A16">
        <w:t xml:space="preserve">в </w:t>
      </w:r>
      <w:r>
        <w:t>административном (внесудебном) порядке, если иной поряд</w:t>
      </w:r>
      <w:r w:rsidR="00B05A16">
        <w:t>ок</w:t>
      </w:r>
      <w:r>
        <w:t xml:space="preserve"> обжалования не предусмотрен законодательными актами.</w:t>
      </w:r>
    </w:p>
    <w:p w:rsidR="00CD55C5" w:rsidRDefault="00131713">
      <w:pPr>
        <w:pStyle w:val="20"/>
        <w:shd w:val="clear" w:color="auto" w:fill="auto"/>
        <w:spacing w:after="0" w:line="413" w:lineRule="exact"/>
        <w:ind w:firstLine="600"/>
        <w:jc w:val="both"/>
      </w:pPr>
      <w:r>
        <w:t>В случае отсутствия органа, рассматривающего жалоб; административное решение уполномоченного органа може</w:t>
      </w:r>
      <w:r w:rsidR="00B05A16">
        <w:t>т</w:t>
      </w:r>
      <w:r>
        <w:t xml:space="preserve"> быть обж</w:t>
      </w:r>
      <w:r>
        <w:t>аловано непосредственно в суд</w:t>
      </w:r>
      <w:r w:rsidR="00B05A16">
        <w:t>е</w:t>
      </w:r>
      <w:r>
        <w:t>.</w:t>
      </w:r>
    </w:p>
    <w:p w:rsidR="00CD55C5" w:rsidRDefault="00131713" w:rsidP="00B05A16">
      <w:pPr>
        <w:pStyle w:val="20"/>
        <w:shd w:val="clear" w:color="auto" w:fill="auto"/>
        <w:spacing w:after="0" w:line="413" w:lineRule="exact"/>
        <w:ind w:firstLine="426"/>
        <w:jc w:val="both"/>
      </w:pPr>
      <w:r>
        <w:t>Обжалование административного решения в судебно</w:t>
      </w:r>
      <w:r w:rsidR="00B05A16">
        <w:t>м</w:t>
      </w:r>
      <w:r>
        <w:t xml:space="preserve"> порядке- осуществляется в соответствии с граждански</w:t>
      </w:r>
      <w:r w:rsidR="00B05A16">
        <w:t>ми</w:t>
      </w:r>
      <w:r>
        <w:t xml:space="preserve"> процессуальным</w:t>
      </w:r>
      <w:r w:rsidR="00B05A16">
        <w:t>и</w:t>
      </w:r>
      <w:r>
        <w:t xml:space="preserve"> или хозяйственным</w:t>
      </w:r>
      <w:r>
        <w:t xml:space="preserve"> процессуальны</w:t>
      </w:r>
      <w:r w:rsidR="00B05A16">
        <w:t>м</w:t>
      </w:r>
      <w:r>
        <w:t xml:space="preserve"> законодательством.</w:t>
      </w:r>
    </w:p>
    <w:p w:rsidR="00CD55C5" w:rsidRDefault="00131713">
      <w:pPr>
        <w:pStyle w:val="20"/>
        <w:shd w:val="clear" w:color="auto" w:fill="auto"/>
        <w:spacing w:after="331" w:line="320" w:lineRule="exact"/>
        <w:ind w:left="720"/>
        <w:jc w:val="left"/>
      </w:pPr>
      <w:r>
        <w:t>Заинтересованные лица обязаны:</w:t>
      </w:r>
    </w:p>
    <w:p w:rsidR="00B05A16" w:rsidRPr="00B05A16" w:rsidRDefault="00B05A16" w:rsidP="00B05A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A16">
        <w:rPr>
          <w:rFonts w:ascii="Times New Roman" w:hAnsi="Times New Roman" w:cs="Times New Roman"/>
          <w:b/>
          <w:sz w:val="32"/>
          <w:szCs w:val="32"/>
        </w:rPr>
        <w:lastRenderedPageBreak/>
        <w:t>Статья 11. Обязанности заинтересованных лиц</w:t>
      </w:r>
    </w:p>
    <w:p w:rsidR="00CD55C5" w:rsidRDefault="00B05A16" w:rsidP="00B05A16">
      <w:pPr>
        <w:pStyle w:val="20"/>
        <w:shd w:val="clear" w:color="auto" w:fill="auto"/>
        <w:tabs>
          <w:tab w:val="left" w:pos="318"/>
        </w:tabs>
        <w:spacing w:after="180" w:line="37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page">
                  <wp:posOffset>474980</wp:posOffset>
                </wp:positionH>
                <wp:positionV relativeFrom="page">
                  <wp:posOffset>73660</wp:posOffset>
                </wp:positionV>
                <wp:extent cx="81915" cy="17272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A16" w:rsidRDefault="00B05A1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4pt;margin-top:5.8pt;width:6.45pt;height:13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bSqQIAAKU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" filled="f" stroked="f">
                <v:textbox style="mso-fit-shape-to-text:t" inset="0,0,0,0">
                  <w:txbxContent>
                    <w:p w:rsidR="00B05A16" w:rsidRDefault="00B05A16"/>
                  </w:txbxContent>
                </v:textbox>
                <w10:wrap anchorx="page" anchory="page"/>
              </v:shape>
            </w:pict>
          </mc:Fallback>
        </mc:AlternateContent>
      </w:r>
      <w:r w:rsidR="00131713">
        <w:t xml:space="preserve">вежливо относиться к </w:t>
      </w:r>
      <w:r w:rsidR="00131713">
        <w:t>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CD55C5" w:rsidRDefault="00131713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after="173" w:line="370" w:lineRule="exact"/>
        <w:jc w:val="both"/>
      </w:pPr>
      <w:r>
        <w:t>представлять в уполномоченные органы документы и (или) сведения, включенные в перечни документов и (или) сведений, представляем</w:t>
      </w:r>
      <w:r>
        <w:t>ых заинтересованными лицами, а также документы, указанные в абзацах втором - седьмом пункта 2 статьи 15 настоящего Закона, в случае истребования таких документов;</w:t>
      </w:r>
    </w:p>
    <w:p w:rsidR="00CD55C5" w:rsidRDefault="00131713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after="192" w:line="379" w:lineRule="exact"/>
        <w:jc w:val="both"/>
      </w:pPr>
      <w:r>
        <w:t>вносить плату, взимаемую при осуществлении административных процедур;</w:t>
      </w:r>
    </w:p>
    <w:p w:rsidR="00CD55C5" w:rsidRDefault="00131713">
      <w:pPr>
        <w:pStyle w:val="20"/>
        <w:shd w:val="clear" w:color="auto" w:fill="auto"/>
        <w:spacing w:after="176" w:line="365" w:lineRule="exact"/>
        <w:ind w:firstLine="500"/>
        <w:jc w:val="both"/>
      </w:pPr>
      <w:r>
        <w:t>своевременно информиров</w:t>
      </w:r>
      <w:r>
        <w:t>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CD55C5" w:rsidRDefault="00131713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370" w:lineRule="exact"/>
        <w:jc w:val="both"/>
      </w:pPr>
      <w:r>
        <w:t>выполнять другие обязанности, предусмотренные настоящим Законом и иными актами законодательства об административ</w:t>
      </w:r>
      <w:r>
        <w:t>ных процедурах.</w:t>
      </w:r>
    </w:p>
    <w:p w:rsidR="00CD55C5" w:rsidRDefault="00131713">
      <w:pPr>
        <w:pStyle w:val="30"/>
        <w:shd w:val="clear" w:color="auto" w:fill="auto"/>
        <w:spacing w:after="216" w:line="340" w:lineRule="exact"/>
        <w:ind w:firstLine="620"/>
      </w:pPr>
      <w:r>
        <w:t>Статья 31. Срок подачи административной жалобы</w:t>
      </w:r>
    </w:p>
    <w:p w:rsidR="00CD55C5" w:rsidRDefault="00131713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389" w:lineRule="exact"/>
        <w:ind w:firstLine="620"/>
        <w:jc w:val="both"/>
      </w:pPr>
      <w:r>
        <w:t>Административная жалоба может быть подана в орган рассматривающий жалобу, в течение одного года со дн. принятия обжалуемого административного решения.</w:t>
      </w:r>
    </w:p>
    <w:p w:rsidR="00CD55C5" w:rsidRDefault="00131713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after="596" w:line="389" w:lineRule="exact"/>
        <w:ind w:firstLine="620"/>
        <w:jc w:val="both"/>
      </w:pPr>
      <w:r>
        <w:t xml:space="preserve">Орган, рассматривающий жалобу, вправе </w:t>
      </w:r>
      <w:r>
        <w:t>восстановит] срок подачи административной жалобы в случае пропуска такой срока по уважительной причине (тяжелая болезнь, длительная командировка и др.).</w:t>
      </w:r>
    </w:p>
    <w:p w:rsidR="00CD55C5" w:rsidRDefault="00131713">
      <w:pPr>
        <w:pStyle w:val="30"/>
        <w:shd w:val="clear" w:color="auto" w:fill="auto"/>
        <w:spacing w:after="180" w:line="394" w:lineRule="exact"/>
        <w:ind w:left="1980"/>
        <w:jc w:val="left"/>
      </w:pPr>
      <w:r>
        <w:t xml:space="preserve">Статья 32. Форма и содержание административной </w:t>
      </w:r>
      <w:r>
        <w:lastRenderedPageBreak/>
        <w:t>жалобы</w:t>
      </w:r>
    </w:p>
    <w:p w:rsidR="00CD55C5" w:rsidRDefault="00131713">
      <w:pPr>
        <w:pStyle w:val="20"/>
        <w:shd w:val="clear" w:color="auto" w:fill="auto"/>
        <w:spacing w:after="0" w:line="394" w:lineRule="exact"/>
        <w:ind w:firstLine="620"/>
        <w:jc w:val="both"/>
      </w:pPr>
      <w:r>
        <w:t>Административная жалоба подается в письменной фор</w:t>
      </w:r>
      <w:r>
        <w:t>ме и в ней должны быть указаны:</w:t>
      </w:r>
    </w:p>
    <w:p w:rsidR="00CD55C5" w:rsidRDefault="00131713">
      <w:pPr>
        <w:pStyle w:val="20"/>
        <w:shd w:val="clear" w:color="auto" w:fill="auto"/>
        <w:spacing w:after="0" w:line="389" w:lineRule="exact"/>
        <w:ind w:firstLine="620"/>
        <w:jc w:val="left"/>
      </w:pPr>
      <w:r>
        <w:t xml:space="preserve">наименование органа, рассматривающего жалобу; сведения о заинтересованном лице (фамилия, собственное имя, отчество (если таковое имеется), место жительства (место пребывания) - для граждан; наименование и место нахождения - </w:t>
      </w:r>
      <w:r>
        <w:t>для юридических лиц);</w:t>
      </w:r>
    </w:p>
    <w:p w:rsidR="00CD55C5" w:rsidRDefault="00131713">
      <w:pPr>
        <w:pStyle w:val="20"/>
        <w:shd w:val="clear" w:color="auto" w:fill="auto"/>
        <w:spacing w:after="0" w:line="389" w:lineRule="exact"/>
        <w:ind w:firstLine="620"/>
        <w:jc w:val="both"/>
      </w:pPr>
      <w:r>
        <w:t>наименование уполномоченного органа, принявшего обжалуемое административное решение;</w:t>
      </w:r>
    </w:p>
    <w:p w:rsidR="00CD55C5" w:rsidRDefault="00131713">
      <w:pPr>
        <w:pStyle w:val="20"/>
        <w:shd w:val="clear" w:color="auto" w:fill="auto"/>
        <w:spacing w:after="0" w:line="389" w:lineRule="exact"/>
        <w:ind w:firstLine="620"/>
        <w:jc w:val="left"/>
      </w:pPr>
      <w:r>
        <w:t>содержание обжалуемого административного решения; основания, по которым заинтересованное лицо считает обжалуемое административное решение неправомерн</w:t>
      </w:r>
      <w:r>
        <w:t>ым; требования заинтересованного лица;</w:t>
      </w:r>
    </w:p>
    <w:p w:rsidR="00CD55C5" w:rsidRDefault="00131713">
      <w:pPr>
        <w:pStyle w:val="20"/>
        <w:shd w:val="clear" w:color="auto" w:fill="auto"/>
        <w:spacing w:after="0" w:line="389" w:lineRule="exact"/>
        <w:ind w:firstLine="620"/>
        <w:jc w:val="both"/>
      </w:pPr>
      <w:r>
        <w:t>представляемые вместе с административной жалобой документы и (или) сведения (при их наличии);</w:t>
      </w:r>
    </w:p>
    <w:p w:rsidR="00CD55C5" w:rsidRDefault="00131713">
      <w:pPr>
        <w:pStyle w:val="20"/>
        <w:shd w:val="clear" w:color="auto" w:fill="auto"/>
        <w:spacing w:after="0" w:line="389" w:lineRule="exact"/>
        <w:ind w:firstLine="620"/>
        <w:jc w:val="both"/>
      </w:pPr>
      <w:r>
        <w:t>подпись гражданина, либо подпись руководителя юридического лица или лица, уполномоченного в установленном порядке подписыва</w:t>
      </w:r>
      <w:r>
        <w:t>ть жалобу, заверенная печатью юридического лица, либо подпись представителя заинтересованного лица (электронная цифровая подпись таких лиц).</w:t>
      </w:r>
    </w:p>
    <w:sectPr w:rsidR="00CD55C5" w:rsidSect="00B05A16">
      <w:pgSz w:w="10656" w:h="13446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13" w:rsidRDefault="00131713">
      <w:r>
        <w:separator/>
      </w:r>
    </w:p>
  </w:endnote>
  <w:endnote w:type="continuationSeparator" w:id="0">
    <w:p w:rsidR="00131713" w:rsidRDefault="0013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13" w:rsidRDefault="00131713"/>
  </w:footnote>
  <w:footnote w:type="continuationSeparator" w:id="0">
    <w:p w:rsidR="00131713" w:rsidRDefault="001317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4001"/>
    <w:multiLevelType w:val="multilevel"/>
    <w:tmpl w:val="68ACE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514B71"/>
    <w:multiLevelType w:val="multilevel"/>
    <w:tmpl w:val="DA92C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382800"/>
    <w:multiLevelType w:val="multilevel"/>
    <w:tmpl w:val="91701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C5"/>
    <w:rsid w:val="00131713"/>
    <w:rsid w:val="00B05A16"/>
    <w:rsid w:val="00C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D0CB3"/>
  <w15:docId w15:val="{22817062-2C03-424F-B57F-C8C778E8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1360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7">
    <w:name w:val="header"/>
    <w:basedOn w:val="a"/>
    <w:link w:val="a8"/>
    <w:uiPriority w:val="99"/>
    <w:unhideWhenUsed/>
    <w:rsid w:val="00B05A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A16"/>
    <w:rPr>
      <w:color w:val="000000"/>
    </w:rPr>
  </w:style>
  <w:style w:type="paragraph" w:styleId="a9">
    <w:name w:val="footer"/>
    <w:basedOn w:val="a"/>
    <w:link w:val="aa"/>
    <w:uiPriority w:val="99"/>
    <w:unhideWhenUsed/>
    <w:rsid w:val="00B05A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A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2023-08-31T13:30:00Z</dcterms:created>
  <dcterms:modified xsi:type="dcterms:W3CDTF">2023-08-31T13:39:00Z</dcterms:modified>
</cp:coreProperties>
</file>