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8D" w:rsidRDefault="00E2408D" w:rsidP="00E2408D">
      <w:pPr>
        <w:pStyle w:val="a3"/>
        <w:spacing w:before="0" w:beforeAutospacing="0" w:after="150" w:afterAutospacing="0"/>
        <w:jc w:val="center"/>
        <w:rPr>
          <w:b/>
          <w:color w:val="1C09AB"/>
          <w:sz w:val="28"/>
          <w:szCs w:val="28"/>
        </w:rPr>
      </w:pPr>
      <w:r w:rsidRPr="00E2408D">
        <w:rPr>
          <w:b/>
          <w:color w:val="1C09AB"/>
          <w:sz w:val="28"/>
          <w:szCs w:val="28"/>
        </w:rPr>
        <w:t>ГЛАВА 3</w:t>
      </w:r>
      <w:r w:rsidRPr="00E2408D">
        <w:rPr>
          <w:b/>
          <w:color w:val="1C09AB"/>
          <w:sz w:val="28"/>
          <w:szCs w:val="28"/>
        </w:rPr>
        <w:br/>
        <w:t>СРОКИ ПРИ ОСУЩЕСТВЛЕНИИ АДМИНИСТРАТИВНЫХ ПРОЦЕДУР. ПЛАТА, ВЗИМАЕМАЯ ПРИ ОСУЩЕСТВЛЕНИИ АДМИНИСТРАТИВНЫХ ПРОЦЕДУР</w:t>
      </w:r>
      <w:r>
        <w:rPr>
          <w:b/>
          <w:color w:val="1C09AB"/>
          <w:sz w:val="28"/>
          <w:szCs w:val="28"/>
        </w:rPr>
        <w:t xml:space="preserve"> </w:t>
      </w:r>
    </w:p>
    <w:p w:rsidR="00E2408D" w:rsidRDefault="00E2408D" w:rsidP="00E2408D">
      <w:pPr>
        <w:pStyle w:val="a3"/>
        <w:spacing w:before="0" w:beforeAutospacing="0" w:after="150" w:afterAutospacing="0"/>
        <w:jc w:val="center"/>
        <w:rPr>
          <w:color w:val="1C09AB"/>
          <w:sz w:val="28"/>
          <w:szCs w:val="28"/>
        </w:rPr>
      </w:pPr>
      <w:r>
        <w:rPr>
          <w:b/>
          <w:color w:val="1C09AB"/>
          <w:sz w:val="28"/>
          <w:szCs w:val="28"/>
        </w:rPr>
        <w:t>(</w:t>
      </w:r>
      <w:r w:rsidRPr="00E2408D">
        <w:rPr>
          <w:rStyle w:val="a4"/>
          <w:color w:val="1C09AB"/>
          <w:sz w:val="28"/>
          <w:szCs w:val="28"/>
        </w:rPr>
        <w:t>ЗАКОН РЕСПУБЛИКИ БЕЛАРУСЬ</w:t>
      </w:r>
      <w:r>
        <w:rPr>
          <w:color w:val="1C09AB"/>
          <w:sz w:val="28"/>
          <w:szCs w:val="28"/>
        </w:rPr>
        <w:t xml:space="preserve"> </w:t>
      </w:r>
      <w:r w:rsidRPr="00E2408D">
        <w:rPr>
          <w:b/>
          <w:color w:val="1C09AB"/>
          <w:sz w:val="28"/>
          <w:szCs w:val="28"/>
        </w:rPr>
        <w:t>от</w:t>
      </w:r>
      <w:r>
        <w:rPr>
          <w:color w:val="1C09AB"/>
          <w:sz w:val="28"/>
          <w:szCs w:val="28"/>
        </w:rPr>
        <w:t xml:space="preserve"> </w:t>
      </w:r>
      <w:r w:rsidRPr="00E2408D">
        <w:rPr>
          <w:rStyle w:val="a4"/>
          <w:color w:val="1C09AB"/>
          <w:sz w:val="28"/>
          <w:szCs w:val="28"/>
        </w:rPr>
        <w:t xml:space="preserve">28 октября 2008 г. </w:t>
      </w:r>
      <w:proofErr w:type="gramStart"/>
      <w:r w:rsidRPr="00E2408D">
        <w:rPr>
          <w:rStyle w:val="a4"/>
          <w:color w:val="1C09AB"/>
          <w:sz w:val="28"/>
          <w:szCs w:val="28"/>
        </w:rPr>
        <w:t>№ 433-З</w:t>
      </w:r>
      <w:r w:rsidRPr="00E2408D">
        <w:rPr>
          <w:color w:val="1C09AB"/>
          <w:sz w:val="28"/>
          <w:szCs w:val="28"/>
        </w:rPr>
        <w:t xml:space="preserve"> </w:t>
      </w:r>
      <w:proofErr w:type="gramEnd"/>
    </w:p>
    <w:p w:rsidR="00E2408D" w:rsidRPr="00E2408D" w:rsidRDefault="00E2408D" w:rsidP="00E2408D">
      <w:pPr>
        <w:pStyle w:val="a3"/>
        <w:spacing w:before="0" w:beforeAutospacing="0" w:after="150" w:afterAutospacing="0"/>
        <w:jc w:val="center"/>
        <w:rPr>
          <w:color w:val="1C09AB"/>
          <w:sz w:val="28"/>
          <w:szCs w:val="28"/>
        </w:rPr>
      </w:pPr>
      <w:proofErr w:type="gramStart"/>
      <w:r w:rsidRPr="00E2408D">
        <w:rPr>
          <w:color w:val="1C09AB"/>
          <w:sz w:val="28"/>
          <w:szCs w:val="28"/>
        </w:rPr>
        <w:t>«</w:t>
      </w:r>
      <w:r w:rsidRPr="00E2408D">
        <w:rPr>
          <w:rStyle w:val="a4"/>
          <w:color w:val="1C09AB"/>
          <w:sz w:val="28"/>
          <w:szCs w:val="28"/>
        </w:rPr>
        <w:t>Об основах административных процедур»)</w:t>
      </w:r>
      <w:proofErr w:type="gramEnd"/>
    </w:p>
    <w:p w:rsidR="00E2408D" w:rsidRPr="00E2408D" w:rsidRDefault="00E2408D" w:rsidP="00E2408D">
      <w:pPr>
        <w:pStyle w:val="a3"/>
        <w:spacing w:before="0" w:beforeAutospacing="0" w:after="150" w:afterAutospacing="0"/>
        <w:jc w:val="center"/>
        <w:rPr>
          <w:b/>
          <w:color w:val="1C09AB"/>
          <w:sz w:val="28"/>
          <w:szCs w:val="28"/>
        </w:rPr>
      </w:pPr>
    </w:p>
    <w:p w:rsidR="00E2408D" w:rsidRPr="00E2408D" w:rsidRDefault="00E2408D" w:rsidP="00E2408D">
      <w:pPr>
        <w:pStyle w:val="a3"/>
        <w:spacing w:before="0" w:beforeAutospacing="0" w:after="150" w:afterAutospacing="0"/>
        <w:jc w:val="both"/>
        <w:rPr>
          <w:b/>
          <w:color w:val="1C09AB"/>
          <w:sz w:val="28"/>
          <w:szCs w:val="28"/>
        </w:rPr>
      </w:pPr>
      <w:r w:rsidRPr="00E2408D">
        <w:rPr>
          <w:b/>
          <w:color w:val="1C09AB"/>
          <w:sz w:val="28"/>
          <w:szCs w:val="28"/>
        </w:rPr>
        <w:t>Статья 12. Сроки при осуществлении административных процедур и порядок их исчисления</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1. Сроки при осуществлении административных процедур определяются календарной датой, истечением периода времени, исчисляемого месяцами, неделями или днями, а также указанием на событие, которое должно неизбежно наступить.</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Течение срока, исчисляемого месяцами, неделями или днями, начинается со дня совершения действия или наступления события, которым определено его начало.</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Срок, исчисляемый неделями, истекает в соответствующий день последней недели срока.</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Если не определено иное, срок, указанный в днях, исчисляется в календарных днях.</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 xml:space="preserve">Если последний день срока приходится на нерабочий день, днем истечения срока считается </w:t>
      </w:r>
      <w:proofErr w:type="gramStart"/>
      <w:r w:rsidRPr="00E2408D">
        <w:rPr>
          <w:color w:val="000000"/>
          <w:sz w:val="28"/>
          <w:szCs w:val="28"/>
        </w:rPr>
        <w:t>первый</w:t>
      </w:r>
      <w:proofErr w:type="gramEnd"/>
      <w:r w:rsidRPr="00E2408D">
        <w:rPr>
          <w:color w:val="000000"/>
          <w:sz w:val="28"/>
          <w:szCs w:val="28"/>
        </w:rPr>
        <w:t xml:space="preserve"> следующий за ним рабочий день.</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w:t>
      </w:r>
      <w:r w:rsidRPr="00E2408D">
        <w:rPr>
          <w:color w:val="000000"/>
          <w:sz w:val="28"/>
          <w:szCs w:val="28"/>
        </w:rPr>
        <w:lastRenderedPageBreak/>
        <w:t>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Законодательными актами могут быть предусмотрены иные случаи приостановления сроков осуществления административных процедур.</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3. Днем начала осуществления административной процедуры считается день регистрации заявления заинтересованного лица с приложением всех документов и (или) сведений, включенных в перечень документов и (или) сведений, представляемых заинтересованным лицом, а также документов, указанных в абзацах втором–седьмом пункта 2 статьи 15 настоящего Закона, в случае истребования таких документов.</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Днем окончания осуществления административной процедуры считается день исполнения административного решения, за исключением случая, предусмотренного частью третьей настоящего пункта.</w:t>
      </w:r>
    </w:p>
    <w:p w:rsidR="00E2408D" w:rsidRPr="00E2408D" w:rsidRDefault="00E2408D" w:rsidP="00E2408D">
      <w:pPr>
        <w:pStyle w:val="a3"/>
        <w:spacing w:before="0" w:beforeAutospacing="0" w:after="150" w:afterAutospacing="0"/>
        <w:jc w:val="both"/>
        <w:rPr>
          <w:color w:val="000000"/>
          <w:sz w:val="28"/>
          <w:szCs w:val="28"/>
        </w:rPr>
      </w:pPr>
      <w:proofErr w:type="gramStart"/>
      <w:r w:rsidRPr="00E2408D">
        <w:rPr>
          <w:color w:val="000000"/>
          <w:sz w:val="28"/>
          <w:szCs w:val="28"/>
        </w:rPr>
        <w:t>Если для исполнения административного решения необходимо выдать заинтересованному лицу справку или другой документ и заинтересованное лицо не явилось за их получением до истечения установленного срока осуществления административной процедуры, днем окончания осуществления административной процедуры считается день, когда справка или другой документ были подготовлены уполномоченным органом, при условии надлежащего уведомления об этом заинтересованного лица.</w:t>
      </w:r>
      <w:proofErr w:type="gramEnd"/>
    </w:p>
    <w:p w:rsidR="00E2408D" w:rsidRPr="00E2408D" w:rsidRDefault="00E2408D" w:rsidP="00E2408D">
      <w:pPr>
        <w:pStyle w:val="a3"/>
        <w:spacing w:before="0" w:beforeAutospacing="0" w:after="150" w:afterAutospacing="0"/>
        <w:jc w:val="both"/>
        <w:rPr>
          <w:b/>
          <w:color w:val="1C09AB"/>
          <w:sz w:val="28"/>
          <w:szCs w:val="28"/>
        </w:rPr>
      </w:pPr>
      <w:r w:rsidRPr="00E2408D">
        <w:rPr>
          <w:b/>
          <w:color w:val="1C09AB"/>
          <w:sz w:val="28"/>
          <w:szCs w:val="28"/>
        </w:rPr>
        <w:t>Статья 13. Плата, взимаемая при осуществлении административных процедур</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1. Платой, взимаемой при осуществлении административных процедур, являются:</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сборы (пошлины), уплачиваемые заинтересованными лицами;</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2. В случае</w:t>
      </w:r>
      <w:proofErr w:type="gramStart"/>
      <w:r w:rsidRPr="00E2408D">
        <w:rPr>
          <w:color w:val="000000"/>
          <w:sz w:val="28"/>
          <w:szCs w:val="28"/>
        </w:rPr>
        <w:t>,</w:t>
      </w:r>
      <w:proofErr w:type="gramEnd"/>
      <w:r w:rsidRPr="00E2408D">
        <w:rPr>
          <w:color w:val="000000"/>
          <w:sz w:val="28"/>
          <w:szCs w:val="28"/>
        </w:rPr>
        <w:t xml:space="preserve">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E2408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833C7D" w:rsidRPr="00E2408D" w:rsidRDefault="00E2408D" w:rsidP="00E2408D">
      <w:pPr>
        <w:pStyle w:val="a3"/>
        <w:spacing w:before="0" w:beforeAutospacing="0" w:after="150" w:afterAutospacing="0"/>
        <w:jc w:val="both"/>
        <w:rPr>
          <w:color w:val="000000"/>
          <w:sz w:val="28"/>
          <w:szCs w:val="28"/>
        </w:rPr>
      </w:pPr>
      <w:r w:rsidRPr="00E2408D">
        <w:rPr>
          <w:color w:val="000000"/>
          <w:sz w:val="28"/>
          <w:szCs w:val="28"/>
        </w:rPr>
        <w:lastRenderedPageBreak/>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sectPr w:rsidR="00833C7D" w:rsidRPr="00E2408D" w:rsidSect="00F304CC">
      <w:pgSz w:w="11906" w:h="16838" w:code="9"/>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2408D"/>
    <w:rsid w:val="00833C7D"/>
    <w:rsid w:val="00973532"/>
    <w:rsid w:val="00A06F6A"/>
    <w:rsid w:val="00A47587"/>
    <w:rsid w:val="00D97BEB"/>
    <w:rsid w:val="00E2408D"/>
    <w:rsid w:val="00F30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08D"/>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E2408D"/>
    <w:rPr>
      <w:b/>
      <w:bCs/>
    </w:rPr>
  </w:style>
</w:styles>
</file>

<file path=word/webSettings.xml><?xml version="1.0" encoding="utf-8"?>
<w:webSettings xmlns:r="http://schemas.openxmlformats.org/officeDocument/2006/relationships" xmlns:w="http://schemas.openxmlformats.org/wordprocessingml/2006/main">
  <w:divs>
    <w:div w:id="1095858325">
      <w:bodyDiv w:val="1"/>
      <w:marLeft w:val="0"/>
      <w:marRight w:val="0"/>
      <w:marTop w:val="0"/>
      <w:marBottom w:val="0"/>
      <w:divBdr>
        <w:top w:val="none" w:sz="0" w:space="0" w:color="auto"/>
        <w:left w:val="none" w:sz="0" w:space="0" w:color="auto"/>
        <w:bottom w:val="none" w:sz="0" w:space="0" w:color="auto"/>
        <w:right w:val="none" w:sz="0" w:space="0" w:color="auto"/>
      </w:divBdr>
    </w:div>
    <w:div w:id="17773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3788</Characters>
  <Application>Microsoft Office Word</Application>
  <DocSecurity>0</DocSecurity>
  <Lines>31</Lines>
  <Paragraphs>8</Paragraphs>
  <ScaleCrop>false</ScaleCrop>
  <Company>RePack by SPecialiST</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2018-03-14T13:43:00Z</dcterms:created>
  <dcterms:modified xsi:type="dcterms:W3CDTF">2018-03-14T13:46:00Z</dcterms:modified>
</cp:coreProperties>
</file>