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19" w:rsidRDefault="00B00121" w:rsidP="001C5419">
      <w:pPr>
        <w:jc w:val="both"/>
        <w:rPr>
          <w:b/>
          <w:i/>
          <w:color w:val="E36C0A" w:themeColor="accent6" w:themeShade="BF"/>
          <w:sz w:val="28"/>
          <w:szCs w:val="28"/>
          <w:u w:val="single"/>
        </w:rPr>
      </w:pPr>
      <w:bookmarkStart w:id="0" w:name="_GoBack"/>
      <w:r w:rsidRPr="001C5419">
        <w:rPr>
          <w:b/>
          <w:i/>
          <w:color w:val="E36C0A" w:themeColor="accent6" w:themeShade="BF"/>
          <w:sz w:val="28"/>
          <w:szCs w:val="28"/>
          <w:u w:val="single"/>
        </w:rPr>
        <w:t>Задание 5.</w:t>
      </w:r>
      <w:r w:rsidR="001C5419">
        <w:rPr>
          <w:b/>
          <w:i/>
          <w:color w:val="E36C0A" w:themeColor="accent6" w:themeShade="BF"/>
          <w:sz w:val="28"/>
          <w:szCs w:val="28"/>
          <w:u w:val="single"/>
        </w:rPr>
        <w:t>1</w:t>
      </w:r>
      <w:proofErr w:type="gramStart"/>
      <w:r w:rsidRPr="001C5419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r w:rsidR="001C5419">
        <w:rPr>
          <w:b/>
          <w:i/>
          <w:color w:val="E36C0A" w:themeColor="accent6" w:themeShade="BF"/>
          <w:sz w:val="28"/>
          <w:szCs w:val="28"/>
          <w:u w:val="single"/>
        </w:rPr>
        <w:t>П</w:t>
      </w:r>
      <w:proofErr w:type="gramEnd"/>
      <w:r w:rsidR="001C5419">
        <w:rPr>
          <w:b/>
          <w:i/>
          <w:color w:val="E36C0A" w:themeColor="accent6" w:themeShade="BF"/>
          <w:sz w:val="28"/>
          <w:szCs w:val="28"/>
          <w:u w:val="single"/>
        </w:rPr>
        <w:t>ровести обследование состояния окружающей среды в населённом пункте (на его части) или на прилегающей местности (не реже одного раза в год</w:t>
      </w:r>
    </w:p>
    <w:bookmarkEnd w:id="0"/>
    <w:p w:rsidR="001C5419" w:rsidRPr="007E4593" w:rsidRDefault="001C5419" w:rsidP="001C541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выполнения задания: </w:t>
      </w:r>
      <w:r>
        <w:rPr>
          <w:sz w:val="28"/>
          <w:szCs w:val="28"/>
        </w:rPr>
        <w:t>государственное учреждение образования «Лидский районный экологический центр детей и молодёжи»</w:t>
      </w:r>
    </w:p>
    <w:p w:rsidR="001C5419" w:rsidRDefault="001C5419" w:rsidP="001C5419">
      <w:pPr>
        <w:spacing w:after="0"/>
        <w:jc w:val="both"/>
        <w:rPr>
          <w:i/>
          <w:sz w:val="28"/>
          <w:szCs w:val="28"/>
        </w:rPr>
      </w:pPr>
      <w:r w:rsidRPr="00393512">
        <w:rPr>
          <w:b/>
          <w:sz w:val="28"/>
          <w:szCs w:val="28"/>
        </w:rPr>
        <w:t>Дата выполнения</w:t>
      </w:r>
      <w:r>
        <w:rPr>
          <w:b/>
          <w:sz w:val="28"/>
          <w:szCs w:val="28"/>
        </w:rPr>
        <w:t xml:space="preserve">: </w:t>
      </w:r>
      <w:r w:rsidR="00880577" w:rsidRPr="00880577">
        <w:rPr>
          <w:sz w:val="28"/>
          <w:szCs w:val="28"/>
        </w:rPr>
        <w:t>сентябрь</w:t>
      </w:r>
      <w:r w:rsidR="00880577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</w:t>
      </w:r>
    </w:p>
    <w:p w:rsidR="001C5419" w:rsidRDefault="001C5419" w:rsidP="001C5419">
      <w:pPr>
        <w:spacing w:after="0" w:line="240" w:lineRule="auto"/>
        <w:jc w:val="both"/>
        <w:rPr>
          <w:i/>
          <w:sz w:val="30"/>
          <w:szCs w:val="30"/>
        </w:rPr>
      </w:pPr>
      <w:r w:rsidRPr="00393512">
        <w:rPr>
          <w:b/>
          <w:sz w:val="28"/>
          <w:szCs w:val="28"/>
        </w:rPr>
        <w:t>Участники:</w:t>
      </w:r>
      <w:r>
        <w:rPr>
          <w:sz w:val="30"/>
          <w:szCs w:val="30"/>
        </w:rPr>
        <w:t xml:space="preserve"> </w:t>
      </w:r>
      <w:r w:rsidRPr="00F84F1A">
        <w:rPr>
          <w:sz w:val="30"/>
          <w:szCs w:val="30"/>
        </w:rPr>
        <w:t>учащ</w:t>
      </w:r>
      <w:r>
        <w:rPr>
          <w:sz w:val="30"/>
          <w:szCs w:val="30"/>
        </w:rPr>
        <w:t>ие</w:t>
      </w:r>
      <w:r w:rsidRPr="00F84F1A">
        <w:rPr>
          <w:sz w:val="30"/>
          <w:szCs w:val="30"/>
        </w:rPr>
        <w:t>ся объединени</w:t>
      </w:r>
      <w:r>
        <w:rPr>
          <w:sz w:val="30"/>
          <w:szCs w:val="30"/>
        </w:rPr>
        <w:t>й</w:t>
      </w:r>
      <w:r w:rsidRPr="00F84F1A">
        <w:rPr>
          <w:sz w:val="30"/>
          <w:szCs w:val="30"/>
        </w:rPr>
        <w:t xml:space="preserve"> по интересам                                                                                                  (9-10 классы),</w:t>
      </w:r>
      <w:r>
        <w:rPr>
          <w:sz w:val="30"/>
          <w:szCs w:val="30"/>
        </w:rPr>
        <w:t xml:space="preserve"> </w:t>
      </w:r>
      <w:r w:rsidRPr="00F84F1A">
        <w:rPr>
          <w:sz w:val="30"/>
          <w:szCs w:val="30"/>
        </w:rPr>
        <w:t>15</w:t>
      </w:r>
      <w:r>
        <w:rPr>
          <w:sz w:val="30"/>
          <w:szCs w:val="30"/>
        </w:rPr>
        <w:t xml:space="preserve"> </w:t>
      </w:r>
      <w:r w:rsidRPr="00F84F1A">
        <w:rPr>
          <w:sz w:val="30"/>
          <w:szCs w:val="30"/>
        </w:rPr>
        <w:t>человек.</w:t>
      </w:r>
    </w:p>
    <w:tbl>
      <w:tblPr>
        <w:tblW w:w="1963" w:type="pct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3119"/>
      </w:tblGrid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5470">
              <w:rPr>
                <w:rFonts w:ascii="Times New Roman" w:hAnsi="Times New Roman" w:cs="Times New Roman"/>
              </w:rPr>
              <w:t xml:space="preserve"> </w:t>
            </w:r>
            <w:r w:rsidRPr="0081547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815470">
              <w:rPr>
                <w:rFonts w:ascii="Times New Roman" w:hAnsi="Times New Roman" w:cs="Times New Roman"/>
                <w:bCs/>
              </w:rPr>
              <w:t>Астанин</w:t>
            </w:r>
            <w:proofErr w:type="spellEnd"/>
            <w:r w:rsidRPr="00815470">
              <w:rPr>
                <w:rFonts w:ascii="Times New Roman" w:hAnsi="Times New Roman" w:cs="Times New Roman"/>
                <w:bCs/>
              </w:rPr>
              <w:t xml:space="preserve"> Андрей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Болондзь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Никита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Вяжель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Александр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Гельвей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Маргарита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Запольский Алексей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Король Евгений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Король Ольга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Костюкевич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Левон Анастасия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Острейко Владимир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Русинович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Андрей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Ставрук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Дмитрий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Сухаревич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Елизавета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Томашевич Денис</w:t>
            </w:r>
          </w:p>
        </w:tc>
      </w:tr>
      <w:tr w:rsidR="001C5419" w:rsidRPr="00815470" w:rsidTr="00E33472">
        <w:trPr>
          <w:jc w:val="center"/>
        </w:trPr>
        <w:tc>
          <w:tcPr>
            <w:tcW w:w="850" w:type="pct"/>
          </w:tcPr>
          <w:p w:rsidR="001C5419" w:rsidRPr="00815470" w:rsidRDefault="001C5419" w:rsidP="00E3347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547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50" w:type="pct"/>
          </w:tcPr>
          <w:p w:rsidR="001C5419" w:rsidRPr="00815470" w:rsidRDefault="001C5419" w:rsidP="00E33472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15470">
              <w:rPr>
                <w:rFonts w:ascii="Times New Roman" w:hAnsi="Times New Roman" w:cs="Times New Roman"/>
              </w:rPr>
              <w:t>Шамрей</w:t>
            </w:r>
            <w:proofErr w:type="spellEnd"/>
            <w:r w:rsidRPr="00815470">
              <w:rPr>
                <w:rFonts w:ascii="Times New Roman" w:hAnsi="Times New Roman" w:cs="Times New Roman"/>
              </w:rPr>
              <w:t xml:space="preserve"> Максим</w:t>
            </w:r>
          </w:p>
        </w:tc>
      </w:tr>
    </w:tbl>
    <w:p w:rsidR="001C5419" w:rsidRDefault="001C5419" w:rsidP="0090547C">
      <w:pPr>
        <w:spacing w:after="0"/>
        <w:jc w:val="both"/>
        <w:rPr>
          <w:sz w:val="28"/>
          <w:szCs w:val="28"/>
        </w:rPr>
      </w:pPr>
      <w:r w:rsidRPr="00AF194E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</w:t>
      </w:r>
      <w:r w:rsidRPr="00393512">
        <w:rPr>
          <w:b/>
          <w:sz w:val="28"/>
          <w:szCs w:val="28"/>
        </w:rPr>
        <w:t>Ответственные:</w:t>
      </w:r>
      <w:r>
        <w:rPr>
          <w:b/>
          <w:sz w:val="28"/>
          <w:szCs w:val="28"/>
        </w:rPr>
        <w:t xml:space="preserve"> </w:t>
      </w:r>
      <w:proofErr w:type="spellStart"/>
      <w:r w:rsidR="0090547C" w:rsidRPr="0090547C">
        <w:rPr>
          <w:sz w:val="28"/>
          <w:szCs w:val="28"/>
        </w:rPr>
        <w:t>Пилипчик</w:t>
      </w:r>
      <w:proofErr w:type="spellEnd"/>
      <w:r w:rsidR="0090547C" w:rsidRPr="0090547C">
        <w:rPr>
          <w:sz w:val="28"/>
          <w:szCs w:val="28"/>
        </w:rPr>
        <w:t xml:space="preserve"> О.А., </w:t>
      </w:r>
      <w:r w:rsidR="0090547C">
        <w:rPr>
          <w:sz w:val="28"/>
          <w:szCs w:val="28"/>
        </w:rPr>
        <w:t xml:space="preserve">зав. отделом, </w:t>
      </w:r>
      <w:proofErr w:type="spellStart"/>
      <w:r w:rsidR="0090547C">
        <w:rPr>
          <w:sz w:val="28"/>
          <w:szCs w:val="28"/>
        </w:rPr>
        <w:t>Ярошко</w:t>
      </w:r>
      <w:proofErr w:type="spellEnd"/>
      <w:r w:rsidR="0090547C">
        <w:rPr>
          <w:sz w:val="28"/>
          <w:szCs w:val="28"/>
        </w:rPr>
        <w:t xml:space="preserve"> Т.И., методист.</w:t>
      </w:r>
    </w:p>
    <w:p w:rsidR="0090547C" w:rsidRDefault="0090547C" w:rsidP="0090547C">
      <w:pPr>
        <w:spacing w:after="0"/>
        <w:jc w:val="both"/>
        <w:rPr>
          <w:sz w:val="28"/>
          <w:szCs w:val="28"/>
        </w:rPr>
      </w:pPr>
    </w:p>
    <w:p w:rsidR="00C96889" w:rsidRPr="00C96889" w:rsidRDefault="00C96889" w:rsidP="00C96889">
      <w:pPr>
        <w:spacing w:after="0"/>
        <w:ind w:firstLine="708"/>
        <w:jc w:val="both"/>
        <w:rPr>
          <w:sz w:val="28"/>
          <w:szCs w:val="28"/>
        </w:rPr>
      </w:pPr>
      <w:r w:rsidRPr="00C96889">
        <w:rPr>
          <w:b/>
          <w:sz w:val="28"/>
          <w:szCs w:val="28"/>
          <w:lang w:val="be-BY"/>
        </w:rPr>
        <w:t>Эколого-исследовательский проект “Нёманскі блакіт”</w:t>
      </w:r>
    </w:p>
    <w:p w:rsidR="00C96889" w:rsidRDefault="00C96889" w:rsidP="00C96889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актуальных задач нашего времени является сохранение природно-ресурсного потенциала водных объектов страны. Это наше национальное богатство, которое необходимо сберечь для будущих поколений. В настоящее время трудно найти водный объект, природный или искусственный, которого не касался человек, не влиял на его состояние и гидрологический режим. </w:t>
      </w:r>
    </w:p>
    <w:p w:rsidR="00C96889" w:rsidRDefault="00C96889" w:rsidP="00C96889">
      <w:pPr>
        <w:spacing w:after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Комплексное изучение рек, озёр, родников Беларуси началось ещё в 1970-1980 годы. По итогам исследований были изданы энциклопедии, самой популярной среди которых стала «</w:t>
      </w:r>
      <w:proofErr w:type="spellStart"/>
      <w:r>
        <w:rPr>
          <w:sz w:val="28"/>
          <w:szCs w:val="28"/>
        </w:rPr>
        <w:t>Блак</w:t>
      </w:r>
      <w:proofErr w:type="spellEnd"/>
      <w:r>
        <w:rPr>
          <w:sz w:val="28"/>
          <w:szCs w:val="28"/>
          <w:lang w:val="be-BY"/>
        </w:rPr>
        <w:t>ітная кні</w:t>
      </w:r>
      <w:proofErr w:type="gramStart"/>
      <w:r>
        <w:rPr>
          <w:sz w:val="28"/>
          <w:szCs w:val="28"/>
          <w:lang w:val="be-BY"/>
        </w:rPr>
        <w:t>га</w:t>
      </w:r>
      <w:proofErr w:type="gramEnd"/>
      <w:r>
        <w:rPr>
          <w:sz w:val="28"/>
          <w:szCs w:val="28"/>
          <w:lang w:val="be-BY"/>
        </w:rPr>
        <w:t xml:space="preserve"> Беларусі</w:t>
      </w:r>
      <w:r>
        <w:t>»</w:t>
      </w:r>
      <w:r>
        <w:rPr>
          <w:sz w:val="28"/>
          <w:szCs w:val="28"/>
          <w:lang w:val="be-BY"/>
        </w:rPr>
        <w:t>. В 2007 году издана энциклопедия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 xml:space="preserve"> Блакітны скарб Беларусі</w:t>
      </w:r>
      <w:r>
        <w:t>»</w:t>
      </w:r>
      <w:r>
        <w:rPr>
          <w:sz w:val="28"/>
          <w:szCs w:val="28"/>
          <w:lang w:val="be-BY"/>
        </w:rPr>
        <w:t>.</w:t>
      </w:r>
    </w:p>
    <w:p w:rsidR="00C96889" w:rsidRDefault="00C96889" w:rsidP="00C96889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Данного рода литература пользуется большим спросам у учёных, специалистов и широкого круга читателей, особенно у туристов, рыбаков.</w:t>
      </w:r>
    </w:p>
    <w:p w:rsidR="00C96889" w:rsidRDefault="00C96889" w:rsidP="00C96889">
      <w:pPr>
        <w:spacing w:after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Востребованность такой литературы обуславливает необходимость праведения паспартизации всех водных объектов Беларуси, мониторинга качества воды. </w:t>
      </w:r>
    </w:p>
    <w:p w:rsidR="00C96889" w:rsidRDefault="00C96889" w:rsidP="00C96889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val="be-BY"/>
        </w:rPr>
        <w:t>В 2019 году группа заинтересованных  и неравнодушных к  сохранению природного наследия обущающихся государственного учреждения образования “Лидский районный экологический центр детей и молодёжи” включилась в районный эколого-исследовательский проект “Нёманскі блакіт”, который реализовался в рамках международной программы “</w:t>
      </w:r>
      <w:r>
        <w:rPr>
          <w:rFonts w:ascii="Times New Roman" w:hAnsi="Times New Roman" w:cs="Times New Roman"/>
          <w:b w:val="0"/>
          <w:color w:val="auto"/>
        </w:rPr>
        <w:t xml:space="preserve">Наблюдение за реками». </w:t>
      </w:r>
    </w:p>
    <w:p w:rsidR="00C96889" w:rsidRDefault="00C96889" w:rsidP="00C96889">
      <w:pPr>
        <w:spacing w:after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С поддержкой Центра экологических решений была организована экспедиция, в рамках которой юные гидрологи провели исследование истоков малых рек и озёр </w:t>
      </w:r>
      <w:proofErr w:type="spellStart"/>
      <w:r>
        <w:rPr>
          <w:sz w:val="28"/>
          <w:szCs w:val="28"/>
        </w:rPr>
        <w:t>Лидчины</w:t>
      </w:r>
      <w:proofErr w:type="spellEnd"/>
      <w:r>
        <w:rPr>
          <w:sz w:val="28"/>
          <w:szCs w:val="28"/>
        </w:rPr>
        <w:t xml:space="preserve"> и их инвентаризацию. Все полученные результаты были переданы в Республиканское унитарное предприятие «Центральный научно-исследовательский институт комплексного использования водных ресурсов».</w:t>
      </w:r>
    </w:p>
    <w:p w:rsidR="00C96889" w:rsidRDefault="00C96889" w:rsidP="00C968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данным, предоставленным вышеназванным институтом, на территории </w:t>
      </w:r>
      <w:proofErr w:type="spellStart"/>
      <w:r>
        <w:rPr>
          <w:sz w:val="28"/>
          <w:szCs w:val="28"/>
        </w:rPr>
        <w:t>Лидчины</w:t>
      </w:r>
      <w:proofErr w:type="spellEnd"/>
      <w:r>
        <w:rPr>
          <w:sz w:val="28"/>
          <w:szCs w:val="28"/>
        </w:rPr>
        <w:t xml:space="preserve"> насчитывается 56 водных объектов (малые реки, озёра, родники). </w:t>
      </w:r>
      <w:proofErr w:type="gramStart"/>
      <w:r>
        <w:rPr>
          <w:sz w:val="28"/>
          <w:szCs w:val="28"/>
        </w:rPr>
        <w:t>Не смотря на</w:t>
      </w:r>
      <w:proofErr w:type="gramEnd"/>
      <w:r>
        <w:rPr>
          <w:sz w:val="28"/>
          <w:szCs w:val="28"/>
        </w:rPr>
        <w:t xml:space="preserve"> приложенные усилия, остаётся ещё не мало объектов для исследования.</w:t>
      </w:r>
    </w:p>
    <w:p w:rsidR="00C96889" w:rsidRDefault="00C96889" w:rsidP="00C9688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Завершение проекта, не означает завершение работы по инвентаризации водных объектов </w:t>
      </w:r>
      <w:proofErr w:type="spellStart"/>
      <w:r>
        <w:rPr>
          <w:sz w:val="28"/>
          <w:szCs w:val="28"/>
        </w:rPr>
        <w:t>Лидчины</w:t>
      </w:r>
      <w:proofErr w:type="spellEnd"/>
      <w:r>
        <w:rPr>
          <w:sz w:val="28"/>
          <w:szCs w:val="28"/>
        </w:rPr>
        <w:t xml:space="preserve">. </w:t>
      </w:r>
      <w:r w:rsidRPr="00C96889">
        <w:rPr>
          <w:b/>
          <w:i/>
          <w:sz w:val="28"/>
          <w:szCs w:val="28"/>
        </w:rPr>
        <w:t>Обращаемся ко</w:t>
      </w:r>
      <w:proofErr w:type="gramStart"/>
      <w:r w:rsidRPr="00C96889">
        <w:rPr>
          <w:b/>
          <w:i/>
          <w:sz w:val="28"/>
          <w:szCs w:val="28"/>
        </w:rPr>
        <w:t xml:space="preserve"> В</w:t>
      </w:r>
      <w:proofErr w:type="gramEnd"/>
      <w:r w:rsidRPr="00C96889">
        <w:rPr>
          <w:b/>
          <w:i/>
          <w:sz w:val="28"/>
          <w:szCs w:val="28"/>
        </w:rPr>
        <w:t xml:space="preserve">сем заинтересованным! </w:t>
      </w:r>
      <w:r>
        <w:rPr>
          <w:sz w:val="28"/>
          <w:szCs w:val="28"/>
        </w:rPr>
        <w:t xml:space="preserve">Если Вы владеете информацией по местонахождению истока малой реки, или родника – свяжитесь со специалистами нашего Центра, и у Вас появится возможность внести свой вклад в общее дело. Телефон 80(154)646337, методический кабинет Лидского </w:t>
      </w:r>
      <w:proofErr w:type="spellStart"/>
      <w:r>
        <w:rPr>
          <w:sz w:val="28"/>
          <w:szCs w:val="28"/>
        </w:rPr>
        <w:t>РЭЦДиМ</w:t>
      </w:r>
      <w:proofErr w:type="spellEnd"/>
      <w:r>
        <w:rPr>
          <w:sz w:val="28"/>
          <w:szCs w:val="28"/>
        </w:rPr>
        <w:t xml:space="preserve">. </w:t>
      </w:r>
    </w:p>
    <w:p w:rsidR="0090547C" w:rsidRDefault="0090547C" w:rsidP="0090547C">
      <w:pPr>
        <w:spacing w:after="0"/>
        <w:jc w:val="both"/>
        <w:rPr>
          <w:sz w:val="28"/>
          <w:szCs w:val="28"/>
        </w:rPr>
      </w:pPr>
    </w:p>
    <w:p w:rsidR="00C96889" w:rsidRPr="00C96889" w:rsidRDefault="00C96889" w:rsidP="00C96889">
      <w:pPr>
        <w:jc w:val="center"/>
        <w:rPr>
          <w:b/>
          <w:i/>
          <w:sz w:val="30"/>
          <w:szCs w:val="30"/>
        </w:rPr>
      </w:pPr>
      <w:r w:rsidRPr="00C96889">
        <w:rPr>
          <w:b/>
          <w:i/>
          <w:sz w:val="30"/>
          <w:szCs w:val="30"/>
        </w:rPr>
        <w:t>Инвентаризация водных объектов Лидского района</w:t>
      </w:r>
      <w:r>
        <w:rPr>
          <w:b/>
          <w:i/>
          <w:sz w:val="30"/>
          <w:szCs w:val="30"/>
        </w:rPr>
        <w:t xml:space="preserve">                                 </w:t>
      </w:r>
      <w:r>
        <w:rPr>
          <w:sz w:val="30"/>
          <w:szCs w:val="30"/>
        </w:rPr>
        <w:t xml:space="preserve"> </w:t>
      </w:r>
      <w:r w:rsidRPr="00C96889">
        <w:rPr>
          <w:b/>
          <w:i/>
          <w:sz w:val="30"/>
          <w:szCs w:val="30"/>
        </w:rPr>
        <w:t>(по итогам экспедиции)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524"/>
        <w:gridCol w:w="932"/>
        <w:gridCol w:w="1736"/>
        <w:gridCol w:w="1134"/>
        <w:gridCol w:w="1784"/>
        <w:gridCol w:w="1168"/>
        <w:gridCol w:w="3319"/>
      </w:tblGrid>
      <w:tr w:rsidR="00C96889" w:rsidTr="00C96889">
        <w:tc>
          <w:tcPr>
            <w:tcW w:w="935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96889">
              <w:rPr>
                <w:rFonts w:ascii="Times New Roman" w:hAnsi="Times New Roman" w:cs="Times New Roman"/>
              </w:rPr>
              <w:t>П</w:t>
            </w:r>
            <w:proofErr w:type="gramEnd"/>
            <w:r w:rsidRPr="00C968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98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Название водотока</w:t>
            </w:r>
          </w:p>
        </w:tc>
        <w:tc>
          <w:tcPr>
            <w:tcW w:w="1665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Административный район</w:t>
            </w:r>
          </w:p>
        </w:tc>
        <w:tc>
          <w:tcPr>
            <w:tcW w:w="1091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Ближайший населённый пункт</w:t>
            </w:r>
          </w:p>
        </w:tc>
        <w:tc>
          <w:tcPr>
            <w:tcW w:w="1710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 xml:space="preserve">Точные географические </w:t>
            </w:r>
          </w:p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1124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Примечания</w:t>
            </w:r>
          </w:p>
        </w:tc>
        <w:tc>
          <w:tcPr>
            <w:tcW w:w="3174" w:type="dxa"/>
          </w:tcPr>
          <w:p w:rsidR="00C96889" w:rsidRDefault="00C96889" w:rsidP="00E33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Фото</w:t>
            </w:r>
          </w:p>
        </w:tc>
      </w:tr>
      <w:tr w:rsidR="00C96889" w:rsidTr="00C96889">
        <w:trPr>
          <w:trHeight w:val="2684"/>
        </w:trPr>
        <w:tc>
          <w:tcPr>
            <w:tcW w:w="935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98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Родник</w:t>
            </w:r>
            <w:proofErr w:type="gramStart"/>
            <w:r w:rsidRPr="00C96889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665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Лидский</w:t>
            </w:r>
          </w:p>
        </w:tc>
        <w:tc>
          <w:tcPr>
            <w:tcW w:w="1091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д. Истоки</w:t>
            </w:r>
          </w:p>
        </w:tc>
        <w:tc>
          <w:tcPr>
            <w:tcW w:w="1710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53.701095,25.353958</w:t>
            </w:r>
          </w:p>
        </w:tc>
        <w:tc>
          <w:tcPr>
            <w:tcW w:w="1124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C96889" w:rsidRDefault="00C96889" w:rsidP="00E33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2152650" cy="1647825"/>
                  <wp:effectExtent l="19050" t="0" r="0" b="0"/>
                  <wp:wrapThrough wrapText="bothSides">
                    <wp:wrapPolygon edited="0">
                      <wp:start x="-191" y="0"/>
                      <wp:lineTo x="-191" y="21475"/>
                      <wp:lineTo x="21600" y="21475"/>
                      <wp:lineTo x="21600" y="0"/>
                      <wp:lineTo x="-191" y="0"/>
                    </wp:wrapPolygon>
                  </wp:wrapThrough>
                  <wp:docPr id="1" name="Рисунок 1" descr="F:\Истоки рек фото\фото истоки рек\IMG-86db176951de466d84936d3cac76919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Истоки рек фото\фото истоки рек\IMG-86db176951de466d84936d3cac76919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96889" w:rsidTr="00C96889">
        <w:tc>
          <w:tcPr>
            <w:tcW w:w="935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Родник 2</w:t>
            </w:r>
          </w:p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(впадает в озеро)</w:t>
            </w:r>
          </w:p>
        </w:tc>
        <w:tc>
          <w:tcPr>
            <w:tcW w:w="1665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Лидский</w:t>
            </w:r>
          </w:p>
        </w:tc>
        <w:tc>
          <w:tcPr>
            <w:tcW w:w="1091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proofErr w:type="spellStart"/>
            <w:r w:rsidRPr="00C96889">
              <w:rPr>
                <w:rFonts w:ascii="Times New Roman" w:hAnsi="Times New Roman" w:cs="Times New Roman"/>
              </w:rPr>
              <w:t>д</w:t>
            </w:r>
            <w:proofErr w:type="gramStart"/>
            <w:r w:rsidRPr="00C96889">
              <w:rPr>
                <w:rFonts w:ascii="Times New Roman" w:hAnsi="Times New Roman" w:cs="Times New Roman"/>
              </w:rPr>
              <w:t>.И</w:t>
            </w:r>
            <w:proofErr w:type="gramEnd"/>
            <w:r w:rsidRPr="00C96889">
              <w:rPr>
                <w:rFonts w:ascii="Times New Roman" w:hAnsi="Times New Roman" w:cs="Times New Roman"/>
              </w:rPr>
              <w:t>стоки</w:t>
            </w:r>
            <w:proofErr w:type="spellEnd"/>
          </w:p>
        </w:tc>
        <w:tc>
          <w:tcPr>
            <w:tcW w:w="1710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53.698422,25.361317</w:t>
            </w:r>
          </w:p>
        </w:tc>
        <w:tc>
          <w:tcPr>
            <w:tcW w:w="1124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C96889" w:rsidRDefault="00C96889" w:rsidP="00E33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2152649" cy="1524000"/>
                  <wp:effectExtent l="0" t="0" r="635" b="0"/>
                  <wp:docPr id="5" name="Рисунок 2" descr="F:\Истоки рек фото\фото истоки рек\IMG-d7a832e218f8778291a5afbb778739c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Истоки рек фото\фото истоки рек\IMG-d7a832e218f8778291a5afbb778739c0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006" cy="152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889" w:rsidTr="00C96889">
        <w:tc>
          <w:tcPr>
            <w:tcW w:w="935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Озеро</w:t>
            </w:r>
          </w:p>
        </w:tc>
        <w:tc>
          <w:tcPr>
            <w:tcW w:w="1665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Лидский</w:t>
            </w:r>
          </w:p>
        </w:tc>
        <w:tc>
          <w:tcPr>
            <w:tcW w:w="1091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proofErr w:type="spellStart"/>
            <w:r w:rsidRPr="00C96889">
              <w:rPr>
                <w:rFonts w:ascii="Times New Roman" w:hAnsi="Times New Roman" w:cs="Times New Roman"/>
              </w:rPr>
              <w:t>д</w:t>
            </w:r>
            <w:proofErr w:type="gramStart"/>
            <w:r w:rsidRPr="00C96889">
              <w:rPr>
                <w:rFonts w:ascii="Times New Roman" w:hAnsi="Times New Roman" w:cs="Times New Roman"/>
              </w:rPr>
              <w:t>.И</w:t>
            </w:r>
            <w:proofErr w:type="gramEnd"/>
            <w:r w:rsidRPr="00C96889">
              <w:rPr>
                <w:rFonts w:ascii="Times New Roman" w:hAnsi="Times New Roman" w:cs="Times New Roman"/>
              </w:rPr>
              <w:t>стоки</w:t>
            </w:r>
            <w:proofErr w:type="spellEnd"/>
          </w:p>
        </w:tc>
        <w:tc>
          <w:tcPr>
            <w:tcW w:w="1710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53.698473,25.361703</w:t>
            </w:r>
          </w:p>
        </w:tc>
        <w:tc>
          <w:tcPr>
            <w:tcW w:w="1124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C96889" w:rsidRDefault="00C96889" w:rsidP="00E33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2409825" cy="1933575"/>
                  <wp:effectExtent l="0" t="0" r="9525" b="9525"/>
                  <wp:docPr id="7" name="Рисунок 6" descr="F:\Истоки рек фото\фото истоки рек\IMG-5d9228ab1e4c50880c92bc91d8f28f9c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Истоки рек фото\фото истоки рек\IMG-5d9228ab1e4c50880c92bc91d8f28f9c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889" w:rsidTr="00C96889">
        <w:tc>
          <w:tcPr>
            <w:tcW w:w="935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8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Родник</w:t>
            </w:r>
          </w:p>
        </w:tc>
        <w:tc>
          <w:tcPr>
            <w:tcW w:w="1665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Лидский</w:t>
            </w:r>
          </w:p>
        </w:tc>
        <w:tc>
          <w:tcPr>
            <w:tcW w:w="1091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proofErr w:type="spellStart"/>
            <w:r w:rsidRPr="00C96889">
              <w:rPr>
                <w:rFonts w:ascii="Times New Roman" w:hAnsi="Times New Roman" w:cs="Times New Roman"/>
              </w:rPr>
              <w:t>д</w:t>
            </w:r>
            <w:proofErr w:type="gramStart"/>
            <w:r w:rsidRPr="00C96889">
              <w:rPr>
                <w:rFonts w:ascii="Times New Roman" w:hAnsi="Times New Roman" w:cs="Times New Roman"/>
              </w:rPr>
              <w:t>.Б</w:t>
            </w:r>
            <w:proofErr w:type="gramEnd"/>
            <w:r w:rsidRPr="00C96889">
              <w:rPr>
                <w:rFonts w:ascii="Times New Roman" w:hAnsi="Times New Roman" w:cs="Times New Roman"/>
              </w:rPr>
              <w:t>ахматы</w:t>
            </w:r>
            <w:proofErr w:type="spellEnd"/>
          </w:p>
        </w:tc>
        <w:tc>
          <w:tcPr>
            <w:tcW w:w="1710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  <w:r w:rsidRPr="00C96889">
              <w:rPr>
                <w:rFonts w:ascii="Times New Roman" w:hAnsi="Times New Roman" w:cs="Times New Roman"/>
              </w:rPr>
              <w:t>53.748066,25.295307</w:t>
            </w:r>
          </w:p>
        </w:tc>
        <w:tc>
          <w:tcPr>
            <w:tcW w:w="1124" w:type="dxa"/>
          </w:tcPr>
          <w:p w:rsidR="00C96889" w:rsidRPr="00C96889" w:rsidRDefault="00C96889" w:rsidP="00E33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C96889" w:rsidRDefault="00C96889" w:rsidP="00E33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2409825" cy="1819275"/>
                  <wp:effectExtent l="0" t="0" r="9525" b="9525"/>
                  <wp:docPr id="8" name="Рисунок 5" descr="F:\Истоки рек фото\фото истоки рек\IMG-b0d7620d1713cea7d09fc160514acd3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Истоки рек фото\фото истоки рек\IMG-b0d7620d1713cea7d09fc160514acd3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853" cy="1820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889" w:rsidRPr="00D84B3E" w:rsidRDefault="00C96889" w:rsidP="00C96889">
      <w:pPr>
        <w:rPr>
          <w:sz w:val="30"/>
          <w:szCs w:val="30"/>
        </w:rPr>
      </w:pPr>
    </w:p>
    <w:p w:rsidR="0090547C" w:rsidRDefault="0090547C" w:rsidP="0090547C">
      <w:pPr>
        <w:spacing w:after="0"/>
        <w:jc w:val="both"/>
        <w:rPr>
          <w:sz w:val="28"/>
          <w:szCs w:val="28"/>
        </w:rPr>
      </w:pPr>
    </w:p>
    <w:p w:rsidR="00055683" w:rsidRDefault="00055683" w:rsidP="0090547C">
      <w:pPr>
        <w:spacing w:after="0"/>
        <w:jc w:val="both"/>
        <w:rPr>
          <w:sz w:val="28"/>
          <w:szCs w:val="28"/>
        </w:rPr>
      </w:pPr>
    </w:p>
    <w:p w:rsidR="00055683" w:rsidRDefault="00055683" w:rsidP="0090547C">
      <w:pPr>
        <w:spacing w:after="0"/>
        <w:jc w:val="both"/>
        <w:rPr>
          <w:sz w:val="28"/>
          <w:szCs w:val="28"/>
        </w:rPr>
      </w:pPr>
    </w:p>
    <w:p w:rsidR="00055683" w:rsidRDefault="00055683" w:rsidP="0090547C">
      <w:pPr>
        <w:spacing w:after="0"/>
        <w:jc w:val="both"/>
        <w:rPr>
          <w:sz w:val="28"/>
          <w:szCs w:val="28"/>
        </w:rPr>
      </w:pPr>
    </w:p>
    <w:p w:rsidR="00055683" w:rsidRDefault="00055683" w:rsidP="0090547C">
      <w:pPr>
        <w:spacing w:after="0"/>
        <w:jc w:val="both"/>
        <w:rPr>
          <w:sz w:val="28"/>
          <w:szCs w:val="28"/>
        </w:rPr>
      </w:pPr>
    </w:p>
    <w:sectPr w:rsidR="00055683" w:rsidSect="004B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1D" w:rsidRDefault="00E8521D" w:rsidP="00880577">
      <w:pPr>
        <w:spacing w:after="0" w:line="240" w:lineRule="auto"/>
      </w:pPr>
      <w:r>
        <w:separator/>
      </w:r>
    </w:p>
  </w:endnote>
  <w:endnote w:type="continuationSeparator" w:id="0">
    <w:p w:rsidR="00E8521D" w:rsidRDefault="00E8521D" w:rsidP="0088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1D" w:rsidRDefault="00E8521D" w:rsidP="00880577">
      <w:pPr>
        <w:spacing w:after="0" w:line="240" w:lineRule="auto"/>
      </w:pPr>
      <w:r>
        <w:separator/>
      </w:r>
    </w:p>
  </w:footnote>
  <w:footnote w:type="continuationSeparator" w:id="0">
    <w:p w:rsidR="00E8521D" w:rsidRDefault="00E8521D" w:rsidP="00880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7F1"/>
    <w:rsid w:val="00055683"/>
    <w:rsid w:val="00076B00"/>
    <w:rsid w:val="000F12B4"/>
    <w:rsid w:val="001A77CA"/>
    <w:rsid w:val="001C1FF0"/>
    <w:rsid w:val="001C5419"/>
    <w:rsid w:val="003254CC"/>
    <w:rsid w:val="003E5CBB"/>
    <w:rsid w:val="004137F1"/>
    <w:rsid w:val="00496A3C"/>
    <w:rsid w:val="004B2F53"/>
    <w:rsid w:val="004D690F"/>
    <w:rsid w:val="00532F1A"/>
    <w:rsid w:val="005A7547"/>
    <w:rsid w:val="006D42BA"/>
    <w:rsid w:val="006E34A7"/>
    <w:rsid w:val="008054B0"/>
    <w:rsid w:val="00822B1B"/>
    <w:rsid w:val="00880577"/>
    <w:rsid w:val="008C753B"/>
    <w:rsid w:val="0090547C"/>
    <w:rsid w:val="00965AA8"/>
    <w:rsid w:val="009C213B"/>
    <w:rsid w:val="00AA6C5C"/>
    <w:rsid w:val="00B00121"/>
    <w:rsid w:val="00C96889"/>
    <w:rsid w:val="00E66C95"/>
    <w:rsid w:val="00E8521D"/>
    <w:rsid w:val="00E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53"/>
  </w:style>
  <w:style w:type="paragraph" w:styleId="1">
    <w:name w:val="heading 1"/>
    <w:basedOn w:val="a"/>
    <w:next w:val="a"/>
    <w:link w:val="10"/>
    <w:uiPriority w:val="9"/>
    <w:qFormat/>
    <w:rsid w:val="005A7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7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99"/>
    <w:qFormat/>
    <w:rsid w:val="001C541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table" w:styleId="a6">
    <w:name w:val="Table Grid"/>
    <w:basedOn w:val="a1"/>
    <w:uiPriority w:val="59"/>
    <w:rsid w:val="00C9688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8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0577"/>
  </w:style>
  <w:style w:type="paragraph" w:styleId="a9">
    <w:name w:val="footer"/>
    <w:basedOn w:val="a"/>
    <w:link w:val="aa"/>
    <w:uiPriority w:val="99"/>
    <w:semiHidden/>
    <w:unhideWhenUsed/>
    <w:rsid w:val="00880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0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EB237-106C-43A1-ACFB-2189476A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2020-06-16T10:15:00Z</dcterms:created>
  <dcterms:modified xsi:type="dcterms:W3CDTF">2020-07-06T13:19:00Z</dcterms:modified>
</cp:coreProperties>
</file>