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976" w:rsidRDefault="00831BBE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  <w:r w:rsidRPr="00831BBE">
        <w:rPr>
          <w:rFonts w:ascii="Bookman Old Style" w:hAnsi="Bookman Old Style"/>
          <w:b/>
          <w:color w:val="FF0000"/>
          <w:sz w:val="40"/>
          <w:szCs w:val="40"/>
        </w:rPr>
        <w:t>Геноцид белорусского народа во время Великой Отечественной войны</w:t>
      </w:r>
    </w:p>
    <w:p w:rsidR="00831BBE" w:rsidRP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  <w:r w:rsidRPr="00831BBE">
        <w:rPr>
          <w:rFonts w:eastAsia="Times New Roman" w:cs="Times New Roman"/>
          <w:bCs/>
          <w:sz w:val="32"/>
          <w:szCs w:val="32"/>
          <w:lang w:eastAsia="en-US"/>
        </w:rPr>
        <w:t xml:space="preserve">С первых дней Великой Отечественной войны всю силу и мощь немецкой армии жители </w:t>
      </w:r>
      <w:r w:rsidRPr="00831BBE">
        <w:rPr>
          <w:rFonts w:eastAsia="Times New Roman" w:cs="Times New Roman"/>
          <w:bCs/>
          <w:sz w:val="32"/>
          <w:szCs w:val="32"/>
          <w:lang w:eastAsia="en-US"/>
        </w:rPr>
        <w:t>Беларуси</w:t>
      </w:r>
      <w:r w:rsidRPr="00831BBE">
        <w:rPr>
          <w:rFonts w:eastAsia="Times New Roman" w:cs="Times New Roman"/>
          <w:bCs/>
          <w:sz w:val="32"/>
          <w:szCs w:val="32"/>
          <w:lang w:eastAsia="en-US"/>
        </w:rPr>
        <w:t xml:space="preserve"> почувствовали на себе. На ее территорию наступала самая мощная из 3 группировок вермахта – группа армий «Центр».</w:t>
      </w:r>
      <w:r w:rsidRPr="00831BBE">
        <w:rPr>
          <w:rFonts w:eastAsia="Times New Roman" w:cs="Times New Roman"/>
          <w:sz w:val="32"/>
          <w:szCs w:val="32"/>
          <w:lang w:eastAsia="en-US"/>
        </w:rPr>
        <w:t xml:space="preserve"> </w:t>
      </w:r>
    </w:p>
    <w:p w:rsidR="00831BBE" w:rsidRP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  <w:r w:rsidRPr="00831BBE">
        <w:rPr>
          <w:rFonts w:eastAsia="Times New Roman" w:cs="Times New Roman"/>
          <w:sz w:val="32"/>
          <w:szCs w:val="32"/>
          <w:lang w:eastAsia="en-US"/>
        </w:rPr>
        <w:t xml:space="preserve">На оккупированной территории устанавливался так называемый «новый порядок». Это заранее разработанный, целенаправленный план геноцида, ликвидации советского строя и его духовных ценностей, разграбление природного достояния и природных ресурсов. </w:t>
      </w:r>
    </w:p>
    <w:p w:rsidR="00831BBE" w:rsidRP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  <w:r w:rsidRPr="00831BBE">
        <w:rPr>
          <w:rFonts w:eastAsia="Times New Roman" w:cs="Times New Roman"/>
          <w:sz w:val="32"/>
          <w:szCs w:val="32"/>
          <w:lang w:eastAsia="en-US"/>
        </w:rPr>
        <w:t xml:space="preserve">Идеологической основой оккупационной политики были человеконенавистнические теории о «расовом превосходстве» немецкой нации над всеми другими; об «исторической необходимости» расширения «жизненного пространства» для немцев и их «неотъемлемом праве» на мировое господство. </w:t>
      </w:r>
    </w:p>
    <w:p w:rsidR="00831BBE" w:rsidRP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  <w:r w:rsidRPr="00831BBE">
        <w:rPr>
          <w:rFonts w:eastAsia="Times New Roman" w:cs="Times New Roman"/>
          <w:sz w:val="32"/>
          <w:szCs w:val="32"/>
          <w:lang w:eastAsia="en-US"/>
        </w:rPr>
        <w:t xml:space="preserve">Основным средством поддержания «нового порядка» были войска и различные службы СС (охранные отряды), СА (штурмовые отряды), СД (служба безопасности), гестапо (политическая полиция). </w:t>
      </w:r>
    </w:p>
    <w:p w:rsidR="00831BBE" w:rsidRP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  <w:r w:rsidRPr="00831BBE">
        <w:rPr>
          <w:rFonts w:eastAsia="Times New Roman" w:cs="Times New Roman"/>
          <w:sz w:val="32"/>
          <w:szCs w:val="32"/>
          <w:lang w:eastAsia="en-US"/>
        </w:rPr>
        <w:t xml:space="preserve">Главным направлением осуществления плана «Ост» (определял программу колонизации захваченных территорий, германизацию населения и уничтожения народов Восточной Европы) являлась политика геноцида – планомерное истребление целых групп населения по тем или иным мотивам: из-за принадлежности к советским активистам, коммунистам, евреям. Для реализации этого плана использовалась целая система мер: </w:t>
      </w:r>
      <w:proofErr w:type="spellStart"/>
      <w:r w:rsidRPr="00831BBE">
        <w:rPr>
          <w:rFonts w:eastAsia="Times New Roman" w:cs="Times New Roman"/>
          <w:sz w:val="32"/>
          <w:szCs w:val="32"/>
          <w:lang w:eastAsia="en-US"/>
        </w:rPr>
        <w:t>заложничество</w:t>
      </w:r>
      <w:proofErr w:type="spellEnd"/>
      <w:r w:rsidRPr="00831BBE">
        <w:rPr>
          <w:rFonts w:eastAsia="Times New Roman" w:cs="Times New Roman"/>
          <w:sz w:val="32"/>
          <w:szCs w:val="32"/>
          <w:lang w:eastAsia="en-US"/>
        </w:rPr>
        <w:t xml:space="preserve">, облавы, погромы, тюрьмы, карательные операции, концентрационные лагеря, лагеря смерти. Первыми с системой лагерей столкнулись попавшие в плен красноармейцы. </w:t>
      </w:r>
    </w:p>
    <w:p w:rsidR="00831BBE" w:rsidRP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  <w:r w:rsidRPr="00831BBE">
        <w:rPr>
          <w:rFonts w:eastAsia="Times New Roman" w:cs="Times New Roman"/>
          <w:sz w:val="32"/>
          <w:szCs w:val="32"/>
          <w:lang w:eastAsia="en-US"/>
        </w:rPr>
        <w:t xml:space="preserve">Планируя войну на уничтожение против СССР, руководство нацистской Германии изначально не намеревалось следовать нормам международного права в отношении военнопленных, которые были закреплены на международных конференциях в Гааге 1899 и 1907 гг., затем Женевской конвенцией 1929 года. </w:t>
      </w:r>
    </w:p>
    <w:p w:rsidR="00831BBE" w:rsidRP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  <w:r w:rsidRPr="00831BBE">
        <w:rPr>
          <w:rFonts w:eastAsia="Times New Roman" w:cs="Times New Roman"/>
          <w:sz w:val="32"/>
          <w:szCs w:val="32"/>
          <w:lang w:eastAsia="en-US"/>
        </w:rPr>
        <w:t xml:space="preserve">Фашистская Германия отказалась придерживаться норм международного права в отношении военнопленных красноармейцев, мотивируя это тем, что СССР, не присоединившаяся к Женевской </w:t>
      </w:r>
      <w:r w:rsidRPr="00831BBE">
        <w:rPr>
          <w:rFonts w:eastAsia="Times New Roman" w:cs="Times New Roman"/>
          <w:sz w:val="32"/>
          <w:szCs w:val="32"/>
          <w:lang w:eastAsia="en-US"/>
        </w:rPr>
        <w:lastRenderedPageBreak/>
        <w:t xml:space="preserve">конвенции 1929 года, не является правопреемником царской России, которая приняла Гаагские конвенции. </w:t>
      </w:r>
    </w:p>
    <w:p w:rsidR="00831BBE" w:rsidRP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  <w:r w:rsidRPr="00831BBE">
        <w:rPr>
          <w:rFonts w:eastAsia="Times New Roman" w:cs="Times New Roman"/>
          <w:sz w:val="32"/>
          <w:szCs w:val="32"/>
          <w:lang w:eastAsia="en-US"/>
        </w:rPr>
        <w:t xml:space="preserve">Планируя «блицкриг», германское командование предполагало захват огромного числа пленных, однако связанные с этим проблемы не учитывались в военных планах Германии, что стало одной из основных причин гибели попавших в плен солдат Красной Армии. </w:t>
      </w:r>
    </w:p>
    <w:p w:rsidR="00831BBE" w:rsidRP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  <w:r>
        <w:rPr>
          <w:rFonts w:eastAsia="Times New Roman" w:cs="Times New Roman"/>
          <w:sz w:val="32"/>
          <w:szCs w:val="32"/>
          <w:lang w:eastAsia="en-US"/>
        </w:rPr>
        <w:t>Только н</w:t>
      </w:r>
      <w:r w:rsidRPr="00831BBE">
        <w:rPr>
          <w:rFonts w:eastAsia="Times New Roman" w:cs="Times New Roman"/>
          <w:sz w:val="32"/>
          <w:szCs w:val="32"/>
          <w:lang w:eastAsia="en-US"/>
        </w:rPr>
        <w:t xml:space="preserve">а территории Минской области в 1941 – 1944 гг. оккупанты разместили 8 </w:t>
      </w:r>
      <w:proofErr w:type="spellStart"/>
      <w:r w:rsidRPr="00831BBE">
        <w:rPr>
          <w:rFonts w:eastAsia="Times New Roman" w:cs="Times New Roman"/>
          <w:sz w:val="32"/>
          <w:szCs w:val="32"/>
          <w:lang w:eastAsia="en-US"/>
        </w:rPr>
        <w:t>дулагов</w:t>
      </w:r>
      <w:proofErr w:type="spellEnd"/>
      <w:r w:rsidRPr="00831BBE">
        <w:rPr>
          <w:rFonts w:eastAsia="Times New Roman" w:cs="Times New Roman"/>
          <w:sz w:val="32"/>
          <w:szCs w:val="32"/>
          <w:lang w:eastAsia="en-US"/>
        </w:rPr>
        <w:t xml:space="preserve"> – пересыльных лагерей для военнопленных (6 – в Борисове, 1 – в Молодечно, 1 – в Столбцах); 7 </w:t>
      </w:r>
      <w:proofErr w:type="spellStart"/>
      <w:r w:rsidRPr="00831BBE">
        <w:rPr>
          <w:rFonts w:eastAsia="Times New Roman" w:cs="Times New Roman"/>
          <w:sz w:val="32"/>
          <w:szCs w:val="32"/>
          <w:lang w:eastAsia="en-US"/>
        </w:rPr>
        <w:t>шталагов</w:t>
      </w:r>
      <w:proofErr w:type="spellEnd"/>
      <w:r w:rsidRPr="00831BBE">
        <w:rPr>
          <w:rFonts w:eastAsia="Times New Roman" w:cs="Times New Roman"/>
          <w:sz w:val="32"/>
          <w:szCs w:val="32"/>
          <w:lang w:eastAsia="en-US"/>
        </w:rPr>
        <w:t xml:space="preserve"> – стационарных лагерей рядового и сержантского состава; 26 </w:t>
      </w:r>
      <w:proofErr w:type="spellStart"/>
      <w:r w:rsidRPr="00831BBE">
        <w:rPr>
          <w:rFonts w:eastAsia="Times New Roman" w:cs="Times New Roman"/>
          <w:sz w:val="32"/>
          <w:szCs w:val="32"/>
          <w:lang w:eastAsia="en-US"/>
        </w:rPr>
        <w:t>оффлагов</w:t>
      </w:r>
      <w:proofErr w:type="spellEnd"/>
      <w:r w:rsidRPr="00831BBE">
        <w:rPr>
          <w:rFonts w:eastAsia="Times New Roman" w:cs="Times New Roman"/>
          <w:sz w:val="32"/>
          <w:szCs w:val="32"/>
          <w:lang w:eastAsia="en-US"/>
        </w:rPr>
        <w:t xml:space="preserve"> – стационарных лагерей для военнопленных офицеров (все 26 существовали в разное время). </w:t>
      </w:r>
    </w:p>
    <w:p w:rsidR="00831BBE" w:rsidRP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  <w:r w:rsidRPr="00831BBE">
        <w:rPr>
          <w:rFonts w:eastAsia="Times New Roman" w:cs="Times New Roman"/>
          <w:sz w:val="32"/>
          <w:szCs w:val="32"/>
          <w:lang w:eastAsia="en-US"/>
        </w:rPr>
        <w:t xml:space="preserve">Пленные часто размещались под открытым небом или в переполненных неотапливаемых бараках и сараях. Вывоз на территорию рейха, частью из-за недостатка транспортных средств, частью из-за безразличия немецкого руководства к судьбе военнопленных, практически не производился. Шансы выжить, прежде </w:t>
      </w:r>
      <w:proofErr w:type="gramStart"/>
      <w:r w:rsidRPr="00831BBE">
        <w:rPr>
          <w:rFonts w:eastAsia="Times New Roman" w:cs="Times New Roman"/>
          <w:sz w:val="32"/>
          <w:szCs w:val="32"/>
          <w:lang w:eastAsia="en-US"/>
        </w:rPr>
        <w:t>всего</w:t>
      </w:r>
      <w:proofErr w:type="gramEnd"/>
      <w:r w:rsidRPr="00831BBE">
        <w:rPr>
          <w:rFonts w:eastAsia="Times New Roman" w:cs="Times New Roman"/>
          <w:sz w:val="32"/>
          <w:szCs w:val="32"/>
          <w:lang w:eastAsia="en-US"/>
        </w:rPr>
        <w:t xml:space="preserve"> в первую военную зиму, у пленных солдат и офицеров Красной Армии были невелики. </w:t>
      </w:r>
    </w:p>
    <w:p w:rsidR="00831BBE" w:rsidRP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  <w:r w:rsidRPr="00831BBE">
        <w:rPr>
          <w:rFonts w:eastAsia="Times New Roman" w:cs="Times New Roman"/>
          <w:sz w:val="32"/>
          <w:szCs w:val="32"/>
          <w:lang w:eastAsia="en-US"/>
        </w:rPr>
        <w:t xml:space="preserve">Скученность, антисанитарные условия, следствием которых являлись сыпной тиф и другие эпидемиологические заболевания, отсутствие медикаментов, холод и голод, а также бесконтрольное применение оружия охраной приводили к большой смертности среди военнопленных. Только в 352-м </w:t>
      </w:r>
      <w:proofErr w:type="spellStart"/>
      <w:r w:rsidRPr="00831BBE">
        <w:rPr>
          <w:rFonts w:eastAsia="Times New Roman" w:cs="Times New Roman"/>
          <w:sz w:val="32"/>
          <w:szCs w:val="32"/>
          <w:lang w:eastAsia="en-US"/>
        </w:rPr>
        <w:t>шталаге</w:t>
      </w:r>
      <w:proofErr w:type="spellEnd"/>
      <w:r w:rsidRPr="00831BBE">
        <w:rPr>
          <w:rFonts w:eastAsia="Times New Roman" w:cs="Times New Roman"/>
          <w:sz w:val="32"/>
          <w:szCs w:val="32"/>
          <w:lang w:eastAsia="en-US"/>
        </w:rPr>
        <w:t xml:space="preserve"> в </w:t>
      </w:r>
      <w:proofErr w:type="spellStart"/>
      <w:r w:rsidRPr="00831BBE">
        <w:rPr>
          <w:rFonts w:eastAsia="Times New Roman" w:cs="Times New Roman"/>
          <w:sz w:val="32"/>
          <w:szCs w:val="32"/>
          <w:lang w:eastAsia="en-US"/>
        </w:rPr>
        <w:t>Масюковщине</w:t>
      </w:r>
      <w:proofErr w:type="spellEnd"/>
      <w:r w:rsidRPr="00831BBE">
        <w:rPr>
          <w:rFonts w:eastAsia="Times New Roman" w:cs="Times New Roman"/>
          <w:sz w:val="32"/>
          <w:szCs w:val="32"/>
          <w:lang w:eastAsia="en-US"/>
        </w:rPr>
        <w:t xml:space="preserve"> под Минском в ноябре – декабре 1941 г. умерло 25 тыс. человек. </w:t>
      </w:r>
    </w:p>
    <w:p w:rsidR="00831BBE" w:rsidRP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  <w:r w:rsidRPr="00831BBE">
        <w:rPr>
          <w:rFonts w:eastAsia="Times New Roman" w:cs="Times New Roman"/>
          <w:sz w:val="32"/>
          <w:szCs w:val="32"/>
          <w:lang w:eastAsia="en-US"/>
        </w:rPr>
        <w:t xml:space="preserve">В июле 1941 г. на территории бывшей </w:t>
      </w:r>
      <w:proofErr w:type="spellStart"/>
      <w:r w:rsidRPr="00831BBE">
        <w:rPr>
          <w:rFonts w:eastAsia="Times New Roman" w:cs="Times New Roman"/>
          <w:sz w:val="32"/>
          <w:szCs w:val="32"/>
          <w:lang w:eastAsia="en-US"/>
        </w:rPr>
        <w:t>Молодечненской</w:t>
      </w:r>
      <w:proofErr w:type="spellEnd"/>
      <w:r w:rsidRPr="00831BBE">
        <w:rPr>
          <w:rFonts w:eastAsia="Times New Roman" w:cs="Times New Roman"/>
          <w:sz w:val="32"/>
          <w:szCs w:val="32"/>
          <w:lang w:eastAsia="en-US"/>
        </w:rPr>
        <w:t xml:space="preserve"> учительской семинарии оккупанты устроили лагерь для советских военнопленных – </w:t>
      </w:r>
      <w:proofErr w:type="spellStart"/>
      <w:r w:rsidRPr="00831BBE">
        <w:rPr>
          <w:rFonts w:eastAsia="Times New Roman" w:cs="Times New Roman"/>
          <w:sz w:val="32"/>
          <w:szCs w:val="32"/>
          <w:lang w:eastAsia="en-US"/>
        </w:rPr>
        <w:t>шталаг</w:t>
      </w:r>
      <w:proofErr w:type="spellEnd"/>
      <w:r w:rsidRPr="00831BBE">
        <w:rPr>
          <w:rFonts w:eastAsia="Times New Roman" w:cs="Times New Roman"/>
          <w:sz w:val="32"/>
          <w:szCs w:val="32"/>
          <w:lang w:eastAsia="en-US"/>
        </w:rPr>
        <w:t xml:space="preserve"> 342, через который прошло и мирное население Брянской и Смоленских областей (всего погибло 33150 человек). Здесь, как и повсюду, свирепствовали эпидемии и голод, имел место каннибализм. </w:t>
      </w:r>
    </w:p>
    <w:p w:rsidR="00831BBE" w:rsidRP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  <w:r w:rsidRPr="00831BBE">
        <w:rPr>
          <w:rFonts w:eastAsia="Times New Roman" w:cs="Times New Roman"/>
          <w:sz w:val="32"/>
          <w:szCs w:val="32"/>
          <w:lang w:eastAsia="en-US"/>
        </w:rPr>
        <w:t xml:space="preserve">Под Минском Малый </w:t>
      </w:r>
      <w:proofErr w:type="spellStart"/>
      <w:r w:rsidRPr="00831BBE">
        <w:rPr>
          <w:rFonts w:eastAsia="Times New Roman" w:cs="Times New Roman"/>
          <w:sz w:val="32"/>
          <w:szCs w:val="32"/>
          <w:lang w:eastAsia="en-US"/>
        </w:rPr>
        <w:t>Тростенец</w:t>
      </w:r>
      <w:proofErr w:type="spellEnd"/>
      <w:r w:rsidRPr="00831BBE">
        <w:rPr>
          <w:rFonts w:eastAsia="Times New Roman" w:cs="Times New Roman"/>
          <w:sz w:val="32"/>
          <w:szCs w:val="32"/>
          <w:lang w:eastAsia="en-US"/>
        </w:rPr>
        <w:t xml:space="preserve"> – крупнейший лагерь смерти на территории Беларуси и оккупированных районах СССР, созданный СД. Здесь уничтожались мирные жители, военнопленные из СССР, а также евреи – белорусские и депортированные из Австрии, Чехословакии. </w:t>
      </w:r>
    </w:p>
    <w:p w:rsid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  <w:sectPr w:rsidR="00831BBE" w:rsidSect="00831BBE">
          <w:pgSz w:w="11906" w:h="16838"/>
          <w:pgMar w:top="1134" w:right="1134" w:bottom="1134" w:left="1134" w:header="708" w:footer="708" w:gutter="0"/>
          <w:pgBorders w:offsetFrom="page">
            <w:top w:val="twistedLines2" w:sz="12" w:space="24" w:color="FF0000"/>
            <w:left w:val="twistedLines2" w:sz="12" w:space="24" w:color="FF0000"/>
            <w:bottom w:val="twistedLines2" w:sz="12" w:space="24" w:color="FF0000"/>
            <w:right w:val="twistedLines2" w:sz="12" w:space="24" w:color="FF0000"/>
          </w:pgBorders>
          <w:cols w:space="708"/>
          <w:docGrid w:linePitch="381"/>
        </w:sectPr>
      </w:pPr>
      <w:r w:rsidRPr="00831BBE">
        <w:rPr>
          <w:rFonts w:eastAsia="Times New Roman" w:cs="Times New Roman"/>
          <w:sz w:val="32"/>
          <w:szCs w:val="32"/>
          <w:lang w:eastAsia="en-US"/>
        </w:rPr>
        <w:t xml:space="preserve">В 1944 году лагеря на территории Беларуси опустели. Находившиеся в них узники были уничтожены или вывезены в Германию. </w:t>
      </w:r>
    </w:p>
    <w:p w:rsid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  <w:r w:rsidRPr="000512FA">
        <w:rPr>
          <w:rFonts w:eastAsia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2FA94CDD" wp14:editId="0CF67F4C">
            <wp:simplePos x="0" y="0"/>
            <wp:positionH relativeFrom="column">
              <wp:posOffset>-323850</wp:posOffset>
            </wp:positionH>
            <wp:positionV relativeFrom="paragraph">
              <wp:posOffset>-293370</wp:posOffset>
            </wp:positionV>
            <wp:extent cx="9894570" cy="6727825"/>
            <wp:effectExtent l="0" t="0" r="0" b="0"/>
            <wp:wrapNone/>
            <wp:docPr id="1" name="Рисунок 1" descr="https://www.minsk-region.gov.by/upload/medialibrary/6ad/6addf431ab5adb5a056c89160a96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minsk-region.gov.by/upload/medialibrary/6ad/6addf431ab5adb5a056c89160a9617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570" cy="672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</w:p>
    <w:p w:rsid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</w:p>
    <w:p w:rsid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</w:p>
    <w:p w:rsid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</w:p>
    <w:p w:rsid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</w:p>
    <w:p w:rsid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</w:p>
    <w:p w:rsid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</w:p>
    <w:p w:rsid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</w:p>
    <w:p w:rsid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</w:p>
    <w:p w:rsid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</w:p>
    <w:p w:rsid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</w:p>
    <w:p w:rsid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</w:p>
    <w:p w:rsid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</w:p>
    <w:p w:rsid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</w:p>
    <w:p w:rsid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</w:p>
    <w:p w:rsid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</w:p>
    <w:p w:rsid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</w:p>
    <w:p w:rsid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</w:p>
    <w:p w:rsidR="00831BBE" w:rsidRPr="00831BBE" w:rsidRDefault="00831BBE" w:rsidP="00831BBE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en-US"/>
        </w:rPr>
      </w:pPr>
    </w:p>
    <w:p w:rsidR="00831BBE" w:rsidRDefault="00831BBE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831BBE" w:rsidRDefault="007E23A8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  <w:r>
        <w:rPr>
          <w:rFonts w:ascii="Bookman Old Style" w:hAnsi="Bookman Old Style"/>
          <w:b/>
          <w:noProof/>
          <w:color w:val="FF0000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52.9pt;margin-top:22.3pt;width:615.8pt;height:90.2pt;z-index:251662336;mso-position-horizontal-relative:text;mso-position-vertical-relative:text;mso-width-relative:page;mso-height-relative:page" fillcolor="#f30" strokecolor="black [3213]">
            <v:fill color2="#f93"/>
            <v:shadow on="t" color="silver" opacity="52429f"/>
            <v:textpath style="font-family:&quot;Impact&quot;;font-size:18pt;v-text-kern:t" trim="t" fitpath="t" string="Малый Тростенец – крупнейший лагерь смерти &#10;на территории Беларуси и оккупированных районах СССР, созданный СД.&#10; Здесь уничтожались мирные жители, военнопленные из СССР, а также евреи – белорус"/>
          </v:shape>
        </w:pict>
      </w:r>
    </w:p>
    <w:p w:rsidR="00831BBE" w:rsidRDefault="00831BBE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831BBE" w:rsidRDefault="00831BBE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831BBE" w:rsidRDefault="007E23A8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  <w:r w:rsidRPr="000512FA">
        <w:rPr>
          <w:rFonts w:eastAsia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-351600</wp:posOffset>
            </wp:positionH>
            <wp:positionV relativeFrom="paragraph">
              <wp:posOffset>-324306</wp:posOffset>
            </wp:positionV>
            <wp:extent cx="9908273" cy="6796585"/>
            <wp:effectExtent l="0" t="0" r="0" b="4445"/>
            <wp:wrapNone/>
            <wp:docPr id="2" name="Рисунок 2" descr="https://www.minsk-region.gov.by/upload/medialibrary/810/8100dad0a80d9114bb52b9a532b4f6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minsk-region.gov.by/upload/medialibrary/810/8100dad0a80d9114bb52b9a532b4f66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286" cy="679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BBE" w:rsidRDefault="00831BBE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831BBE" w:rsidRDefault="00831BBE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831BBE" w:rsidRDefault="00831BBE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831BBE" w:rsidRDefault="00831BBE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831BBE" w:rsidRDefault="00831BBE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831BBE" w:rsidRDefault="00831BBE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831BBE" w:rsidRDefault="00831BBE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831BBE" w:rsidRDefault="00831BBE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831BBE" w:rsidRDefault="00831BBE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831BBE" w:rsidRDefault="00831BBE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831BBE" w:rsidRDefault="00831BBE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831BBE" w:rsidRDefault="00831BBE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831BBE" w:rsidRDefault="00831BBE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831BBE" w:rsidRDefault="00831BBE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831BBE" w:rsidRDefault="00831BBE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831BBE" w:rsidRDefault="007E23A8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  <w:r>
        <w:rPr>
          <w:rFonts w:ascii="Bookman Old Style" w:hAnsi="Bookman Old Style"/>
          <w:b/>
          <w:noProof/>
          <w:color w:val="FF0000"/>
          <w:sz w:val="40"/>
          <w:szCs w:val="40"/>
        </w:rPr>
        <w:pict>
          <v:shape id="_x0000_s1027" type="#_x0000_t136" style="position:absolute;left:0;text-align:left;margin-left:129.3pt;margin-top:15.35pt;width:464.15pt;height:54.75pt;z-index:251663360;mso-position-horizontal-relative:text;mso-position-vertical-relative:text;mso-width-relative:page;mso-height-relative:page" fillcolor="#f30" strokecolor="black [3213]">
            <v:fill color2="#f93"/>
            <v:shadow on="t" color="black [3213]" opacity="52429f"/>
            <v:textpath style="font-family:&quot;Impact&quot;;font-size:18pt;v-text-kern:t" trim="t" fitpath="t" string="Молодечно – шталаг 342 – &#10;погибло 33 тыс. человек,  "/>
          </v:shape>
        </w:pict>
      </w:r>
    </w:p>
    <w:p w:rsidR="00831BBE" w:rsidRDefault="007E23A8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  <w:r w:rsidRPr="000512FA">
        <w:rPr>
          <w:rFonts w:eastAsia="Times New Roman" w:cs="Times New Roman"/>
          <w:i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0411953E" wp14:editId="31972093">
            <wp:simplePos x="0" y="0"/>
            <wp:positionH relativeFrom="column">
              <wp:posOffset>-310657</wp:posOffset>
            </wp:positionH>
            <wp:positionV relativeFrom="paragraph">
              <wp:posOffset>-337953</wp:posOffset>
            </wp:positionV>
            <wp:extent cx="9867331" cy="6728347"/>
            <wp:effectExtent l="0" t="0" r="635" b="0"/>
            <wp:wrapNone/>
            <wp:docPr id="3" name="Рисунок 3" descr="https://www.minsk-region.gov.by/upload/medialibrary/b2f/b2fbc05c3c5aece58ce78c0aae4aad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minsk-region.gov.by/upload/medialibrary/b2f/b2fbc05c3c5aece58ce78c0aae4aad9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878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BBE" w:rsidRDefault="00831BBE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831BBE" w:rsidRDefault="00831BBE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831BBE" w:rsidRDefault="00831BBE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831BBE" w:rsidRDefault="00831BBE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831BBE" w:rsidRDefault="00831BBE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831BBE" w:rsidRDefault="00831BBE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831BBE" w:rsidRDefault="00831BBE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831BBE" w:rsidRDefault="00831BBE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7E23A8" w:rsidRDefault="007E23A8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7E23A8" w:rsidRDefault="007E23A8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7E23A8" w:rsidRDefault="007E23A8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7E23A8" w:rsidRDefault="007E23A8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7E23A8" w:rsidRDefault="007E23A8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7E23A8" w:rsidRDefault="007E23A8" w:rsidP="00831BBE">
      <w:pPr>
        <w:spacing w:after="0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:rsidR="007E23A8" w:rsidRDefault="007E23A8" w:rsidP="007E23A8">
      <w:pPr>
        <w:spacing w:after="0"/>
        <w:rPr>
          <w:rFonts w:ascii="Bookman Old Style" w:hAnsi="Bookman Old Style"/>
          <w:b/>
          <w:color w:val="FF0000"/>
          <w:sz w:val="40"/>
          <w:szCs w:val="40"/>
        </w:rPr>
      </w:pPr>
    </w:p>
    <w:p w:rsidR="007E23A8" w:rsidRDefault="006F2559" w:rsidP="007E23A8">
      <w:pPr>
        <w:spacing w:after="0"/>
        <w:rPr>
          <w:rFonts w:ascii="Bookman Old Style" w:hAnsi="Bookman Old Style"/>
          <w:b/>
          <w:color w:val="FF0000"/>
          <w:sz w:val="40"/>
          <w:szCs w:val="40"/>
        </w:rPr>
      </w:pPr>
      <w:r>
        <w:rPr>
          <w:rFonts w:eastAsia="Times New Roman" w:cs="Times New Roman"/>
          <w:i/>
          <w:iCs/>
          <w:noProof/>
          <w:sz w:val="24"/>
          <w:szCs w:val="24"/>
        </w:rPr>
        <w:pict>
          <v:shape id="_x0000_s1029" type="#_x0000_t136" style="position:absolute;margin-left:23.9pt;margin-top:8.9pt;width:671.65pt;height:67.65pt;z-index:251665408;mso-position-horizontal-relative:text;mso-position-vertical-relative:text;mso-width-relative:page;mso-height-relative:page" fillcolor="#f30" strokecolor="black [3213]">
            <v:fill color2="#f93"/>
            <v:shadow on="t" color="black [3213]"/>
            <v:textpath style="font-family:&quot;Impact&quot;;font-size:18pt;v-text-kern:t" trim="t" fitpath="t" string="Неслыханные зверства чинили &#10;оккупанты над местным населением.  "/>
          </v:shape>
        </w:pict>
      </w:r>
    </w:p>
    <w:p w:rsidR="007E23A8" w:rsidRDefault="007E23A8" w:rsidP="007E23A8">
      <w:pPr>
        <w:spacing w:after="0"/>
        <w:rPr>
          <w:rFonts w:ascii="Bookman Old Style" w:hAnsi="Bookman Old Style"/>
          <w:b/>
          <w:color w:val="FF0000"/>
          <w:sz w:val="40"/>
          <w:szCs w:val="40"/>
        </w:rPr>
      </w:pPr>
      <w:r w:rsidRPr="000512FA">
        <w:rPr>
          <w:rFonts w:eastAsia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697D1BA3" wp14:editId="7F9A2EB4">
            <wp:simplePos x="0" y="0"/>
            <wp:positionH relativeFrom="column">
              <wp:posOffset>-228771</wp:posOffset>
            </wp:positionH>
            <wp:positionV relativeFrom="paragraph">
              <wp:posOffset>-310657</wp:posOffset>
            </wp:positionV>
            <wp:extent cx="9771797" cy="6702308"/>
            <wp:effectExtent l="0" t="0" r="1270" b="3810"/>
            <wp:wrapNone/>
            <wp:docPr id="4" name="Рисунок 4" descr="https://www.minsk-region.gov.by/upload/medialibrary/823/823bd2aaf6e33341c8f71506f276be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minsk-region.gov.by/upload/medialibrary/823/823bd2aaf6e33341c8f71506f276be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4"/>
                    <a:stretch/>
                  </pic:blipFill>
                  <pic:spPr bwMode="auto">
                    <a:xfrm>
                      <a:off x="0" y="0"/>
                      <a:ext cx="9771768" cy="670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3A8" w:rsidRDefault="007E23A8" w:rsidP="007E23A8">
      <w:pPr>
        <w:spacing w:after="0"/>
        <w:rPr>
          <w:rFonts w:ascii="Bookman Old Style" w:hAnsi="Bookman Old Style"/>
          <w:b/>
          <w:color w:val="FF0000"/>
          <w:sz w:val="40"/>
          <w:szCs w:val="40"/>
        </w:rPr>
      </w:pPr>
    </w:p>
    <w:p w:rsidR="007E23A8" w:rsidRDefault="007E23A8" w:rsidP="007E23A8">
      <w:pPr>
        <w:spacing w:after="0"/>
        <w:rPr>
          <w:rFonts w:ascii="Bookman Old Style" w:hAnsi="Bookman Old Style"/>
          <w:b/>
          <w:color w:val="FF0000"/>
          <w:sz w:val="40"/>
          <w:szCs w:val="40"/>
        </w:rPr>
      </w:pPr>
    </w:p>
    <w:p w:rsidR="007E23A8" w:rsidRDefault="007E23A8" w:rsidP="007E23A8">
      <w:pPr>
        <w:spacing w:after="0"/>
        <w:rPr>
          <w:rFonts w:ascii="Bookman Old Style" w:hAnsi="Bookman Old Style"/>
          <w:b/>
          <w:color w:val="FF0000"/>
          <w:sz w:val="40"/>
          <w:szCs w:val="40"/>
        </w:rPr>
      </w:pPr>
    </w:p>
    <w:p w:rsidR="007E23A8" w:rsidRDefault="007E23A8" w:rsidP="007E23A8">
      <w:pPr>
        <w:spacing w:after="0"/>
        <w:rPr>
          <w:rFonts w:ascii="Bookman Old Style" w:hAnsi="Bookman Old Style"/>
          <w:b/>
          <w:color w:val="FF0000"/>
          <w:sz w:val="40"/>
          <w:szCs w:val="40"/>
        </w:rPr>
      </w:pPr>
    </w:p>
    <w:p w:rsidR="007E23A8" w:rsidRDefault="007E23A8" w:rsidP="007E23A8">
      <w:pPr>
        <w:spacing w:after="0"/>
        <w:rPr>
          <w:rFonts w:ascii="Bookman Old Style" w:hAnsi="Bookman Old Style"/>
          <w:b/>
          <w:color w:val="FF0000"/>
          <w:sz w:val="40"/>
          <w:szCs w:val="40"/>
        </w:rPr>
      </w:pPr>
    </w:p>
    <w:p w:rsidR="007E23A8" w:rsidRDefault="007E23A8" w:rsidP="007E23A8">
      <w:pPr>
        <w:spacing w:after="0"/>
        <w:rPr>
          <w:rFonts w:ascii="Bookman Old Style" w:hAnsi="Bookman Old Style"/>
          <w:b/>
          <w:color w:val="FF0000"/>
          <w:sz w:val="40"/>
          <w:szCs w:val="40"/>
        </w:rPr>
      </w:pPr>
    </w:p>
    <w:p w:rsidR="007E23A8" w:rsidRDefault="007E23A8" w:rsidP="007E23A8">
      <w:pPr>
        <w:spacing w:after="0"/>
        <w:rPr>
          <w:rFonts w:ascii="Bookman Old Style" w:hAnsi="Bookman Old Style"/>
          <w:b/>
          <w:color w:val="FF0000"/>
          <w:sz w:val="40"/>
          <w:szCs w:val="40"/>
        </w:rPr>
      </w:pPr>
    </w:p>
    <w:p w:rsidR="007E23A8" w:rsidRDefault="007E23A8" w:rsidP="007E23A8">
      <w:pPr>
        <w:spacing w:after="0"/>
        <w:rPr>
          <w:rFonts w:ascii="Bookman Old Style" w:hAnsi="Bookman Old Style"/>
          <w:b/>
          <w:color w:val="FF0000"/>
          <w:sz w:val="40"/>
          <w:szCs w:val="40"/>
        </w:rPr>
      </w:pPr>
    </w:p>
    <w:p w:rsidR="007E23A8" w:rsidRDefault="007E23A8" w:rsidP="007E23A8">
      <w:pPr>
        <w:spacing w:after="0"/>
        <w:rPr>
          <w:rFonts w:ascii="Bookman Old Style" w:hAnsi="Bookman Old Style"/>
          <w:b/>
          <w:color w:val="FF0000"/>
          <w:sz w:val="40"/>
          <w:szCs w:val="40"/>
        </w:rPr>
      </w:pPr>
    </w:p>
    <w:p w:rsidR="007E23A8" w:rsidRDefault="007E23A8" w:rsidP="007E23A8">
      <w:pPr>
        <w:spacing w:after="0"/>
        <w:rPr>
          <w:rFonts w:ascii="Bookman Old Style" w:hAnsi="Bookman Old Style"/>
          <w:b/>
          <w:color w:val="FF0000"/>
          <w:sz w:val="40"/>
          <w:szCs w:val="40"/>
        </w:rPr>
      </w:pPr>
    </w:p>
    <w:p w:rsidR="007E23A8" w:rsidRDefault="007E23A8" w:rsidP="007E23A8">
      <w:pPr>
        <w:spacing w:after="0"/>
        <w:rPr>
          <w:rFonts w:ascii="Bookman Old Style" w:hAnsi="Bookman Old Style"/>
          <w:b/>
          <w:color w:val="FF0000"/>
          <w:sz w:val="40"/>
          <w:szCs w:val="40"/>
        </w:rPr>
      </w:pPr>
    </w:p>
    <w:p w:rsidR="007E23A8" w:rsidRDefault="007E23A8" w:rsidP="007E23A8">
      <w:pPr>
        <w:spacing w:after="0"/>
        <w:rPr>
          <w:rFonts w:ascii="Bookman Old Style" w:hAnsi="Bookman Old Style"/>
          <w:b/>
          <w:color w:val="FF0000"/>
          <w:sz w:val="40"/>
          <w:szCs w:val="40"/>
        </w:rPr>
      </w:pPr>
    </w:p>
    <w:p w:rsidR="007E23A8" w:rsidRDefault="007E23A8" w:rsidP="007E23A8">
      <w:pPr>
        <w:spacing w:after="0"/>
        <w:rPr>
          <w:rFonts w:ascii="Bookman Old Style" w:hAnsi="Bookman Old Style"/>
          <w:b/>
          <w:color w:val="FF0000"/>
          <w:sz w:val="40"/>
          <w:szCs w:val="40"/>
        </w:rPr>
      </w:pPr>
    </w:p>
    <w:p w:rsidR="007E23A8" w:rsidRDefault="007E23A8" w:rsidP="007E23A8">
      <w:pPr>
        <w:spacing w:after="0"/>
        <w:rPr>
          <w:rFonts w:ascii="Bookman Old Style" w:hAnsi="Bookman Old Style"/>
          <w:b/>
          <w:color w:val="FF0000"/>
          <w:sz w:val="40"/>
          <w:szCs w:val="40"/>
        </w:rPr>
      </w:pPr>
    </w:p>
    <w:p w:rsidR="007E23A8" w:rsidRDefault="006F2559" w:rsidP="007E23A8">
      <w:pPr>
        <w:spacing w:after="0"/>
        <w:rPr>
          <w:rFonts w:ascii="Bookman Old Style" w:hAnsi="Bookman Old Style"/>
          <w:b/>
          <w:color w:val="FF0000"/>
          <w:sz w:val="40"/>
          <w:szCs w:val="40"/>
        </w:rPr>
      </w:pPr>
      <w:r>
        <w:rPr>
          <w:rFonts w:ascii="Bookman Old Style" w:hAnsi="Bookman Old Style"/>
          <w:b/>
          <w:noProof/>
          <w:color w:val="FF0000"/>
          <w:sz w:val="40"/>
          <w:szCs w:val="40"/>
        </w:rPr>
        <w:pict>
          <v:shape id="_x0000_s1028" type="#_x0000_t136" style="position:absolute;margin-left:30.35pt;margin-top:70.65pt;width:700.7pt;height:28.9pt;z-index:251664384;mso-position-horizontal-relative:text;mso-position-vertical-relative:text;mso-width-relative:page;mso-height-relative:page" fillcolor="#f30" strokecolor="black [3213]">
            <v:fill color2="#f93"/>
            <v:shadow on="t" color="black [3213]"/>
            <v:textpath style="font-family:&quot;Impact&quot;;font-size:18pt;v-text-kern:t" trim="t" fitpath="t" string="Гитлеровцы расстреливают мирных граждан.  "/>
          </v:shape>
        </w:pict>
      </w:r>
    </w:p>
    <w:p w:rsidR="006F2559" w:rsidRDefault="006F2559" w:rsidP="007E23A8">
      <w:pPr>
        <w:spacing w:after="0"/>
        <w:rPr>
          <w:rFonts w:ascii="Bookman Old Style" w:hAnsi="Bookman Old Style"/>
          <w:b/>
          <w:color w:val="FF0000"/>
          <w:sz w:val="40"/>
          <w:szCs w:val="40"/>
        </w:rPr>
        <w:sectPr w:rsidR="006F2559" w:rsidSect="00831BBE">
          <w:pgSz w:w="16838" w:h="11906" w:orient="landscape"/>
          <w:pgMar w:top="1134" w:right="1134" w:bottom="1134" w:left="1134" w:header="708" w:footer="708" w:gutter="0"/>
          <w:pgBorders w:offsetFrom="page">
            <w:top w:val="twistedLines2" w:sz="12" w:space="24" w:color="FF0000"/>
            <w:left w:val="twistedLines2" w:sz="12" w:space="24" w:color="FF0000"/>
            <w:bottom w:val="twistedLines2" w:sz="12" w:space="24" w:color="FF0000"/>
            <w:right w:val="twistedLines2" w:sz="12" w:space="24" w:color="FF0000"/>
          </w:pgBorders>
          <w:cols w:space="708"/>
          <w:docGrid w:linePitch="381"/>
        </w:sectPr>
      </w:pPr>
    </w:p>
    <w:p w:rsidR="007E23A8" w:rsidRDefault="006F2559" w:rsidP="007E23A8">
      <w:pPr>
        <w:spacing w:after="0"/>
        <w:rPr>
          <w:rFonts w:ascii="Bookman Old Style" w:hAnsi="Bookman Old Style"/>
          <w:b/>
          <w:color w:val="FF0000"/>
          <w:sz w:val="40"/>
          <w:szCs w:val="40"/>
        </w:rPr>
      </w:pPr>
      <w:bookmarkStart w:id="0" w:name="_GoBack"/>
      <w:r w:rsidRPr="000512FA">
        <w:rPr>
          <w:rFonts w:eastAsia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1496ECF0" wp14:editId="7D0C726C">
            <wp:simplePos x="0" y="0"/>
            <wp:positionH relativeFrom="column">
              <wp:posOffset>-337953</wp:posOffset>
            </wp:positionH>
            <wp:positionV relativeFrom="paragraph">
              <wp:posOffset>-337953</wp:posOffset>
            </wp:positionV>
            <wp:extent cx="6810233" cy="9597687"/>
            <wp:effectExtent l="0" t="0" r="0" b="3810"/>
            <wp:wrapNone/>
            <wp:docPr id="5" name="Рисунок 5" descr="https://www.minsk-region.gov.by/upload/medialibrary/e81/e81ce60591968d15c85cd165e78b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minsk-region.gov.by/upload/medialibrary/e81/e81ce60591968d15c85cd165e78b49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841" cy="96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E23A8" w:rsidRDefault="007E23A8" w:rsidP="007E23A8">
      <w:pPr>
        <w:spacing w:after="0"/>
        <w:rPr>
          <w:rFonts w:ascii="Bookman Old Style" w:hAnsi="Bookman Old Style"/>
          <w:b/>
          <w:color w:val="FF0000"/>
          <w:sz w:val="40"/>
          <w:szCs w:val="40"/>
        </w:rPr>
      </w:pPr>
    </w:p>
    <w:p w:rsidR="007E23A8" w:rsidRPr="00831BBE" w:rsidRDefault="006F2559" w:rsidP="007E23A8">
      <w:pPr>
        <w:spacing w:after="0"/>
        <w:rPr>
          <w:rFonts w:ascii="Bookman Old Style" w:hAnsi="Bookman Old Style"/>
          <w:b/>
          <w:color w:val="FF0000"/>
          <w:sz w:val="40"/>
          <w:szCs w:val="40"/>
        </w:rPr>
      </w:pPr>
      <w:r>
        <w:rPr>
          <w:rFonts w:eastAsia="Times New Roman" w:cs="Times New Roman"/>
          <w:noProof/>
          <w:sz w:val="24"/>
          <w:szCs w:val="24"/>
        </w:rPr>
        <w:pict>
          <v:shape id="_x0000_s1030" type="#_x0000_t136" style="position:absolute;margin-left:-26.6pt;margin-top:636.15pt;width:533pt;height:61.2pt;z-index:251667456;mso-position-horizontal-relative:text;mso-position-vertical-relative:text;mso-width-relative:page;mso-height-relative:page" fillcolor="#f30" strokecolor="black [3213]">
            <v:fill color2="#f93"/>
            <v:shadow on="t" color="black [3213]"/>
            <v:textpath style="font-family:&quot;Impact&quot;;font-size:18pt;v-text-kern:t" trim="t" fitpath="t" string="Замученные фашистами советские военнопленные,&#10; повешенные фашистами советские граждане. "/>
          </v:shape>
        </w:pict>
      </w:r>
    </w:p>
    <w:sectPr w:rsidR="007E23A8" w:rsidRPr="00831BBE" w:rsidSect="006F2559">
      <w:pgSz w:w="11906" w:h="16838"/>
      <w:pgMar w:top="1134" w:right="1134" w:bottom="1134" w:left="1134" w:header="708" w:footer="708" w:gutter="0"/>
      <w:pgBorders w:offsetFrom="page">
        <w:top w:val="twistedLines2" w:sz="12" w:space="24" w:color="FF0000"/>
        <w:left w:val="twistedLines2" w:sz="12" w:space="24" w:color="FF0000"/>
        <w:bottom w:val="twistedLines2" w:sz="12" w:space="24" w:color="FF0000"/>
        <w:right w:val="twistedLines2" w:sz="12" w:space="24" w:color="FF0000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D24"/>
    <w:rsid w:val="00110E2A"/>
    <w:rsid w:val="00131452"/>
    <w:rsid w:val="00663976"/>
    <w:rsid w:val="006F2559"/>
    <w:rsid w:val="007E23A8"/>
    <w:rsid w:val="00831BBE"/>
    <w:rsid w:val="008D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ru v:ext="edit" colors="#f30"/>
      <o:colormenu v:ext="edit" fillcolor="#f30" shadow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452"/>
    <w:rPr>
      <w:rFonts w:ascii="Times New Roman" w:eastAsiaTheme="minorEastAsia" w:hAnsi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1BB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31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1BB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452"/>
    <w:rPr>
      <w:rFonts w:ascii="Times New Roman" w:eastAsiaTheme="minorEastAsia" w:hAnsi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1BB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31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1BB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01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4204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2023-03-21T08:12:00Z</dcterms:created>
  <dcterms:modified xsi:type="dcterms:W3CDTF">2023-03-21T08:38:00Z</dcterms:modified>
</cp:coreProperties>
</file>