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68" w:rsidRPr="00940668" w:rsidRDefault="00940668" w:rsidP="00940668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40668">
        <w:rPr>
          <w:rFonts w:ascii="Comic Sans MS" w:eastAsia="Times New Roman" w:hAnsi="Comic Sans MS" w:cs="Tahoma"/>
          <w:b/>
          <w:bCs/>
          <w:color w:val="111111"/>
          <w:sz w:val="18"/>
          <w:lang w:eastAsia="ru-RU"/>
        </w:rPr>
        <w:t>Самые высокооплачиваемые и актуальные профессии будущего</w:t>
      </w:r>
    </w:p>
    <w:p w:rsidR="00940668" w:rsidRPr="00940668" w:rsidRDefault="00940668" w:rsidP="00940668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Список самых высокооплачиваемых профессий возглавляют </w:t>
      </w:r>
      <w:r w:rsidRPr="0094066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руководители компаний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Эти люди стоят на Олимпе крупного белорусского бизнеса либо работают на иностранные предприятия.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К крупному белорусскому бизнесу обычно относят холдинговые структуры, крупные производственные и торговые предприятия государственной или частной формы собственности. Численность работников таких компаний обычно колеблется в районе до трех тысяч человек. Это может быть, например, агрокомбинат или организация, занимающееся выпуском и продажей высококачественной мебели. За руководство здесь получают от 3 до 8 тыс. долларов.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Уровень дохода руководителей иностранных компаний или совместных предприятий в Беларуси существенно выше — он составляет от 6 до 15 тыс. долларов.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Вне сомнений, у этой профессии — большое и хорошо оплачиваемое будущее.</w:t>
      </w:r>
    </w:p>
    <w:p w:rsidR="00940668" w:rsidRPr="00940668" w:rsidRDefault="00940668" w:rsidP="00940668">
      <w:pPr>
        <w:shd w:val="clear" w:color="auto" w:fill="FFFFFF"/>
        <w:spacing w:before="125" w:after="150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Профессию </w:t>
      </w:r>
      <w:r w:rsidRPr="00940668">
        <w:rPr>
          <w:rFonts w:ascii="Tahoma" w:eastAsia="Times New Roman" w:hAnsi="Tahoma" w:cs="Tahoma"/>
          <w:color w:val="006600"/>
          <w:sz w:val="18"/>
          <w:szCs w:val="18"/>
          <w:lang w:eastAsia="ru-RU"/>
        </w:rPr>
        <w:t>финансового директора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можно смело ставить на второе место списка: в Беларуси они зарабатывают в среднем от 3 до 6 тыс. долларов.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    Основные функции финансового директора — управление финансовыми потоками, финансовое планирование, </w:t>
      </w:r>
      <w:proofErr w:type="spellStart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бюджетирование</w:t>
      </w:r>
      <w:proofErr w:type="spellEnd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построение и оптимизация управленческого учета в компании и т. д.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Финансисты есть в каждой организации. Или, по крайней мере, должны быть — для пользы самой же организации. Поэтому работодатели все чаще ищут грамотных специалистов с профильным образованием и соответствующим опытом работы. Помимо опыта, приветствуются международные сертификаты, сформированные управленческие компетенции и знание английского языка. В общем управленческом звене стартовая зарплата начинается от тысячи долларов — столько получает директор небольшой компании. А минимальная зарплата финансового директора — в среднем тысячи две. Если же говорить о максимуме, то возможен очень высокий уровень дохода, в месяц может выходить около или более 5 тыс. долларов.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Будущее профессии тоже безоблачно. В Беларуси постоянно появляются новые фирмы, международные компании открывают филиалы в нашей стране. Поэтому финансисты останутся востребованными специалистами однозначно.</w:t>
      </w: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9411"/>
      </w:tblGrid>
      <w:tr w:rsidR="00940668" w:rsidRPr="00940668" w:rsidTr="00940668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40668" w:rsidRPr="00940668" w:rsidRDefault="00940668" w:rsidP="0094066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668" w:rsidRPr="00940668" w:rsidRDefault="00940668" w:rsidP="00940668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</w:t>
            </w:r>
            <w:r w:rsidRPr="00940668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ru-RU"/>
              </w:rPr>
              <w:t>Рекламистов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можно сравнить с волшебниками: они создают новые миры, где все прекрасно. В среднем по миру рекламный рынок составляет 1% от ВВП. В будущем этот рынок ждет рост. Однако, как и в любой профессии, здесь существует разрыв между зарплатой профессионала высокого уровня и рядового сотрудника.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   В Беларуси не хватает компетентных </w:t>
            </w:r>
            <w:proofErr w:type="spellStart"/>
            <w:r w:rsidRPr="00940668">
              <w:rPr>
                <w:rFonts w:ascii="Tahoma" w:eastAsia="Times New Roman" w:hAnsi="Tahoma" w:cs="Tahoma"/>
                <w:color w:val="800080"/>
                <w:sz w:val="18"/>
                <w:szCs w:val="18"/>
                <w:lang w:eastAsia="ru-RU"/>
              </w:rPr>
              <w:t>маркетологов</w:t>
            </w:r>
            <w:proofErr w:type="spellEnd"/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высококвалифицированных заместителей директоров по маркетингу. Замдиректора по маркетингу и рекламе, например, получает в среднем 2-4 тыс. долларов. Несмотря на достойную оплату, в этой области постоянно наблюдается кадровый голод. Ведь опытные специалисты знают себе цену, а действительно хороших работников у нас пока не много.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   </w:t>
            </w:r>
            <w:r w:rsidRPr="00940668">
              <w:rPr>
                <w:rFonts w:ascii="Tahoma" w:eastAsia="Times New Roman" w:hAnsi="Tahoma" w:cs="Tahoma"/>
                <w:color w:val="660066"/>
                <w:sz w:val="18"/>
                <w:szCs w:val="18"/>
                <w:lang w:eastAsia="ru-RU"/>
              </w:rPr>
              <w:t>Специалисты по продажам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и управлению продажами также очень дорого стоят в Беларуси. Работники с хорошим опытом активных продаж на рынке крайне востребованы. Тоже можно сказать и о руководителях отдела продаж».</w:t>
            </w:r>
          </w:p>
        </w:tc>
      </w:tr>
      <w:tr w:rsidR="00940668" w:rsidRPr="00940668" w:rsidTr="00940668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40668" w:rsidRPr="00940668" w:rsidRDefault="00940668" w:rsidP="0094066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pict>
                <v:shape id="_x0000_i1026" type="#_x0000_t75" alt="" style="width:23.8pt;height:23.8pt"/>
              </w:pic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668" w:rsidRPr="00940668" w:rsidRDefault="00940668" w:rsidP="00940668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Сегодня работа фактически любой компании невозможна без </w:t>
            </w:r>
            <w:r w:rsidRPr="00940668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IT-специалистов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И в ближайшее десятилетие профессионалы этой области будут в почете. Что касается зарплат, то они здесь весьма и весьма приличные.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   В этой области есть много нюансов и подводных камней. Например, одна из проблем заключается в том, что многие IT-специалисты не владеют английским языком. Позиция большинства белорусов в этом вопросе обычно такова: если мне понадобится язык, я за год его выучу. Но сотрудник со знанием языка требуется сейчас и за год организация найдет другого кандидата.</w:t>
            </w:r>
          </w:p>
        </w:tc>
      </w:tr>
    </w:tbl>
    <w:p w:rsidR="00940668" w:rsidRPr="00940668" w:rsidRDefault="00940668" w:rsidP="00940668">
      <w:pPr>
        <w:shd w:val="clear" w:color="auto" w:fill="FFFFFF"/>
        <w:spacing w:before="125" w:after="150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40668">
        <w:rPr>
          <w:rFonts w:ascii="Tahoma" w:eastAsia="Times New Roman" w:hAnsi="Tahoma" w:cs="Tahoma"/>
          <w:color w:val="CC00FF"/>
          <w:sz w:val="18"/>
          <w:szCs w:val="18"/>
          <w:lang w:eastAsia="ru-RU"/>
        </w:rPr>
        <w:t>    </w:t>
      </w:r>
      <w:proofErr w:type="spellStart"/>
      <w:r w:rsidRPr="00940668">
        <w:rPr>
          <w:rFonts w:ascii="Tahoma" w:eastAsia="Times New Roman" w:hAnsi="Tahoma" w:cs="Tahoma"/>
          <w:color w:val="CC00FF"/>
          <w:sz w:val="18"/>
          <w:szCs w:val="18"/>
          <w:lang w:eastAsia="ru-RU"/>
        </w:rPr>
        <w:t>Нанотехнологии</w:t>
      </w:r>
      <w:proofErr w:type="spellEnd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— это процесс разработки и производства материальных микрочастиц. Основой всех </w:t>
      </w:r>
      <w:proofErr w:type="spellStart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нанотехнологий</w:t>
      </w:r>
      <w:proofErr w:type="spellEnd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является стремление выделить материальную микрочастицу размером до 100 нанометров. И хотя сегодня подобные технологии только начали развиваться, их достижения уже широко используются в микроэлектронике, химической промышленности, робототехнике. Сам термин «</w:t>
      </w:r>
      <w:proofErr w:type="spellStart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нанотехнология</w:t>
      </w:r>
      <w:proofErr w:type="spellEnd"/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появился почти сорок лет назад, и за специалистами в этой области — будущее. Они будут нужны во всех сферах производства: машиностроении, космических технологиях, медицине, легкой промышленности. Причем речь идет как о белорусском рынке, так и мировом.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Кроме того, востребованными станут доктора — в частности, </w:t>
      </w:r>
      <w:r w:rsidRPr="00940668">
        <w:rPr>
          <w:rFonts w:ascii="Tahoma" w:eastAsia="Times New Roman" w:hAnsi="Tahoma" w:cs="Tahoma"/>
          <w:color w:val="CC6600"/>
          <w:sz w:val="18"/>
          <w:szCs w:val="18"/>
          <w:lang w:eastAsia="ru-RU"/>
        </w:rPr>
        <w:t>специалисты в области геронтологии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Эта наука изучает биологические, социальные и психологические аспекты старения человека, его причины и, самое главное, возможности омоложения. Она будет очень актуальна, учитывая тенденцию увеличения на Земле количества пожилых людей.</w:t>
      </w: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9411"/>
      </w:tblGrid>
      <w:tr w:rsidR="00940668" w:rsidRPr="00940668" w:rsidTr="00940668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40668" w:rsidRPr="00940668" w:rsidRDefault="00940668" w:rsidP="0094066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pict>
                <v:shape id="_x0000_i1027" type="#_x0000_t75" alt="" style="width:23.8pt;height:23.8pt"/>
              </w:pic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668" w:rsidRPr="00940668" w:rsidRDefault="00940668" w:rsidP="009406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 прогнозируемом росте промышленных производств, невозможно будет игнорировать проблемы экологии - загрязнения окружающей среды выбросами, утилизацию отходов и сохранение чистоты атмосферы, воды и почвы. С одной стороны, начнет повышаться спрос на профессиональных экологов, а с другой - расширяться спектр требований к защитникам природы. </w:t>
            </w:r>
            <w:r w:rsidRPr="00940668">
              <w:rPr>
                <w:rFonts w:ascii="Tahoma" w:eastAsia="Times New Roman" w:hAnsi="Tahoma" w:cs="Tahoma"/>
                <w:color w:val="009900"/>
                <w:sz w:val="18"/>
                <w:szCs w:val="18"/>
                <w:lang w:eastAsia="ru-RU"/>
              </w:rPr>
              <w:t>Специальность эколога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будет требовать знание физики, химии и 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биологии, навыков компьютерного моделирования, проходящих в природе процессов.</w:t>
            </w:r>
          </w:p>
        </w:tc>
      </w:tr>
    </w:tbl>
    <w:p w:rsidR="00940668" w:rsidRPr="00940668" w:rsidRDefault="00940668" w:rsidP="00940668">
      <w:pPr>
        <w:shd w:val="clear" w:color="auto" w:fill="FFFFFF"/>
        <w:spacing w:before="125" w:after="150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   Профессиональное управление транспортными потоками, налаживание системы передвижения и сохранения грузов, приобретает все большее значение при создании новых и расширении существующих производств. Дальнейшая интеграция в мировой рынок неизбежно потребует притока профессиональных </w:t>
      </w:r>
      <w:r w:rsidRPr="00940668">
        <w:rPr>
          <w:rFonts w:ascii="Tahoma" w:eastAsia="Times New Roman" w:hAnsi="Tahoma" w:cs="Tahoma"/>
          <w:color w:val="FF33CC"/>
          <w:sz w:val="18"/>
          <w:szCs w:val="18"/>
          <w:lang w:eastAsia="ru-RU"/>
        </w:rPr>
        <w:t>логистов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особенно со знанием языков.</w:t>
      </w:r>
      <w:r w:rsidRPr="0094066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Чтобы сделать успешную карьеру, потребуется аналитический ум и системное мышление, интуиция, умение быстро находить выход из сложных ситуаций, коммуникабельность. А также — знание математики, техники, действующего законодательства и принципов бизнеса.</w:t>
      </w: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6"/>
        <w:gridCol w:w="5361"/>
      </w:tblGrid>
      <w:tr w:rsidR="00940668" w:rsidRPr="00940668" w:rsidTr="00940668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40668" w:rsidRPr="00940668" w:rsidRDefault="00940668" w:rsidP="0094066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11111"/>
                <w:sz w:val="15"/>
                <w:szCs w:val="15"/>
                <w:lang w:eastAsia="ru-RU"/>
              </w:rPr>
              <w:drawing>
                <wp:inline distT="0" distB="0" distL="0" distR="0">
                  <wp:extent cx="2854325" cy="2377440"/>
                  <wp:effectExtent l="19050" t="0" r="3175" b="0"/>
                  <wp:docPr id="4" name="Рисунок 4" descr="http://www.profguide.ru/images/article/RFzzKstnYfrrte6dn8ydz392s8ZAYh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fguide.ru/images/article/RFzzKstnYfrrte6dn8ydz392s8ZAYh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668" w:rsidRPr="00940668" w:rsidRDefault="00940668" w:rsidP="00940668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Специалисты в области химии будут особенно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энергии. К 2020 г. разработки и исследования в области альтернативных, экологически чистых источников энергии достигнут своего пика - и без химиков здесь будет совсем не обойтись.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   </w:t>
            </w:r>
            <w:r w:rsidRPr="00940668">
              <w:rPr>
                <w:rFonts w:ascii="Tahoma" w:eastAsia="Times New Roman" w:hAnsi="Tahoma" w:cs="Tahoma"/>
                <w:color w:val="3300FF"/>
                <w:sz w:val="18"/>
                <w:szCs w:val="18"/>
                <w:lang w:eastAsia="ru-RU"/>
              </w:rPr>
              <w:t>Профессия химик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предполагает интерес к этой науке, аналитический склад ума, умение систематизировать большое количество данных, склонность к кропотливой работе, умение концентрироваться на работе, хорошую память, ручную моторику, хорошее зрение и различение цветов, тонкое обоняние, любознательность.</w:t>
            </w:r>
            <w:r w:rsidRPr="0094066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   Надо знать органическую, неорганическую, аналитическую химию, химическую технологию, принципы моделирования технологических процессов химического производства, методы химического анализа. В школе дружить с химией, физикой и биологией.</w:t>
            </w:r>
          </w:p>
        </w:tc>
      </w:tr>
    </w:tbl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668"/>
    <w:rsid w:val="00441524"/>
    <w:rsid w:val="00940668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6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5804</Characters>
  <Application>Microsoft Office Word</Application>
  <DocSecurity>0</DocSecurity>
  <Lines>48</Lines>
  <Paragraphs>13</Paragraphs>
  <ScaleCrop>false</ScaleCrop>
  <Company>home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2021-07-16T08:09:00Z</dcterms:created>
  <dcterms:modified xsi:type="dcterms:W3CDTF">2021-07-16T08:09:00Z</dcterms:modified>
</cp:coreProperties>
</file>