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A52A2A"/>
          <w:sz w:val="25"/>
          <w:lang w:eastAsia="ru-RU"/>
        </w:rPr>
        <w:t>Памятка для родителей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A52A2A"/>
          <w:sz w:val="25"/>
          <w:lang w:eastAsia="ru-RU"/>
        </w:rPr>
        <w:t>Насвай и последствия его потреблени</w:t>
      </w:r>
    </w:p>
    <w:p w:rsidR="003F29BA" w:rsidRPr="003F29BA" w:rsidRDefault="003F29BA" w:rsidP="003F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9BA">
        <w:rPr>
          <w:rFonts w:ascii="Tahoma" w:eastAsia="Times New Roman" w:hAnsi="Tahoma" w:cs="Tahoma"/>
          <w:color w:val="111111"/>
          <w:sz w:val="15"/>
          <w:szCs w:val="15"/>
          <w:shd w:val="clear" w:color="auto" w:fill="FFFFFF"/>
          <w:lang w:eastAsia="ru-RU"/>
        </w:rPr>
        <w:t> 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Уважаемые родители!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Здоровье ребенка – самое большое счастье для родителей. Но, к сожалению, подростки все чаще и чаще начинают употреблять психоактивные вещества.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В последнее время участились случаи употребления несовершеннолетними некурительных табачных изделий, предназначенных для сосания и (или) жевания. Настораживает тот факт, что подростки вовлекаются в сбыт данного вещества. В то же время действующим законодательством установлена административная ответственность за незаконные действия с некурительными табачными изделиями.</w:t>
      </w:r>
    </w:p>
    <w:tbl>
      <w:tblPr>
        <w:tblW w:w="45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8202"/>
      </w:tblGrid>
      <w:tr w:rsidR="003F29BA" w:rsidRPr="003F29BA" w:rsidTr="003F29BA">
        <w:tc>
          <w:tcPr>
            <w:tcW w:w="204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29BA" w:rsidRPr="003F29BA" w:rsidRDefault="003F29BA" w:rsidP="003F29BA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3F29BA">
              <w:rPr>
                <w:rFonts w:ascii="Tahoma" w:eastAsia="Times New Roman" w:hAnsi="Tahoma" w:cs="Tahoma"/>
                <w:b/>
                <w:bCs/>
                <w:color w:val="0000CD"/>
                <w:sz w:val="20"/>
                <w:lang w:eastAsia="ru-RU"/>
              </w:rPr>
              <w:lastRenderedPageBreak/>
              <w:t>Статья 16.10 Кодекса Республики Беларусь</w:t>
            </w:r>
          </w:p>
          <w:p w:rsidR="003F29BA" w:rsidRPr="003F29BA" w:rsidRDefault="003F29BA" w:rsidP="003F29BA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3F29BA">
              <w:rPr>
                <w:rFonts w:ascii="Tahoma" w:eastAsia="Times New Roman" w:hAnsi="Tahoma" w:cs="Tahoma"/>
                <w:b/>
                <w:bCs/>
                <w:color w:val="0000CD"/>
                <w:sz w:val="20"/>
                <w:lang w:eastAsia="ru-RU"/>
              </w:rPr>
              <w:t>об административных правонарушениях «Незаконные действия</w:t>
            </w:r>
          </w:p>
          <w:p w:rsidR="003F29BA" w:rsidRPr="003F29BA" w:rsidRDefault="003F29BA" w:rsidP="003F29BA">
            <w:pPr>
              <w:spacing w:before="125" w:after="150" w:line="240" w:lineRule="auto"/>
              <w:jc w:val="center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 w:rsidRPr="003F29BA">
              <w:rPr>
                <w:rFonts w:ascii="Tahoma" w:eastAsia="Times New Roman" w:hAnsi="Tahoma" w:cs="Tahoma"/>
                <w:b/>
                <w:bCs/>
                <w:color w:val="0000CD"/>
                <w:sz w:val="20"/>
                <w:lang w:eastAsia="ru-RU"/>
              </w:rPr>
              <w:t>с некурительными табачными изделиями, предназначенными для сосания и (или) жевания»</w:t>
            </w:r>
          </w:p>
        </w:tc>
        <w:tc>
          <w:tcPr>
            <w:tcW w:w="2517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29BA" w:rsidRPr="003F29BA" w:rsidRDefault="003F29BA" w:rsidP="003F29BA">
            <w:pPr>
              <w:spacing w:before="125" w:after="150" w:line="240" w:lineRule="auto"/>
              <w:rPr>
                <w:rFonts w:ascii="Tahoma" w:eastAsia="Times New Roman" w:hAnsi="Tahoma" w:cs="Tahoma"/>
                <w:color w:val="111111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111111"/>
                <w:sz w:val="15"/>
                <w:szCs w:val="15"/>
                <w:lang w:eastAsia="ru-RU"/>
              </w:rPr>
              <w:drawing>
                <wp:inline distT="0" distB="0" distL="0" distR="0">
                  <wp:extent cx="9144000" cy="6861810"/>
                  <wp:effectExtent l="19050" t="0" r="0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686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1. Приобретение, хранение некурительных табачных изделий, предназначенных для сосания и (или) жевания, в количестве, не превышающем пятидесяти граммов, –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Arial" w:eastAsia="Times New Roman" w:hAnsi="Arial" w:cs="Arial"/>
          <w:i/>
          <w:iCs/>
          <w:color w:val="0000CD"/>
          <w:sz w:val="20"/>
          <w:lang w:eastAsia="ru-RU"/>
        </w:rPr>
        <w:t>влекут предупреждение или наложение штрафа в размере до двух базовых величин.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2. Перевозка, пересылка, приобретение, хранение некурительных табачных изделий, предназначенных для сосания и (или) жевания, в количестве, превышающем пятьдесят граммов, а равно реализация таких некурительных табачных изделий при отсутствии признаков незаконной предпринимательской деятельности –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Arial" w:eastAsia="Times New Roman" w:hAnsi="Arial" w:cs="Arial"/>
          <w:i/>
          <w:iCs/>
          <w:color w:val="0000CD"/>
          <w:sz w:val="20"/>
          <w:lang w:eastAsia="ru-RU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</w:t>
      </w:r>
      <w:r w:rsidRPr="003F29BA">
        <w:rPr>
          <w:rFonts w:ascii="Arial" w:eastAsia="Times New Roman" w:hAnsi="Arial" w:cs="Arial"/>
          <w:i/>
          <w:iCs/>
          <w:color w:val="0000CD"/>
          <w:sz w:val="20"/>
          <w:lang w:eastAsia="ru-RU"/>
        </w:rPr>
        <w:lastRenderedPageBreak/>
        <w:t>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3. Изготовление некурительных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 –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Arial" w:eastAsia="Times New Roman" w:hAnsi="Arial" w:cs="Arial"/>
          <w:i/>
          <w:iCs/>
          <w:color w:val="0000CD"/>
          <w:sz w:val="20"/>
          <w:lang w:eastAsia="ru-RU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Arial" w:eastAsia="Times New Roman" w:hAnsi="Arial" w:cs="Arial"/>
          <w:i/>
          <w:iCs/>
          <w:color w:val="0000CD"/>
          <w:sz w:val="20"/>
          <w:lang w:eastAsia="ru-RU"/>
        </w:rPr>
        <w:t> </w:t>
      </w:r>
      <w:r w:rsidRPr="003F29BA">
        <w:rPr>
          <w:rFonts w:ascii="Arial" w:eastAsia="Times New Roman" w:hAnsi="Arial" w:cs="Arial"/>
          <w:b/>
          <w:bCs/>
          <w:i/>
          <w:iCs/>
          <w:color w:val="0000CD"/>
          <w:sz w:val="20"/>
          <w:lang w:eastAsia="ru-RU"/>
        </w:rPr>
        <w:t>Примечание. Под некурительными табачными изделиями, предназначенными для сосания и (или) жевания, в настоящей статье понимаются изделия (снюс, насвай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Насвай – что это?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Насвай, как и табак, относится к токсическим средствам. Для его изготовления раньше использовали табакоподобное растение «нас». Сейчас основным компонентом является простая махорка или табак. В смесь также добавляют гашеную известь, золу различных растений, верблюжий кизяк или куриный помет. Для ускорения привыкания к насваю могут добавлять более активные вещества. Выглядит насвай как зеленые шарики или серовато-коричневый порошок.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Насвай является не заменителем табака, а тем самым табаком, который наносит вред организму. Он не поможет отвыкнуть от курения! Разница заключается лишь в том, что табачный дым первый удар наносит по легким, а насвай – по слизистой полости рта и желудочно-кишечного тракта.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Как употребляют насвай?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Зачастую насвай называю жевательным табаком, однако это в корне не верно. Насвай не жуют, а просто закладывают за щеку или губу и держат в ротовой полости. Оттуда, через слизистую оболочку, никотин напрямую попадает в кровь. Этому, в значительной мере способствуют щелочные компоненты, входящие в его состав, такие как гашеная известь или куриный помет.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Какой эффект от насвая?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Эта смесь закладывается под язык, и очень быстро никотин в присутствии щелочной среды, которую создает гашеная известь, всасывается через слизистую оболочку. При этом насвайщик чувствует легкое покалывание в руках и ногах, головокружение, иногда возникает помутнение в глазах. Такое «расслабление» длится очень непродолжительное время – не более 5-10 минут. А вот последствия после насвая могут быть самыми тяжелыми.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Что происходит при употреблении насвая?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При нечастом употреблении он может вызывать ортостатический коллапс, когда человек при переходе из горизонтального положения в вертикальное чувствует затемнение зрения и может даже потерять сознание. Мышцы у потребителей насвая обычно ослаблены, у них выражена потливость и постоянно преследует чувство слабости. Такое состояние совершенно не способствует нормальному обучению и резко снижает трудоспособность.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Родители подростков, использующих насвай, не сразу могут определить первые признаки употребления насвая . Поэтому следует тщательно следить за состоянием своего ребенка, и если проявляются признаки ослабленности, потери внимания, ухудшение в учебе, изменения в психике и необычное поведение, необходимо принимать меры.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Следует заранее провести со своим ребенком беседу о том, какие негативные моменты несет в себе применение различного вида веществ, в том числе и насвая.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К чему приводит употребление насвая?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Даже кратковременное употребление насвая способно оказать ощутимое воздействие на организм, что говорить о длительном применении.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lastRenderedPageBreak/>
        <w:t>1. Исследователи в медицинской области утверждают, что существует прямая зависимость между онкологическими заболеваниями и употреблением насвая. Около 80% случаев рака языка, губ и других органов полости рта, а также гортани связаны с потребление насвая.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2. Насвай содержит экскременты животных или птиц, потребляя его, легко можно заразиться разнообразными кишечными инфекциями и паразитарными заболеваниями, включая вирусный гепатит.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3. Гашеная известь разрушат зубы.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4. Форма табака, используемая в насвае, более вредна для организма, так как человек получает большую дозу никотина, особенно в связи с воздействием извести на слизистую оболочку полости рта.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5. В некоторые порции насвая помимо табака могут быть добавлены наркотические средства или психотропные вещества. Таким образом, у потребителя может развиваться не только никотиновая зависимость, но также и зависимость от других химических веществ.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6. Потребление насвая отражается на психическом развитии подростка – снижается восприятие и ухудшается память, дети становятся «неуравновешенными». Следствие употребления становится изменение личности подростка, нарушение его психики.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7. У постоянных потребителей насвая развивается тяга к более сильным психоактивным веществам.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Arial" w:eastAsia="Times New Roman" w:hAnsi="Arial" w:cs="Arial"/>
          <w:i/>
          <w:iCs/>
          <w:color w:val="0000CD"/>
          <w:sz w:val="20"/>
          <w:lang w:eastAsia="ru-RU"/>
        </w:rPr>
        <w:t>Следует помнить о том, что не существует легального производства насвая, поэтому он изготавливается в сомнительных условиях не менее сомнительными лицами.</w:t>
      </w:r>
    </w:p>
    <w:p w:rsidR="003F29BA" w:rsidRPr="003F29BA" w:rsidRDefault="003F29BA" w:rsidP="003F29BA">
      <w:pPr>
        <w:shd w:val="clear" w:color="auto" w:fill="FFFFFF"/>
        <w:spacing w:before="188" w:after="125" w:line="240" w:lineRule="auto"/>
        <w:jc w:val="center"/>
        <w:outlineLvl w:val="5"/>
        <w:rPr>
          <w:rFonts w:ascii="Arial" w:eastAsia="Times New Roman" w:hAnsi="Arial" w:cs="Arial"/>
          <w:b/>
          <w:bCs/>
          <w:color w:val="111111"/>
          <w:sz w:val="16"/>
          <w:szCs w:val="16"/>
          <w:lang w:eastAsia="ru-RU"/>
        </w:rPr>
      </w:pPr>
      <w:r w:rsidRPr="003F29BA">
        <w:rPr>
          <w:rFonts w:ascii="Arial" w:eastAsia="Times New Roman" w:hAnsi="Arial" w:cs="Arial"/>
          <w:b/>
          <w:bCs/>
          <w:color w:val="0000CD"/>
          <w:sz w:val="20"/>
          <w:lang w:eastAsia="ru-RU"/>
        </w:rPr>
        <w:t>Еще несколько слов родителям.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Уважаемые родители!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Подростковый возраст – это очень серьезный стресс для ребенка, многие дети переживают его тяжело. Даже если вы очень загружены на работе, устали, болит голова и прочие проблемы – найдите время для ребенка. Каким бы он ни был самостоятельным и независимым, ему нужна ваша поддержка и помощь. Проводите с ним больше времени – устраивайте пикники, походы в кино, поощряйте его занятия спортом, посещение кружков. Прежде всего, уважайте его как личность, говорите с ним на равных, и тогда у ребенка не будет от вас секретов, он будет уверенным в себе и ему не нужно будет доказывать, что он уже взрослый такими способами, как курение или употребление иных психоактивных веществ.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Для получения консультации по вопросам потребления несовершеннолетними психоактивных веществ, а также получения квалифицированной наркологической и психологической помощи вы можете обратиться: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Детско-подростковое отделение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диспансеризации и медицинской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реабилитации учреждения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«Гомельский областной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наркологический диспансер»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Arial" w:eastAsia="Times New Roman" w:hAnsi="Arial" w:cs="Arial"/>
          <w:i/>
          <w:iCs/>
          <w:color w:val="0000CD"/>
          <w:sz w:val="20"/>
          <w:lang w:eastAsia="ru-RU"/>
        </w:rPr>
        <w:t>г.Гомель, ул.Богданова, 13,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тел.63-34-34, 63-39-39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понедельник – пятница с 08-00 до 17-30,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суббота с 08-00 до 14-00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Анонимные детско-подростковые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наркологические консультативные кабинеты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Железнодорожный район: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Arial" w:eastAsia="Times New Roman" w:hAnsi="Arial" w:cs="Arial"/>
          <w:i/>
          <w:iCs/>
          <w:color w:val="0000CD"/>
          <w:sz w:val="20"/>
          <w:lang w:eastAsia="ru-RU"/>
        </w:rPr>
        <w:lastRenderedPageBreak/>
        <w:t>г.Гомель, ул.50 лет БССР, д.19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Центр социального обслуживания населения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Железнодорожного района г.Гомеля,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пятница с 12-00 до 16-00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ind w:left="708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Новобелицкий район: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Arial" w:eastAsia="Times New Roman" w:hAnsi="Arial" w:cs="Arial"/>
          <w:i/>
          <w:iCs/>
          <w:color w:val="0000CD"/>
          <w:sz w:val="20"/>
          <w:lang w:eastAsia="ru-RU"/>
        </w:rPr>
        <w:t>г.Гомель, ул.Склезнева, 19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ind w:left="708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Центр социального обслуживания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ind w:left="708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населения Новобелицкого района г.Гомеля, понедельник с 12-00 до 16-00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Советский район: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Arial" w:eastAsia="Times New Roman" w:hAnsi="Arial" w:cs="Arial"/>
          <w:i/>
          <w:iCs/>
          <w:color w:val="0000CD"/>
          <w:sz w:val="20"/>
          <w:lang w:eastAsia="ru-RU"/>
        </w:rPr>
        <w:t>г.Гомель, ул.Жукова, 12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Центр социального обслуживания населения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Советского района г.Гомеля,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понедельник с 13-00 до 17-00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b/>
          <w:bCs/>
          <w:color w:val="0000CD"/>
          <w:sz w:val="20"/>
          <w:lang w:eastAsia="ru-RU"/>
        </w:rPr>
        <w:t>Центральный район: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Arial" w:eastAsia="Times New Roman" w:hAnsi="Arial" w:cs="Arial"/>
          <w:i/>
          <w:iCs/>
          <w:color w:val="0000CD"/>
          <w:sz w:val="20"/>
          <w:lang w:eastAsia="ru-RU"/>
        </w:rPr>
        <w:t>г.Гомель, ул.Ирининская, 9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Комиссия по делам несовершеннолетних  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администрации Центрального района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г.Гомеля, среда с 14-00 до 17-00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Комиссия по делам несовершеннолетних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Кормянского райисполкома</w:t>
      </w:r>
    </w:p>
    <w:p w:rsidR="003F29BA" w:rsidRPr="003F29BA" w:rsidRDefault="003F29BA" w:rsidP="003F29BA">
      <w:pPr>
        <w:shd w:val="clear" w:color="auto" w:fill="FFFFFF"/>
        <w:spacing w:before="125" w:after="150" w:line="240" w:lineRule="auto"/>
        <w:jc w:val="center"/>
        <w:rPr>
          <w:rFonts w:ascii="Tahoma" w:eastAsia="Times New Roman" w:hAnsi="Tahoma" w:cs="Tahoma"/>
          <w:color w:val="111111"/>
          <w:sz w:val="15"/>
          <w:szCs w:val="15"/>
          <w:lang w:eastAsia="ru-RU"/>
        </w:rPr>
      </w:pP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261.1pt;height:8.75pt"/>
        </w:pict>
      </w:r>
      <w:r w:rsidRPr="003F29BA">
        <w:rPr>
          <w:rFonts w:ascii="Tahoma" w:eastAsia="Times New Roman" w:hAnsi="Tahoma" w:cs="Tahoma"/>
          <w:color w:val="0000CD"/>
          <w:sz w:val="20"/>
          <w:szCs w:val="20"/>
          <w:lang w:eastAsia="ru-RU"/>
        </w:rPr>
        <w:t> </w:t>
      </w:r>
    </w:p>
    <w:p w:rsidR="00EA78D4" w:rsidRDefault="00EA78D4"/>
    <w:sectPr w:rsidR="00EA78D4" w:rsidSect="00EA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F29BA"/>
    <w:rsid w:val="003F29BA"/>
    <w:rsid w:val="009D5B60"/>
    <w:rsid w:val="00AA5E7A"/>
    <w:rsid w:val="00EA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D4"/>
  </w:style>
  <w:style w:type="paragraph" w:styleId="6">
    <w:name w:val="heading 6"/>
    <w:basedOn w:val="a"/>
    <w:link w:val="60"/>
    <w:uiPriority w:val="9"/>
    <w:qFormat/>
    <w:rsid w:val="003F29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F29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3F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9BA"/>
    <w:rPr>
      <w:b/>
      <w:bCs/>
    </w:rPr>
  </w:style>
  <w:style w:type="character" w:styleId="a5">
    <w:name w:val="Emphasis"/>
    <w:basedOn w:val="a0"/>
    <w:uiPriority w:val="20"/>
    <w:qFormat/>
    <w:rsid w:val="003F29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7408</Characters>
  <Application>Microsoft Office Word</Application>
  <DocSecurity>0</DocSecurity>
  <Lines>61</Lines>
  <Paragraphs>17</Paragraphs>
  <ScaleCrop>false</ScaleCrop>
  <Company>home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uthitel</dc:creator>
  <cp:lastModifiedBy>uthitel</cp:lastModifiedBy>
  <cp:revision>1</cp:revision>
  <dcterms:created xsi:type="dcterms:W3CDTF">2021-07-16T08:44:00Z</dcterms:created>
  <dcterms:modified xsi:type="dcterms:W3CDTF">2021-07-16T08:44:00Z</dcterms:modified>
</cp:coreProperties>
</file>