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7E24EE" w:rsidRDefault="007E24EE" w:rsidP="007E24EE">
      <w:pPr>
        <w:spacing w:line="240" w:lineRule="auto"/>
        <w:ind w:firstLine="709"/>
        <w:jc w:val="center"/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</w:pPr>
      <w:r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  <w:t>ПАМЯТКА ДЛЯ БАЦЬКОЎ</w:t>
      </w:r>
    </w:p>
    <w:p w:rsidR="007E24EE" w:rsidRDefault="007E24EE" w:rsidP="007E24EE">
      <w:pPr>
        <w:spacing w:line="240" w:lineRule="auto"/>
        <w:ind w:firstLine="709"/>
        <w:jc w:val="center"/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</w:pPr>
      <w:r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  <w:t>ПА БЯСПЕЦЫ ДЗЯЦЕЙ У ЛЕТНІ ПЕРЫЯД</w:t>
      </w:r>
    </w:p>
    <w:p w:rsidR="007E24EE" w:rsidRDefault="007E24EE" w:rsidP="007E24EE">
      <w:pPr>
        <w:spacing w:line="240" w:lineRule="auto"/>
        <w:ind w:firstLine="709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Паважаныя бацькі, зразумела, што штодзённыя клопаты адцягваюць вас, але не забывайце, што вашым дзецям патрэбна дапамога і ўвага, асабліва ў летні перыяд.</w:t>
      </w: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 xml:space="preserve"> </w:t>
      </w: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 xml:space="preserve">Штодня нагадвайце свайму дзіцяці аб правілах дарожнага руху. Выкарыстоўвайце для гэтага адпаведныя сітуацыі на вуліцы, ў двары, па дарозе ў дзіцячы сад. Знаходзячыся з дзіцём на вуліцы карысна тлумачыць яму ўсё, што адбываецца на дарозе з транспартам, пешаходамі. Напрыклад, чаму ў дадзены момант нельга перайсці праезжую частку, якія на гэты выпадак існуюць правілы для пешаходаў і аўтамабіляў, пакажыце на парушальнікаў, адзначыўшы, што яны парушаюць правілы, рызыкуючы трапіць пад транспартныя сродкі, якія рухаюцца.  </w:t>
      </w:r>
    </w:p>
    <w:p w:rsidR="007E24EE" w:rsidRDefault="007E24EE" w:rsidP="007E24EE">
      <w:pPr>
        <w:spacing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</w:pPr>
      <w:r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  <w:t>Памятаеце, што ваша дзіця павінна засвоіць: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4E4C7" wp14:editId="72099B41">
            <wp:simplePos x="0" y="0"/>
            <wp:positionH relativeFrom="column">
              <wp:posOffset>-108585</wp:posOffset>
            </wp:positionH>
            <wp:positionV relativeFrom="paragraph">
              <wp:posOffset>89535</wp:posOffset>
            </wp:positionV>
            <wp:extent cx="2590800" cy="1704340"/>
            <wp:effectExtent l="0" t="0" r="0" b="0"/>
            <wp:wrapSquare wrapText="bothSides"/>
            <wp:docPr id="1" name="Рисунок 8" descr="https://ds04.infourok.ru/uploads/ex/07ac/0003b12b-604b81e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ds04.infourok.ru/uploads/ex/07ac/0003b12b-604b81ed/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Без дарослых на дарогу выходзіць нельга, ідзеш з дарослым за руку, не вырывайся, не сыходзь з тратуара;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Хадзіць па вуліцы варта спакойным крокам, прытрымліваючыся правага боку тратуара;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Пераходзіць дарогу можна толькі па пешаходным пераходзе на зялёны сігнал святлафора, пераканаўшыся, што ўсе аўтамабілі спыніліся;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Праезжая частка прызначана толькі для транспартных сродкаў;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Рух транспарту на дарозе рэгулюецца сігналамі святлафора;</w:t>
      </w:r>
    </w:p>
    <w:p w:rsidR="007E24EE" w:rsidRDefault="007E24EE" w:rsidP="007E24EE">
      <w:pPr>
        <w:spacing w:line="240" w:lineRule="auto"/>
        <w:ind w:firstLine="709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b/>
          <w:noProof/>
          <w:color w:val="FF0000"/>
          <w:sz w:val="32"/>
          <w:szCs w:val="28"/>
          <w:lang w:val="be-BY" w:eastAsia="ru-RU"/>
        </w:rPr>
        <w:t>Пры арганізацыі купання дзяцей у час паходаў і экскурсій</w:t>
      </w:r>
      <w:r>
        <w:rPr>
          <w:rFonts w:ascii="Times New Roman" w:hAnsi="Times New Roman"/>
          <w:noProof/>
          <w:color w:val="FF0000"/>
          <w:sz w:val="32"/>
          <w:szCs w:val="28"/>
          <w:lang w:val="be-BY" w:eastAsia="ru-RU"/>
        </w:rPr>
        <w:t xml:space="preserve"> </w:t>
      </w: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у летні час выбіраецца ціхае, неглыбокае месца са спадзістым і чыстым ад карчакоў, багавіння і глею дном;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дзяцей да вадаёмаў без нагляду з боку дарослых дапускаць нельга;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за  дзіцём, якое купаецца павінна весціся бесперапыннае назіранне;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lastRenderedPageBreak/>
        <w:t>падчас купання забараніць саскокванне дзяцей у ваду і ныранне з берага;</w:t>
      </w:r>
    </w:p>
    <w:p w:rsidR="007E24EE" w:rsidRDefault="007E24EE" w:rsidP="007E24EE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рашуча спыняць гульні дзяцей на вадзе.</w:t>
      </w:r>
    </w:p>
    <w:p w:rsidR="007E24EE" w:rsidRDefault="007E24EE" w:rsidP="007E24EE">
      <w:pPr>
        <w:spacing w:line="240" w:lineRule="auto"/>
        <w:ind w:firstLine="709"/>
        <w:jc w:val="both"/>
        <w:rPr>
          <w:rFonts w:ascii="Times New Roman" w:hAnsi="Times New Roman"/>
          <w:b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 xml:space="preserve">Пастаянна нагадвайце вашаму дзіцяці пра </w:t>
      </w:r>
      <w:r>
        <w:rPr>
          <w:rFonts w:ascii="Times New Roman" w:hAnsi="Times New Roman"/>
          <w:b/>
          <w:noProof/>
          <w:color w:val="002060"/>
          <w:sz w:val="32"/>
          <w:szCs w:val="28"/>
          <w:lang w:val="be-BY" w:eastAsia="ru-RU"/>
        </w:rPr>
        <w:t>правілы бяспекі на вуліцы і дома:</w:t>
      </w:r>
    </w:p>
    <w:p w:rsidR="007E24EE" w:rsidRDefault="007E24EE" w:rsidP="007E24EE">
      <w:pPr>
        <w:spacing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</w:pPr>
      <w:r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  <w:t>Штодня паўтарайце дзіцяці: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сыходзь далёка ад свайго дома, двара.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бяры  нічога ў незнаёмых людзей на вуліцы. Адразу адыходзь ў бок.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Пазбягай бязлюдных месцаў, яраў, пустак, закінутых дамоў, хлявоў, скляпоў.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ўваходзь з незнаёмым чалавекам у пад'езд, ліфт. Тут варта адзначыць, што часам злачынствы здзяйсняюцца знаёмымі людзьмі (напрыклад, які-небудзь сусед, добры, усмешлівы і ціхі «дзядзька Ваня» на справе можа апынуцца маньякам).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адчыняй дзверы людзям, якіх не ведаеш.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сядзіся ў чужую машыну.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На ўсе прапановы незнаёмых адказвай: "Не!" і неадкладна сыходзь ад іх туды, дзе ёсць людзі.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саромейся клікаць людзей на дапамогу на вуліцы, у транспарце, у пад'ездзе.</w:t>
      </w:r>
    </w:p>
    <w:p w:rsidR="007E24EE" w:rsidRDefault="007E24EE" w:rsidP="007E24EE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У хвіліну небяспекі, калі цябе спрабуюць схапіць, прымяняюць сілу, крычы, вырывайся, ўцякай.</w:t>
      </w:r>
    </w:p>
    <w:p w:rsidR="007E24EE" w:rsidRDefault="007E24EE" w:rsidP="007E24EE">
      <w:pPr>
        <w:spacing w:line="240" w:lineRule="auto"/>
        <w:ind w:firstLine="709"/>
        <w:jc w:val="both"/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</w:pPr>
      <w:r>
        <w:rPr>
          <w:rFonts w:ascii="Times New Roman" w:hAnsi="Times New Roman"/>
          <w:b/>
          <w:noProof/>
          <w:color w:val="FF0000"/>
          <w:sz w:val="36"/>
          <w:szCs w:val="28"/>
          <w:lang w:val="be-BY" w:eastAsia="ru-RU"/>
        </w:rPr>
        <w:t>Паважаныя бацькі, памятайце і пра правілы бяспекі вашага дзіцяці дома:</w:t>
      </w:r>
    </w:p>
    <w:p w:rsidR="007E24EE" w:rsidRDefault="007E24EE" w:rsidP="007E24EE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пакідайце без нагляду ўключаныя электрапрыборы;</w:t>
      </w:r>
    </w:p>
    <w:p w:rsidR="007E24EE" w:rsidRDefault="007E24EE" w:rsidP="007E24EE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Не пакідайце дзіця адно ў кватэры;</w:t>
      </w:r>
    </w:p>
    <w:p w:rsidR="007E24EE" w:rsidRDefault="007E24EE" w:rsidP="007E24EE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Заблакіруйце доступ да разетак;</w:t>
      </w:r>
    </w:p>
    <w:p w:rsidR="007E24EE" w:rsidRDefault="007E24EE" w:rsidP="007E24EE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</w:pPr>
      <w:r>
        <w:rPr>
          <w:rFonts w:ascii="Times New Roman" w:hAnsi="Times New Roman"/>
          <w:noProof/>
          <w:color w:val="002060"/>
          <w:sz w:val="32"/>
          <w:szCs w:val="28"/>
          <w:lang w:val="be-BY" w:eastAsia="ru-RU"/>
        </w:rPr>
        <w:t>Пазбягайце кантакту дзіцяці з газавай плітой і запалкамі.</w:t>
      </w:r>
    </w:p>
    <w:p w:rsidR="007E24EE" w:rsidRDefault="007E24EE" w:rsidP="007E24EE">
      <w:pPr>
        <w:spacing w:line="240" w:lineRule="auto"/>
        <w:ind w:firstLine="709"/>
        <w:jc w:val="both"/>
        <w:rPr>
          <w:rFonts w:ascii="Times New Roman" w:hAnsi="Times New Roman"/>
          <w:b/>
          <w:noProof/>
          <w:color w:val="002060"/>
          <w:sz w:val="36"/>
          <w:szCs w:val="28"/>
          <w:lang w:val="be-BY" w:eastAsia="ru-RU"/>
        </w:rPr>
      </w:pPr>
      <w:r>
        <w:rPr>
          <w:rFonts w:ascii="Times New Roman" w:hAnsi="Times New Roman"/>
          <w:b/>
          <w:noProof/>
          <w:color w:val="002060"/>
          <w:sz w:val="36"/>
          <w:szCs w:val="28"/>
          <w:lang w:val="be-BY" w:eastAsia="ru-RU"/>
        </w:rPr>
        <w:t>Памятаеце! Дзіця бярэ прыклад з вас - бацькоў! Няхай ваш прыклад вучыць дысцыплініраваным паводзінам дзіця на вуліцы і дома</w:t>
      </w:r>
    </w:p>
    <w:p w:rsidR="009067DD" w:rsidRPr="007E24EE" w:rsidRDefault="007E24EE" w:rsidP="007E24EE">
      <w:pPr>
        <w:spacing w:line="240" w:lineRule="auto"/>
        <w:ind w:firstLine="709"/>
        <w:jc w:val="both"/>
        <w:rPr>
          <w:lang w:val="be-BY"/>
        </w:rPr>
      </w:pPr>
      <w:r>
        <w:rPr>
          <w:rFonts w:ascii="Times New Roman" w:hAnsi="Times New Roman"/>
          <w:b/>
          <w:noProof/>
          <w:color w:val="002060"/>
          <w:sz w:val="36"/>
          <w:szCs w:val="28"/>
          <w:lang w:val="be-BY" w:eastAsia="ru-RU"/>
        </w:rPr>
        <w:t>Старайцеся зрабіць усё магчымае, каб засцерагчы дзяцей ад няшчасных выпадкаў!</w:t>
      </w:r>
      <w:bookmarkStart w:id="0" w:name="_GoBack"/>
      <w:bookmarkEnd w:id="0"/>
    </w:p>
    <w:sectPr w:rsidR="009067DD" w:rsidRPr="007E24EE" w:rsidSect="007E24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4A0"/>
    <w:multiLevelType w:val="hybridMultilevel"/>
    <w:tmpl w:val="4F40AB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941E5C"/>
    <w:multiLevelType w:val="hybridMultilevel"/>
    <w:tmpl w:val="A34AF6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C90545"/>
    <w:multiLevelType w:val="hybridMultilevel"/>
    <w:tmpl w:val="C860961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EE"/>
    <w:rsid w:val="007E24EE"/>
    <w:rsid w:val="0090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2019-05-29T05:53:00Z</dcterms:created>
  <dcterms:modified xsi:type="dcterms:W3CDTF">2019-05-29T05:55:00Z</dcterms:modified>
</cp:coreProperties>
</file>