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22" w:rsidRPr="00A36F71" w:rsidRDefault="00A36F71" w:rsidP="008E56B3">
      <w:pPr>
        <w:spacing w:after="0" w:line="240" w:lineRule="auto"/>
        <w:ind w:left="709" w:hanging="709"/>
        <w:jc w:val="center"/>
        <w:outlineLvl w:val="1"/>
        <w:rPr>
          <w:rFonts w:ascii="DokChampa" w:eastAsia="Batang" w:hAnsi="DokChampa" w:cs="DokChampa"/>
          <w:b/>
          <w:i/>
          <w:smallCaps/>
          <w:color w:val="66BC29"/>
          <w:sz w:val="36"/>
          <w:szCs w:val="36"/>
          <w:u w:val="single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noProof/>
          <w:color w:val="FF006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184FBF78" wp14:editId="46712A92">
            <wp:simplePos x="628650" y="1104900"/>
            <wp:positionH relativeFrom="margin">
              <wp:align>left</wp:align>
            </wp:positionH>
            <wp:positionV relativeFrom="margin">
              <wp:align>top</wp:align>
            </wp:positionV>
            <wp:extent cx="1246505" cy="1246505"/>
            <wp:effectExtent l="0" t="0" r="0" b="0"/>
            <wp:wrapSquare wrapText="bothSides"/>
            <wp:docPr id="2" name="Рисунок 2" descr="G:\myach-d-200-mm-lakir-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yach-d-200-mm-lakir-spo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80" cy="1247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BD2D22" w:rsidRPr="00A36F71">
          <w:rPr>
            <w:rFonts w:ascii="Arial" w:eastAsia="Batang" w:hAnsi="Arial" w:cs="Arial"/>
            <w:b/>
            <w:i/>
            <w:smallCaps/>
            <w:color w:val="66BC29"/>
            <w:sz w:val="36"/>
            <w:szCs w:val="36"/>
            <w:u w:val="single"/>
            <w:lang w:eastAsia="ru-RU"/>
          </w:rPr>
          <w:t>Игры</w:t>
        </w:r>
        <w:r w:rsidR="00BD2D22" w:rsidRPr="00A36F71">
          <w:rPr>
            <w:rFonts w:ascii="DokChampa" w:eastAsia="Batang" w:hAnsi="DokChampa" w:cs="DokChampa"/>
            <w:b/>
            <w:i/>
            <w:smallCaps/>
            <w:color w:val="66BC29"/>
            <w:sz w:val="36"/>
            <w:szCs w:val="36"/>
            <w:u w:val="single"/>
            <w:lang w:eastAsia="ru-RU"/>
          </w:rPr>
          <w:t xml:space="preserve">, </w:t>
        </w:r>
        <w:r w:rsidR="00BD2D22" w:rsidRPr="00A36F71">
          <w:rPr>
            <w:rFonts w:ascii="Arial" w:eastAsia="Batang" w:hAnsi="Arial" w:cs="Arial"/>
            <w:b/>
            <w:i/>
            <w:smallCaps/>
            <w:color w:val="66BC29"/>
            <w:sz w:val="36"/>
            <w:szCs w:val="36"/>
            <w:u w:val="single"/>
            <w:lang w:eastAsia="ru-RU"/>
          </w:rPr>
          <w:t>в</w:t>
        </w:r>
        <w:r w:rsidR="00BD2D22" w:rsidRPr="00A36F71">
          <w:rPr>
            <w:rFonts w:ascii="DokChampa" w:eastAsia="Batang" w:hAnsi="DokChampa" w:cs="DokChampa"/>
            <w:b/>
            <w:i/>
            <w:smallCaps/>
            <w:color w:val="66BC29"/>
            <w:sz w:val="36"/>
            <w:szCs w:val="36"/>
            <w:u w:val="single"/>
            <w:lang w:eastAsia="ru-RU"/>
          </w:rPr>
          <w:t xml:space="preserve"> </w:t>
        </w:r>
        <w:r w:rsidR="00BD2D22" w:rsidRPr="00A36F71">
          <w:rPr>
            <w:rFonts w:ascii="Arial" w:eastAsia="Batang" w:hAnsi="Arial" w:cs="Arial"/>
            <w:b/>
            <w:i/>
            <w:smallCaps/>
            <w:color w:val="66BC29"/>
            <w:sz w:val="36"/>
            <w:szCs w:val="36"/>
            <w:u w:val="single"/>
            <w:lang w:eastAsia="ru-RU"/>
          </w:rPr>
          <w:t>которые</w:t>
        </w:r>
        <w:r w:rsidR="00BD2D22" w:rsidRPr="00A36F71">
          <w:rPr>
            <w:rFonts w:ascii="DokChampa" w:eastAsia="Batang" w:hAnsi="DokChampa" w:cs="DokChampa"/>
            <w:b/>
            <w:i/>
            <w:smallCaps/>
            <w:color w:val="66BC29"/>
            <w:sz w:val="36"/>
            <w:szCs w:val="36"/>
            <w:u w:val="single"/>
            <w:lang w:eastAsia="ru-RU"/>
          </w:rPr>
          <w:t xml:space="preserve"> </w:t>
        </w:r>
        <w:r w:rsidR="00BD2D22" w:rsidRPr="00A36F71">
          <w:rPr>
            <w:rFonts w:ascii="Arial" w:eastAsia="Batang" w:hAnsi="Arial" w:cs="Arial"/>
            <w:b/>
            <w:i/>
            <w:smallCaps/>
            <w:color w:val="66BC29"/>
            <w:sz w:val="36"/>
            <w:szCs w:val="36"/>
            <w:u w:val="single"/>
            <w:lang w:eastAsia="ru-RU"/>
          </w:rPr>
          <w:t>можно</w:t>
        </w:r>
        <w:r w:rsidR="00BD2D22" w:rsidRPr="00A36F71">
          <w:rPr>
            <w:rFonts w:ascii="DokChampa" w:eastAsia="Batang" w:hAnsi="DokChampa" w:cs="DokChampa"/>
            <w:b/>
            <w:i/>
            <w:smallCaps/>
            <w:color w:val="66BC29"/>
            <w:sz w:val="36"/>
            <w:szCs w:val="36"/>
            <w:u w:val="single"/>
            <w:lang w:eastAsia="ru-RU"/>
          </w:rPr>
          <w:t xml:space="preserve"> </w:t>
        </w:r>
        <w:r w:rsidR="00BD2D22" w:rsidRPr="00A36F71">
          <w:rPr>
            <w:rFonts w:ascii="Arial" w:eastAsia="Batang" w:hAnsi="Arial" w:cs="Arial"/>
            <w:b/>
            <w:i/>
            <w:smallCaps/>
            <w:color w:val="66BC29"/>
            <w:sz w:val="36"/>
            <w:szCs w:val="36"/>
            <w:u w:val="single"/>
            <w:lang w:eastAsia="ru-RU"/>
          </w:rPr>
          <w:t>поиграть</w:t>
        </w:r>
        <w:r w:rsidR="00BD2D22" w:rsidRPr="00A36F71">
          <w:rPr>
            <w:rFonts w:ascii="DokChampa" w:eastAsia="Batang" w:hAnsi="DokChampa" w:cs="DokChampa"/>
            <w:b/>
            <w:i/>
            <w:smallCaps/>
            <w:color w:val="66BC29"/>
            <w:sz w:val="36"/>
            <w:szCs w:val="36"/>
            <w:u w:val="single"/>
            <w:lang w:eastAsia="ru-RU"/>
          </w:rPr>
          <w:t xml:space="preserve"> </w:t>
        </w:r>
        <w:r w:rsidR="00BD2D22" w:rsidRPr="00A36F71">
          <w:rPr>
            <w:rFonts w:ascii="Arial" w:eastAsia="Batang" w:hAnsi="Arial" w:cs="Arial"/>
            <w:b/>
            <w:i/>
            <w:smallCaps/>
            <w:color w:val="66BC29"/>
            <w:sz w:val="36"/>
            <w:szCs w:val="36"/>
            <w:u w:val="single"/>
            <w:lang w:eastAsia="ru-RU"/>
          </w:rPr>
          <w:t>дома</w:t>
        </w:r>
      </w:hyperlink>
    </w:p>
    <w:p w:rsidR="008E56B3" w:rsidRDefault="008E56B3" w:rsidP="008E56B3">
      <w:pPr>
        <w:spacing w:after="0" w:line="240" w:lineRule="auto"/>
        <w:ind w:left="426" w:firstLine="426"/>
        <w:rPr>
          <w:rFonts w:ascii="Times New Roman" w:eastAsia="Times New Roman" w:hAnsi="Times New Roman" w:cs="Times New Roman"/>
          <w:color w:val="A60012"/>
          <w:sz w:val="30"/>
          <w:szCs w:val="30"/>
          <w:lang w:eastAsia="ru-RU"/>
        </w:rPr>
      </w:pPr>
    </w:p>
    <w:p w:rsidR="008E56B3" w:rsidRPr="00A36F71" w:rsidRDefault="00565203" w:rsidP="00565203">
      <w:pPr>
        <w:spacing w:after="0" w:line="240" w:lineRule="auto"/>
        <w:ind w:left="142" w:right="142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 xml:space="preserve"> </w:t>
      </w:r>
      <w:r w:rsidR="008E56B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</w:t>
      </w:r>
      <w:r w:rsidR="00BD2D22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Найди игрушку»</w:t>
      </w:r>
      <w:r w:rsidR="008E56B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.</w:t>
      </w:r>
      <w:r w:rsidR="008E56B3" w:rsidRPr="00A36F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Спрячьте маленькую игрушку. </w:t>
      </w:r>
      <w:proofErr w:type="gramStart"/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поменяйтесь ролями.</w:t>
      </w:r>
    </w:p>
    <w:p w:rsidR="00565203" w:rsidRPr="00A36F71" w:rsidRDefault="00BD2D22" w:rsidP="00A36F71">
      <w:pPr>
        <w:spacing w:after="0" w:line="240" w:lineRule="auto"/>
        <w:ind w:left="142" w:right="13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«Чего не стало?»</w:t>
      </w:r>
      <w:r w:rsidR="008E56B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.</w:t>
      </w:r>
      <w:r w:rsidR="008E56B3" w:rsidRPr="00A36F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  <w:r w:rsidR="00565203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 стало больше или меньше?</w:t>
      </w:r>
      <w:r w:rsidR="00565203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игрушки исчезли?</w:t>
      </w:r>
      <w:r w:rsidR="00565203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они были по счету?</w:t>
      </w:r>
      <w:r w:rsidR="00565203" w:rsidRPr="00A36F7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36F71" w:rsidRDefault="00A36F71" w:rsidP="00A36F71">
      <w:pPr>
        <w:spacing w:after="0" w:line="240" w:lineRule="auto"/>
        <w:ind w:left="142" w:right="13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66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56FF34A" wp14:editId="72D542CF">
            <wp:simplePos x="0" y="0"/>
            <wp:positionH relativeFrom="column">
              <wp:posOffset>88900</wp:posOffset>
            </wp:positionH>
            <wp:positionV relativeFrom="paragraph">
              <wp:posOffset>821690</wp:posOffset>
            </wp:positionV>
            <wp:extent cx="1246505" cy="1614805"/>
            <wp:effectExtent l="0" t="0" r="0" b="4445"/>
            <wp:wrapTight wrapText="bothSides">
              <wp:wrapPolygon edited="0">
                <wp:start x="0" y="0"/>
                <wp:lineTo x="0" y="21405"/>
                <wp:lineTo x="21127" y="21405"/>
                <wp:lineTo x="21127" y="0"/>
                <wp:lineTo x="0" y="0"/>
              </wp:wrapPolygon>
            </wp:wrapTight>
            <wp:docPr id="4" name="Рисунок 4" descr="G:\5809ff8c5c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5809ff8c5c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D22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«Назови соседей»</w:t>
      </w:r>
      <w:r w:rsidR="0056520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 xml:space="preserve">. 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число, просит ребенка назвать соседей этого числа (предыдущее и последующее) и объяснить свой ответ. Потом</w:t>
      </w:r>
      <w:r w:rsidR="00565203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меняются ролями.</w:t>
      </w:r>
    </w:p>
    <w:p w:rsidR="00565203" w:rsidRPr="00A36F71" w:rsidRDefault="00565203" w:rsidP="00A36F71">
      <w:pPr>
        <w:spacing w:after="0" w:line="240" w:lineRule="auto"/>
        <w:ind w:left="142" w:right="13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39C23B" wp14:editId="16DD4DAB">
            <wp:simplePos x="628650" y="3076575"/>
            <wp:positionH relativeFrom="margin">
              <wp:align>right</wp:align>
            </wp:positionH>
            <wp:positionV relativeFrom="margin">
              <wp:align>center</wp:align>
            </wp:positionV>
            <wp:extent cx="1346200" cy="1581150"/>
            <wp:effectExtent l="0" t="0" r="6350" b="0"/>
            <wp:wrapSquare wrapText="bothSides"/>
            <wp:docPr id="3" name="Рисунок 3" descr="G:\48688-mjagkaja-igrushka-uchenyj-zajka-uchim-cveta-lam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48688-mjagkaja-igrushka-uchenyj-zajka-uchim-cveta-lama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14" cy="158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D22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«Кто знает, пусть дальше считает»</w:t>
      </w:r>
      <w:r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.</w:t>
      </w:r>
      <w:r w:rsidRPr="00A36F71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 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число, а ребенок должен назвать три последующих. Другие варианты: назвать три последующих чис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и увеличить (уменьшить) каждое число на один. Поменяй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тесь ролями.</w:t>
      </w:r>
    </w:p>
    <w:p w:rsidR="00565203" w:rsidRPr="00A36F71" w:rsidRDefault="00BD2D22" w:rsidP="00565203">
      <w:pPr>
        <w:spacing w:after="0" w:line="240" w:lineRule="auto"/>
        <w:ind w:left="142" w:right="139" w:firstLine="71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«Найти столько же»</w:t>
      </w:r>
      <w:r w:rsidR="0056520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 xml:space="preserve">.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(по любому признаку) предметов в комнате, затем столько же разных.</w:t>
      </w:r>
    </w:p>
    <w:p w:rsidR="00A36F71" w:rsidRDefault="00A36F71" w:rsidP="00A36F71">
      <w:pPr>
        <w:spacing w:after="0" w:line="240" w:lineRule="auto"/>
        <w:ind w:left="142" w:right="13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869821B" wp14:editId="12B12C17">
            <wp:simplePos x="0" y="0"/>
            <wp:positionH relativeFrom="column">
              <wp:posOffset>88900</wp:posOffset>
            </wp:positionH>
            <wp:positionV relativeFrom="paragraph">
              <wp:posOffset>821690</wp:posOffset>
            </wp:positionV>
            <wp:extent cx="1246505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127" y="21349"/>
                <wp:lineTo x="2112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D22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«Положи столько же»</w:t>
      </w:r>
      <w:r w:rsidR="0056520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.</w:t>
      </w:r>
      <w:r w:rsidR="00565203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игру можно играть везде. Взрослый выкладывает в ряд камешки (каштаны). Ребенок должен положить столько же, не считая (один под другим). Усложните игру, предложите поло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 больше камешков или меньше тоже в ряд.</w:t>
      </w:r>
    </w:p>
    <w:p w:rsidR="00565203" w:rsidRPr="00A36F71" w:rsidRDefault="00BD2D22" w:rsidP="00A36F71">
      <w:pPr>
        <w:spacing w:after="0" w:line="240" w:lineRule="auto"/>
        <w:ind w:left="142" w:right="13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«Чудесный мешочек»</w:t>
      </w:r>
      <w:r w:rsidR="0056520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.</w:t>
      </w:r>
      <w:r w:rsidR="00565203" w:rsidRPr="00A36F71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лежит мешочек со счетным материалом (мелкие игрушки или пуговицы, </w:t>
      </w:r>
      <w:proofErr w:type="spellStart"/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фасолинки</w:t>
      </w:r>
      <w:proofErr w:type="spellEnd"/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бусинки, каштаны) 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  <w:r w:rsidR="00A36F71" w:rsidRPr="00A36F7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36F71" w:rsidRPr="00A36F71" w:rsidRDefault="00BD2D22" w:rsidP="00565203">
      <w:pPr>
        <w:spacing w:after="0" w:line="240" w:lineRule="auto"/>
        <w:ind w:left="142" w:right="13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«Кто больше?»</w:t>
      </w:r>
      <w:r w:rsidR="0056520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.</w:t>
      </w:r>
      <w:r w:rsidR="00565203" w:rsidRPr="00A36F71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gramStart"/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играющими</w:t>
      </w:r>
      <w:proofErr w:type="gramEnd"/>
      <w:r w:rsidR="00565203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две кучки мелких пуговиц (</w:t>
      </w:r>
      <w:proofErr w:type="spellStart"/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фасолинок</w:t>
      </w:r>
      <w:proofErr w:type="spellEnd"/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 команде игроки в течение определенного време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откладывают из кучки пуговицы по одной. Потом счита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ют, кто больше отложил. Можно усложнить игру: откладывать пуговицы левой рукой.</w:t>
      </w:r>
    </w:p>
    <w:p w:rsidR="00BD2D22" w:rsidRDefault="00565203" w:rsidP="0056520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69653936" wp14:editId="6B50C58D">
            <wp:extent cx="4096985" cy="1211283"/>
            <wp:effectExtent l="0" t="0" r="0" b="8255"/>
            <wp:docPr id="1" name="Рисунок 1" descr="G:\depositphotos_9009097-stock-illustration-kids-pla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positphotos_9009097-stock-illustration-kids-playi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556" cy="121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D22" w:rsidRPr="002C79BC" w:rsidRDefault="00706DD5" w:rsidP="00650916">
      <w:pPr>
        <w:spacing w:after="0" w:line="240" w:lineRule="auto"/>
        <w:ind w:left="709" w:hanging="709"/>
        <w:jc w:val="center"/>
        <w:outlineLvl w:val="1"/>
        <w:rPr>
          <w:rFonts w:ascii="Algerian" w:eastAsia="Batang" w:hAnsi="Algerian" w:cs="Times New Roman"/>
          <w:b/>
          <w:smallCaps/>
          <w:color w:val="00CC00"/>
          <w:sz w:val="30"/>
          <w:szCs w:val="30"/>
          <w:u w:val="single"/>
          <w:lang w:eastAsia="ru-RU"/>
        </w:rPr>
      </w:pPr>
      <w:r w:rsidRPr="00706DD5">
        <w:rPr>
          <w:rFonts w:ascii="Batang" w:eastAsia="Batang" w:hAnsi="Batang" w:cs="Times New Roman"/>
          <w:b/>
          <w:smallCaps/>
          <w:noProof/>
          <w:color w:val="FF0066"/>
          <w:sz w:val="26"/>
          <w:szCs w:val="26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51794053" wp14:editId="33A59AA0">
            <wp:simplePos x="538480" y="1036955"/>
            <wp:positionH relativeFrom="margin">
              <wp:align>left</wp:align>
            </wp:positionH>
            <wp:positionV relativeFrom="margin">
              <wp:align>top</wp:align>
            </wp:positionV>
            <wp:extent cx="1657985" cy="2266950"/>
            <wp:effectExtent l="0" t="0" r="0" b="0"/>
            <wp:wrapSquare wrapText="bothSides"/>
            <wp:docPr id="8" name="Рисунок 8" descr="G:\image1_59f5bf280d2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image1_59f5bf280d26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27" cy="2279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BD2D22" w:rsidRPr="002C79BC">
          <w:rPr>
            <w:rFonts w:ascii="Times New Roman" w:eastAsia="Batang" w:hAnsi="Times New Roman" w:cs="Times New Roman"/>
            <w:b/>
            <w:smallCaps/>
            <w:color w:val="00CC00"/>
            <w:sz w:val="30"/>
            <w:szCs w:val="30"/>
            <w:u w:val="single"/>
            <w:lang w:eastAsia="ru-RU"/>
          </w:rPr>
          <w:t>Как</w:t>
        </w:r>
        <w:r w:rsidR="00BD2D22" w:rsidRPr="002C79BC">
          <w:rPr>
            <w:rFonts w:ascii="Algerian" w:eastAsia="Batang" w:hAnsi="Algerian" w:cs="Times New Roman"/>
            <w:b/>
            <w:smallCaps/>
            <w:color w:val="00CC00"/>
            <w:sz w:val="30"/>
            <w:szCs w:val="30"/>
            <w:u w:val="single"/>
            <w:lang w:eastAsia="ru-RU"/>
          </w:rPr>
          <w:t xml:space="preserve"> </w:t>
        </w:r>
        <w:r w:rsidR="00BD2D22" w:rsidRPr="002C79BC">
          <w:rPr>
            <w:rFonts w:ascii="Times New Roman" w:eastAsia="Batang" w:hAnsi="Times New Roman" w:cs="Times New Roman"/>
            <w:b/>
            <w:smallCaps/>
            <w:color w:val="00CC00"/>
            <w:sz w:val="30"/>
            <w:szCs w:val="30"/>
            <w:u w:val="single"/>
            <w:lang w:eastAsia="ru-RU"/>
          </w:rPr>
          <w:t>разрешать</w:t>
        </w:r>
        <w:r w:rsidR="00BD2D22" w:rsidRPr="002C79BC">
          <w:rPr>
            <w:rFonts w:ascii="Algerian" w:eastAsia="Batang" w:hAnsi="Algerian" w:cs="Times New Roman"/>
            <w:b/>
            <w:smallCaps/>
            <w:color w:val="00CC00"/>
            <w:sz w:val="30"/>
            <w:szCs w:val="30"/>
            <w:u w:val="single"/>
            <w:lang w:eastAsia="ru-RU"/>
          </w:rPr>
          <w:t xml:space="preserve"> </w:t>
        </w:r>
        <w:r w:rsidR="00BD2D22" w:rsidRPr="002C79BC">
          <w:rPr>
            <w:rFonts w:ascii="Times New Roman" w:eastAsia="Batang" w:hAnsi="Times New Roman" w:cs="Times New Roman"/>
            <w:b/>
            <w:smallCaps/>
            <w:color w:val="00CC00"/>
            <w:sz w:val="30"/>
            <w:szCs w:val="30"/>
            <w:u w:val="single"/>
            <w:lang w:eastAsia="ru-RU"/>
          </w:rPr>
          <w:t>конфликты</w:t>
        </w:r>
      </w:hyperlink>
    </w:p>
    <w:p w:rsidR="00650916" w:rsidRDefault="00650916" w:rsidP="00650916">
      <w:pPr>
        <w:spacing w:after="0" w:line="240" w:lineRule="auto"/>
        <w:ind w:left="709" w:hanging="709"/>
        <w:jc w:val="center"/>
        <w:outlineLvl w:val="1"/>
        <w:rPr>
          <w:rFonts w:ascii="Batang" w:eastAsia="Batang" w:hAnsi="Batang" w:cs="Times New Roman"/>
          <w:b/>
          <w:smallCaps/>
          <w:color w:val="FF0066"/>
          <w:sz w:val="30"/>
          <w:szCs w:val="30"/>
          <w:u w:val="single"/>
          <w:lang w:eastAsia="ru-RU"/>
        </w:rPr>
      </w:pPr>
    </w:p>
    <w:p w:rsidR="008B0F5C" w:rsidRPr="008B0F5C" w:rsidRDefault="00BD2D22" w:rsidP="00706D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Трудно представить, чтобы наши отношения с ребенком развивались без разногласий и ссор. Не могут интересы и желания родителей и детей всегда и во всем совпадать. И все же так хотелось бы, чтобы отрицательных эмоций при этом было поменьше. Чтобы можно было выйти из конфликтной ситуации, не </w:t>
      </w:r>
      <w:proofErr w:type="gramStart"/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потеряв чувства самоуважения и не проживая ее потом про с</w:t>
      </w:r>
      <w:r w:rsidR="002C79BC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ебя или вслух еще неделю-другую</w:t>
      </w:r>
      <w:r w:rsidR="008B0F5C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="00706DD5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редлагаю Вам </w:t>
      </w:r>
      <w:r w:rsidR="008B0F5C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</w:t>
      </w:r>
      <w:proofErr w:type="gramEnd"/>
      <w:r w:rsidR="008B0F5C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разрешения конфликтов, в котором </w:t>
      </w: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выигрывают оба участника - и взрослый и ребенок. </w:t>
      </w:r>
    </w:p>
    <w:p w:rsidR="00706DD5" w:rsidRPr="008B0F5C" w:rsidRDefault="00BD2D22" w:rsidP="008B0F5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u w:val="dash"/>
          <w:lang w:eastAsia="ru-RU"/>
        </w:rPr>
      </w:pPr>
      <w:r w:rsidRPr="008B0F5C">
        <w:rPr>
          <w:rFonts w:ascii="Times New Roman" w:eastAsia="Times New Roman" w:hAnsi="Times New Roman" w:cs="Times New Roman"/>
          <w:b/>
          <w:color w:val="FF0066"/>
          <w:sz w:val="27"/>
          <w:szCs w:val="27"/>
          <w:u w:val="dash"/>
          <w:lang w:eastAsia="ru-RU"/>
        </w:rPr>
        <w:t>Алгоритм решения включает в себя несколько шагов:</w:t>
      </w:r>
      <w:r w:rsidR="008B0F5C" w:rsidRPr="008B0F5C">
        <w:rPr>
          <w:rFonts w:ascii="Times New Roman" w:eastAsia="Times New Roman" w:hAnsi="Times New Roman" w:cs="Times New Roman"/>
          <w:b/>
          <w:color w:val="FF0066"/>
          <w:sz w:val="27"/>
          <w:szCs w:val="27"/>
          <w:u w:val="dash"/>
          <w:lang w:eastAsia="ru-RU"/>
        </w:rPr>
        <w:t xml:space="preserve"> </w:t>
      </w: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прояснение конфликтной</w:t>
      </w:r>
      <w:r w:rsidR="00706DD5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ситуации;</w:t>
      </w:r>
      <w:r w:rsidR="008B0F5C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06DD5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 предложений;</w:t>
      </w:r>
      <w:r w:rsidR="008B0F5C" w:rsidRPr="008B0F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предложени</w:t>
      </w:r>
      <w:r w:rsidR="00706DD5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й и выбор наиболее приемлемого;</w:t>
      </w:r>
      <w:r w:rsidR="008B0F5C" w:rsidRPr="008B0F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706DD5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детализация решения;</w:t>
      </w:r>
      <w:r w:rsidR="008B0F5C" w:rsidRPr="008B0F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решения, проверка.</w:t>
      </w:r>
    </w:p>
    <w:p w:rsidR="00BD2D22" w:rsidRPr="008B0F5C" w:rsidRDefault="00BD2D22" w:rsidP="0070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5C">
        <w:rPr>
          <w:rFonts w:ascii="Times New Roman" w:eastAsia="Times New Roman" w:hAnsi="Times New Roman" w:cs="Times New Roman"/>
          <w:i/>
          <w:color w:val="0000FF"/>
          <w:sz w:val="27"/>
          <w:szCs w:val="27"/>
          <w:lang w:eastAsia="ru-RU"/>
        </w:rPr>
        <w:t>Первый шаг - прояснение ситуации.</w:t>
      </w:r>
      <w:r w:rsidR="00706DD5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 активно слушает ребенка, стараясь понять его чувства, мотивы, затруднения. Замечено: когда взрослый начинает слушать и понимать чувства ребенка, накал эмоций значительно снижается. И тогда становится возможным принять позицию "противника" как заслуживающую внимания.</w:t>
      </w:r>
      <w:r w:rsidR="008B0F5C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ребенка, нужно сообщить ему и о своих чувствах и желаниях. Но сделать это в форме "</w:t>
      </w:r>
      <w:proofErr w:type="gramStart"/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я-высказывания</w:t>
      </w:r>
      <w:proofErr w:type="gramEnd"/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вместо "ты-высказывания". Например: </w:t>
      </w:r>
      <w:proofErr w:type="gramStart"/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"Я устаю на работе и хотела бы, чтобы мне не приходилось гулять вечером с твоей собакой" (вместо "Ты всегда перекладываешь свои обязанности на других").</w:t>
      </w:r>
      <w:proofErr w:type="gramEnd"/>
    </w:p>
    <w:p w:rsidR="00706DD5" w:rsidRPr="008B0F5C" w:rsidRDefault="00BD2D22" w:rsidP="0070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5C">
        <w:rPr>
          <w:rFonts w:ascii="Times New Roman" w:eastAsia="Times New Roman" w:hAnsi="Times New Roman" w:cs="Times New Roman"/>
          <w:i/>
          <w:color w:val="0000FF"/>
          <w:sz w:val="27"/>
          <w:szCs w:val="27"/>
          <w:lang w:eastAsia="ru-RU"/>
        </w:rPr>
        <w:t>Второй шаг - сбор предложений.</w:t>
      </w:r>
      <w:r w:rsidR="00706DD5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Начинается он с вопросов: "Как нам поступить в этой ситуации?", "Что можно сделать?"</w:t>
      </w:r>
      <w:r w:rsidR="00706DD5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Важно, чтобы ребенок сам предлагал варианты решений. Взрослый высказывает свои соображения. При этом собираются все предложения. Даже если они на первый взгляд не слишком приемлемые.</w:t>
      </w:r>
    </w:p>
    <w:p w:rsidR="00706DD5" w:rsidRPr="008B0F5C" w:rsidRDefault="008B0F5C" w:rsidP="008B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5C">
        <w:rPr>
          <w:rFonts w:ascii="Times New Roman" w:eastAsia="Times New Roman" w:hAnsi="Times New Roman" w:cs="Times New Roman"/>
          <w:i/>
          <w:color w:val="0000FF"/>
          <w:sz w:val="27"/>
          <w:szCs w:val="27"/>
          <w:lang w:eastAsia="ru-RU"/>
        </w:rPr>
        <w:t xml:space="preserve">Третий шаг - </w:t>
      </w:r>
      <w:r w:rsidR="00BD2D22" w:rsidRPr="008B0F5C">
        <w:rPr>
          <w:rFonts w:ascii="Times New Roman" w:eastAsia="Times New Roman" w:hAnsi="Times New Roman" w:cs="Times New Roman"/>
          <w:i/>
          <w:color w:val="0000FF"/>
          <w:sz w:val="27"/>
          <w:szCs w:val="27"/>
          <w:lang w:eastAsia="ru-RU"/>
        </w:rPr>
        <w:t xml:space="preserve">оценка предложений и выбор наиболее </w:t>
      </w:r>
      <w:proofErr w:type="gramStart"/>
      <w:r w:rsidR="00BD2D22" w:rsidRPr="008B0F5C">
        <w:rPr>
          <w:rFonts w:ascii="Times New Roman" w:eastAsia="Times New Roman" w:hAnsi="Times New Roman" w:cs="Times New Roman"/>
          <w:i/>
          <w:color w:val="0000FF"/>
          <w:sz w:val="27"/>
          <w:szCs w:val="27"/>
          <w:lang w:eastAsia="ru-RU"/>
        </w:rPr>
        <w:t>приемлемого</w:t>
      </w:r>
      <w:proofErr w:type="gramEnd"/>
      <w:r w:rsidR="00BD2D22" w:rsidRPr="008B0F5C">
        <w:rPr>
          <w:rFonts w:ascii="Times New Roman" w:eastAsia="Times New Roman" w:hAnsi="Times New Roman" w:cs="Times New Roman"/>
          <w:i/>
          <w:color w:val="0000FF"/>
          <w:sz w:val="27"/>
          <w:szCs w:val="27"/>
          <w:lang w:eastAsia="ru-RU"/>
        </w:rPr>
        <w:t>.</w:t>
      </w:r>
      <w:r w:rsidR="00706DD5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2D22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очень важный этап. Доброжелательно обсуждаются и учитываются все мнения, без раздражения и обид. И постепенно у детей вырабатывается навык разрешения конфликтов мирным путем. Когда в обсуждении участвует несколько сторон, наиболее приемлемым считается предложение, которое устраивает всех участников.</w:t>
      </w: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2D22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быть, если такое </w:t>
      </w:r>
      <w:proofErr w:type="gramStart"/>
      <w:r w:rsidR="00BD2D22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не находится</w:t>
      </w:r>
      <w:proofErr w:type="gramEnd"/>
      <w:r w:rsidR="00BD2D22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? О</w:t>
      </w:r>
      <w:r w:rsidR="00706DD5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бычно при таком способе решения </w:t>
      </w:r>
      <w:r w:rsidR="00BD2D22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 в участниках пробуждается творческий подход и готовность идти навстречу друг другу. Но ведь ребенок может предложить просто неприемлемое решение. Тогда нужно исходить из реальной оценки ситуации. Если предложение ребенка опасно для жизни и здоровья, необходимо остановить его. Иногда же мы настаиваем на своем только из принципа, а реальной угрозы при этом нет.</w:t>
      </w:r>
    </w:p>
    <w:p w:rsidR="00706DD5" w:rsidRPr="008B0F5C" w:rsidRDefault="00BD2D22" w:rsidP="0070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5C">
        <w:rPr>
          <w:rFonts w:ascii="Times New Roman" w:eastAsia="Times New Roman" w:hAnsi="Times New Roman" w:cs="Times New Roman"/>
          <w:i/>
          <w:color w:val="0000FF"/>
          <w:sz w:val="27"/>
          <w:szCs w:val="27"/>
          <w:lang w:eastAsia="ru-RU"/>
        </w:rPr>
        <w:t>Шаг четвертый - детализация принятого решения.</w:t>
      </w:r>
      <w:r w:rsidR="00706DD5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 уточнить, как оно будет выполняться. Например, решено: сын сам будет заботиться о кормлении своей собаки. Что для этого </w:t>
      </w: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понадобится? Возможно, придется выделять ему регулярно какую-то сумму для покупки корма, витаминных добавок и т. д. Или научить элементарным навыкам готовки (показат</w:t>
      </w:r>
      <w:r w:rsidR="008B0F5C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ь, как сварить, смешать и т. д.</w:t>
      </w: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). Договориться о том, что собачью посуду он также будет мыть сам. Прикрепить на видном месте напоминание о часах кормления и т. д.</w:t>
      </w:r>
    </w:p>
    <w:p w:rsidR="005F0122" w:rsidRPr="008B0F5C" w:rsidRDefault="00BD2D22" w:rsidP="0070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0F5C">
        <w:rPr>
          <w:rFonts w:ascii="Times New Roman" w:eastAsia="Times New Roman" w:hAnsi="Times New Roman" w:cs="Times New Roman"/>
          <w:i/>
          <w:color w:val="0000FF"/>
          <w:sz w:val="27"/>
          <w:szCs w:val="27"/>
          <w:lang w:eastAsia="ru-RU"/>
        </w:rPr>
        <w:t>Пятый шаг - выполнение, проверка.</w:t>
      </w:r>
      <w:r w:rsidR="00706DD5"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исключено, что на первых порах не все пойдет гл</w:t>
      </w:r>
      <w:bookmarkStart w:id="0" w:name="_GoBack"/>
      <w:bookmarkEnd w:id="0"/>
      <w:r w:rsidRPr="008B0F5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адко. Через какое-то время стоит спросить у ребенка, не нужна ли какая-то помощь?</w:t>
      </w:r>
    </w:p>
    <w:sectPr w:rsidR="005F0122" w:rsidRPr="008B0F5C" w:rsidSect="00565203">
      <w:pgSz w:w="11906" w:h="16838"/>
      <w:pgMar w:top="851" w:right="851" w:bottom="851" w:left="851" w:header="709" w:footer="709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88"/>
    <w:rsid w:val="002C79BC"/>
    <w:rsid w:val="004C7788"/>
    <w:rsid w:val="00565203"/>
    <w:rsid w:val="005F0122"/>
    <w:rsid w:val="00650916"/>
    <w:rsid w:val="00706DD5"/>
    <w:rsid w:val="008B0F5C"/>
    <w:rsid w:val="008E56B3"/>
    <w:rsid w:val="00A36F71"/>
    <w:rsid w:val="00BD2D22"/>
    <w:rsid w:val="00E5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etsad37.by/parents/71-kak-razreshat-konflikt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sad37.by/parents/psih/247-igry-v-kotorye-mozhno-poigrat-doma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Admin</cp:lastModifiedBy>
  <cp:revision>6</cp:revision>
  <dcterms:created xsi:type="dcterms:W3CDTF">2018-01-03T18:24:00Z</dcterms:created>
  <dcterms:modified xsi:type="dcterms:W3CDTF">2018-01-27T17:06:00Z</dcterms:modified>
</cp:coreProperties>
</file>