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99" w:rsidRDefault="00194399" w:rsidP="0019439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УРОВНИ СФОРМИРОВАННОСТИ ИГРОВЫХ НАВЫКОВ </w:t>
      </w:r>
    </w:p>
    <w:p w:rsidR="00194399" w:rsidRDefault="00194399" w:rsidP="0019439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у воспитанников на конец реализации проекта</w:t>
      </w:r>
      <w:bookmarkEnd w:id="0"/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3"/>
        <w:gridCol w:w="2013"/>
        <w:gridCol w:w="2536"/>
        <w:gridCol w:w="2515"/>
      </w:tblGrid>
      <w:tr w:rsidR="00194399" w:rsidTr="0018572D">
        <w:tc>
          <w:tcPr>
            <w:tcW w:w="2683" w:type="dxa"/>
          </w:tcPr>
          <w:p w:rsidR="00194399" w:rsidRDefault="00194399" w:rsidP="001857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1-й уровень</w:t>
            </w:r>
          </w:p>
          <w:p w:rsidR="00194399" w:rsidRDefault="00194399" w:rsidP="0018572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низкий</w:t>
            </w:r>
          </w:p>
        </w:tc>
        <w:tc>
          <w:tcPr>
            <w:tcW w:w="2013" w:type="dxa"/>
          </w:tcPr>
          <w:p w:rsidR="00194399" w:rsidRDefault="00194399" w:rsidP="0018572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2-й </w:t>
            </w:r>
            <w:proofErr w:type="spellStart"/>
            <w:r>
              <w:rPr>
                <w:color w:val="000000"/>
                <w:sz w:val="26"/>
                <w:szCs w:val="26"/>
              </w:rPr>
              <w:t>уровеньсредний</w:t>
            </w:r>
            <w:proofErr w:type="spellEnd"/>
          </w:p>
        </w:tc>
        <w:tc>
          <w:tcPr>
            <w:tcW w:w="2536" w:type="dxa"/>
          </w:tcPr>
          <w:p w:rsidR="00194399" w:rsidRDefault="00194399" w:rsidP="0018572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3-й </w:t>
            </w:r>
            <w:proofErr w:type="spellStart"/>
            <w:r>
              <w:rPr>
                <w:color w:val="000000"/>
                <w:sz w:val="26"/>
                <w:szCs w:val="26"/>
              </w:rPr>
              <w:t>уровеньдостаточный</w:t>
            </w:r>
            <w:proofErr w:type="spellEnd"/>
          </w:p>
        </w:tc>
        <w:tc>
          <w:tcPr>
            <w:tcW w:w="2515" w:type="dxa"/>
            <w:vAlign w:val="bottom"/>
          </w:tcPr>
          <w:p w:rsidR="00194399" w:rsidRDefault="00194399" w:rsidP="001857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4-й </w:t>
            </w:r>
            <w:proofErr w:type="spellStart"/>
            <w:r>
              <w:rPr>
                <w:color w:val="000000"/>
                <w:sz w:val="26"/>
                <w:szCs w:val="26"/>
              </w:rPr>
              <w:t>уровеньвысокий</w:t>
            </w:r>
            <w:proofErr w:type="spellEnd"/>
          </w:p>
        </w:tc>
      </w:tr>
      <w:tr w:rsidR="00194399" w:rsidTr="0018572D">
        <w:tc>
          <w:tcPr>
            <w:tcW w:w="2683" w:type="dxa"/>
          </w:tcPr>
          <w:p w:rsidR="00194399" w:rsidRDefault="00194399" w:rsidP="0018572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13" w:type="dxa"/>
          </w:tcPr>
          <w:p w:rsidR="00194399" w:rsidRDefault="00194399" w:rsidP="0018572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36" w:type="dxa"/>
          </w:tcPr>
          <w:p w:rsidR="00194399" w:rsidRDefault="00194399" w:rsidP="0018572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4%</w:t>
            </w:r>
          </w:p>
        </w:tc>
        <w:tc>
          <w:tcPr>
            <w:tcW w:w="2515" w:type="dxa"/>
          </w:tcPr>
          <w:p w:rsidR="00194399" w:rsidRDefault="00194399" w:rsidP="0018572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96%</w:t>
            </w:r>
          </w:p>
        </w:tc>
      </w:tr>
    </w:tbl>
    <w:p w:rsidR="00194399" w:rsidRDefault="00194399" w:rsidP="00194399"/>
    <w:p w:rsidR="00194399" w:rsidRDefault="00194399" w:rsidP="00194399">
      <w:pPr>
        <w:rPr>
          <w:sz w:val="24"/>
          <w:szCs w:val="24"/>
        </w:rPr>
      </w:pPr>
      <w:r>
        <w:rPr>
          <w:sz w:val="24"/>
          <w:szCs w:val="24"/>
        </w:rPr>
        <w:t xml:space="preserve">Уровни развития сюжетно-ролевой игры по Д.Б. </w:t>
      </w:r>
      <w:proofErr w:type="spellStart"/>
      <w:r>
        <w:rPr>
          <w:sz w:val="24"/>
          <w:szCs w:val="24"/>
        </w:rPr>
        <w:t>Эльконину</w:t>
      </w:r>
      <w:proofErr w:type="spellEnd"/>
    </w:p>
    <w:tbl>
      <w:tblPr>
        <w:tblW w:w="974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560"/>
        <w:gridCol w:w="1843"/>
        <w:gridCol w:w="1984"/>
        <w:gridCol w:w="2552"/>
        <w:gridCol w:w="1808"/>
      </w:tblGrid>
      <w:tr w:rsidR="00194399" w:rsidTr="0018572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игры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уровень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уровень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уровень</w:t>
            </w:r>
          </w:p>
        </w:tc>
      </w:tr>
      <w:tr w:rsidR="00194399" w:rsidTr="0018572D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 игры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определенными предметами, направленные на соучастника игры.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действиях с предметами на первый план выдвигается соответствие игрового действия </w:t>
            </w:r>
            <w:proofErr w:type="gramStart"/>
            <w:r>
              <w:rPr>
                <w:sz w:val="24"/>
                <w:szCs w:val="24"/>
              </w:rPr>
              <w:t>реальному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роли и вытекающих из нее действий, среди которых начинают выделяться действия, передающие характер отношений с другими участниками игры.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связанных отношением к другим людям.</w:t>
            </w:r>
          </w:p>
        </w:tc>
      </w:tr>
      <w:tr w:rsidR="00194399" w:rsidTr="0018572D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игровой роли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 есть фактически, но они не называются и определяются характером действий, а не определяют действие.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 называются, намечается разделение функций. Выполнение роли сводится к реализации действий, связанных с данной ролью.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Роли ясно очерчены и выделены, называются до начала игры. Появляется речь, обращенная к товарищу по игре, но иногда прорываются обычные </w:t>
            </w:r>
            <w:proofErr w:type="spellStart"/>
            <w:r>
              <w:rPr>
                <w:sz w:val="24"/>
                <w:szCs w:val="24"/>
              </w:rPr>
              <w:t>внеигровые</w:t>
            </w:r>
            <w:proofErr w:type="spellEnd"/>
            <w:r>
              <w:rPr>
                <w:sz w:val="24"/>
                <w:szCs w:val="24"/>
              </w:rPr>
              <w:t xml:space="preserve"> отношения.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 ясно выделены и очерчены, называются до начала игры. Ролевые функции детей взаимосвязаны. Речь носит ролевой характер.</w:t>
            </w:r>
          </w:p>
        </w:tc>
      </w:tr>
      <w:tr w:rsidR="00194399" w:rsidTr="0018572D"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игровых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однообразны и состоят из ряда повторяющихся операций.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действий  определяется жизненной последовательностью. Расширяется число действий и выходит за пределы какого-либо одного типа действий.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и характер действий определяются ролью. Действия очень разнообразны.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четко, последовательно воссоздают реальную логику. Они очень разнообразны. Ясно выделены действия, направленные к другим персонажам игры.</w:t>
            </w:r>
          </w:p>
        </w:tc>
      </w:tr>
      <w:tr w:rsidR="00194399" w:rsidTr="0018572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правилам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Логика действий легко нарушается без протестов со стороны детей. Правила отсутствуют.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последовательности действий не принимается фактически, но не опротестовывается, неприятие </w:t>
            </w:r>
            <w:r>
              <w:rPr>
                <w:sz w:val="24"/>
                <w:szCs w:val="24"/>
              </w:rPr>
              <w:lastRenderedPageBreak/>
              <w:t>ничем не мотивируется.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Нарушение логики действий опротестовывается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ссылкой на то, «что так не бывает». Вычленяется правило поведения, которому дети подчиняют свои </w:t>
            </w:r>
            <w:r>
              <w:rPr>
                <w:sz w:val="24"/>
                <w:szCs w:val="24"/>
              </w:rPr>
              <w:lastRenderedPageBreak/>
              <w:t>действия. Оно еще не полностью определяет поведение, но может победить возникшее непосредственное желание. Нарушение правила лучше замечается со стороны.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399" w:rsidRDefault="00194399" w:rsidP="00185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Нарушение действий и правил отвергается не просто ссылкой на реальную действительно</w:t>
            </w:r>
            <w:r>
              <w:rPr>
                <w:sz w:val="24"/>
                <w:szCs w:val="24"/>
              </w:rPr>
              <w:lastRenderedPageBreak/>
              <w:t>сть, но и указанием на рациональность правил. Правила явно вычленены. В борьбе между правилом и возникшим непосредственным желанием, побеждает правило.</w:t>
            </w:r>
          </w:p>
        </w:tc>
      </w:tr>
    </w:tbl>
    <w:p w:rsidR="00E70E12" w:rsidRDefault="00E70E12"/>
    <w:sectPr w:rsidR="00E7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99"/>
    <w:rsid w:val="00194399"/>
    <w:rsid w:val="00E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399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399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2018-12-28T06:25:00Z</dcterms:created>
  <dcterms:modified xsi:type="dcterms:W3CDTF">2018-12-28T06:25:00Z</dcterms:modified>
</cp:coreProperties>
</file>