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2A" w:rsidRPr="0081012A" w:rsidRDefault="0081012A" w:rsidP="0081012A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 w:rsidRPr="0081012A">
        <w:rPr>
          <w:b/>
          <w:sz w:val="30"/>
          <w:szCs w:val="30"/>
        </w:rPr>
        <w:t>Перевод воспитанника в другое учреждение дошкольного образования</w:t>
      </w:r>
    </w:p>
    <w:p w:rsidR="0081012A" w:rsidRDefault="0081012A" w:rsidP="0081012A"/>
    <w:p w:rsidR="0081012A" w:rsidRPr="0081012A" w:rsidRDefault="0081012A" w:rsidP="0081012A">
      <w:pPr>
        <w:pStyle w:val="point"/>
        <w:rPr>
          <w:sz w:val="30"/>
          <w:szCs w:val="30"/>
        </w:rPr>
      </w:pPr>
      <w:r w:rsidRPr="0081012A">
        <w:rPr>
          <w:sz w:val="30"/>
          <w:szCs w:val="30"/>
        </w:rPr>
        <w:t>Пункт</w:t>
      </w:r>
      <w:r>
        <w:rPr>
          <w:sz w:val="30"/>
          <w:szCs w:val="30"/>
        </w:rPr>
        <w:t>ами</w:t>
      </w:r>
      <w:r w:rsidRPr="0081012A">
        <w:rPr>
          <w:sz w:val="30"/>
          <w:szCs w:val="30"/>
        </w:rPr>
        <w:t xml:space="preserve"> 4</w:t>
      </w:r>
      <w:r>
        <w:rPr>
          <w:sz w:val="30"/>
          <w:szCs w:val="30"/>
        </w:rPr>
        <w:t xml:space="preserve">9-50главы 5 </w:t>
      </w:r>
      <w:r w:rsidRPr="0081012A">
        <w:rPr>
          <w:sz w:val="30"/>
          <w:szCs w:val="30"/>
        </w:rPr>
        <w:t>Положения об учреждении дошкольного образования, утвержденного постановлением Министерства образования Республики Беларусь от 25 июля 2011 г. № 150</w:t>
      </w:r>
      <w:r>
        <w:rPr>
          <w:sz w:val="30"/>
          <w:szCs w:val="30"/>
        </w:rPr>
        <w:t xml:space="preserve"> (далее – Положение)</w:t>
      </w:r>
      <w:r w:rsidRPr="0081012A">
        <w:rPr>
          <w:sz w:val="30"/>
          <w:szCs w:val="30"/>
        </w:rPr>
        <w:t xml:space="preserve">, определено, </w:t>
      </w:r>
      <w:r>
        <w:rPr>
          <w:sz w:val="30"/>
          <w:szCs w:val="30"/>
        </w:rPr>
        <w:t>что п</w:t>
      </w:r>
      <w:r w:rsidRPr="0081012A">
        <w:rPr>
          <w:sz w:val="30"/>
          <w:szCs w:val="30"/>
        </w:rPr>
        <w:t>еревод воспитанника в другое учреждение дошкольного образования осуществляется: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по инициативе законного представителя воспитанника;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в случаях прекращения деятельности учреждения дошкольного образования с согласия законного представителя воспитанника.</w:t>
      </w:r>
    </w:p>
    <w:p w:rsidR="002F3659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В случае перевода воспитанника в другое учреждение дошкольного образования законный представитель воспитанника подает заявление на имя руководителя учреждения дошкольного образования, в которое он желает перевести ребенка, и документы, предусмотренные пунктом 45 Положения</w:t>
      </w:r>
      <w:r w:rsidR="002F3659">
        <w:rPr>
          <w:sz w:val="30"/>
          <w:szCs w:val="30"/>
        </w:rPr>
        <w:t>: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заявлени</w:t>
      </w:r>
      <w:r>
        <w:rPr>
          <w:sz w:val="30"/>
          <w:szCs w:val="30"/>
        </w:rPr>
        <w:t>е</w:t>
      </w:r>
      <w:r w:rsidRPr="0081012A">
        <w:rPr>
          <w:sz w:val="30"/>
          <w:szCs w:val="30"/>
        </w:rPr>
        <w:t xml:space="preserve"> законного представителя воспитанника;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направлени</w:t>
      </w:r>
      <w:r>
        <w:rPr>
          <w:sz w:val="30"/>
          <w:szCs w:val="30"/>
        </w:rPr>
        <w:t>е</w:t>
      </w:r>
      <w:r w:rsidRPr="0081012A">
        <w:rPr>
          <w:sz w:val="30"/>
          <w:szCs w:val="30"/>
        </w:rPr>
        <w:t xml:space="preserve">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недостаточностью, выданного местным исполнительным и распорядительным органом по месту нахождения государственного учреждения дошкольного образования;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медицинск</w:t>
      </w:r>
      <w:r>
        <w:rPr>
          <w:sz w:val="30"/>
          <w:szCs w:val="30"/>
        </w:rPr>
        <w:t>ую</w:t>
      </w:r>
      <w:r w:rsidRPr="0081012A">
        <w:rPr>
          <w:sz w:val="30"/>
          <w:szCs w:val="30"/>
        </w:rPr>
        <w:t xml:space="preserve"> справк</w:t>
      </w:r>
      <w:r>
        <w:rPr>
          <w:sz w:val="30"/>
          <w:szCs w:val="30"/>
        </w:rPr>
        <w:t>у</w:t>
      </w:r>
      <w:r w:rsidRPr="0081012A">
        <w:rPr>
          <w:sz w:val="30"/>
          <w:szCs w:val="30"/>
        </w:rPr>
        <w:t xml:space="preserve"> о состоянии здоровья;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заключени</w:t>
      </w:r>
      <w:r>
        <w:rPr>
          <w:sz w:val="30"/>
          <w:szCs w:val="30"/>
        </w:rPr>
        <w:t>е</w:t>
      </w:r>
      <w:r w:rsidR="006A6870">
        <w:rPr>
          <w:sz w:val="30"/>
          <w:szCs w:val="30"/>
        </w:rPr>
        <w:t xml:space="preserve"> </w:t>
      </w:r>
      <w:r w:rsidRPr="0081012A">
        <w:rPr>
          <w:sz w:val="30"/>
          <w:szCs w:val="30"/>
        </w:rPr>
        <w:t>врачебно-консультационной комиссии (для санаторных яслей-садов, санаторных детских садов, санаторных групп);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заключени</w:t>
      </w:r>
      <w:r>
        <w:rPr>
          <w:sz w:val="30"/>
          <w:szCs w:val="30"/>
        </w:rPr>
        <w:t>е</w:t>
      </w:r>
      <w:r w:rsidRPr="0081012A">
        <w:rPr>
          <w:sz w:val="30"/>
          <w:szCs w:val="30"/>
        </w:rPr>
        <w:t xml:space="preserve"> государственного центра коррекционно-развивающего обучения и реабилитации (для специальных групп, групп интегрированного обучения и воспитания)</w:t>
      </w:r>
      <w:bookmarkStart w:id="0" w:name="_GoBack"/>
      <w:bookmarkEnd w:id="0"/>
      <w:r w:rsidRPr="0081012A">
        <w:rPr>
          <w:sz w:val="30"/>
          <w:szCs w:val="30"/>
        </w:rPr>
        <w:t>.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Учреждение дошкольного образования не вправе препятствовать переводу воспитанника, законный представитель которого изъявил желание перевести его в другое учреждение дошкольного образования.</w:t>
      </w:r>
    </w:p>
    <w:p w:rsidR="0081012A" w:rsidRPr="0081012A" w:rsidRDefault="0081012A" w:rsidP="0081012A">
      <w:pPr>
        <w:ind w:firstLine="708"/>
        <w:rPr>
          <w:sz w:val="30"/>
          <w:szCs w:val="30"/>
        </w:rPr>
      </w:pPr>
    </w:p>
    <w:sectPr w:rsidR="0081012A" w:rsidRPr="0081012A" w:rsidSect="007A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/>
  <w:rsids>
    <w:rsidRoot w:val="009F764B"/>
    <w:rsid w:val="00102A5E"/>
    <w:rsid w:val="002F3659"/>
    <w:rsid w:val="00343CE3"/>
    <w:rsid w:val="004366CD"/>
    <w:rsid w:val="004F2538"/>
    <w:rsid w:val="006A6870"/>
    <w:rsid w:val="007A73F8"/>
    <w:rsid w:val="0081012A"/>
    <w:rsid w:val="00836EC0"/>
    <w:rsid w:val="009E0BE8"/>
    <w:rsid w:val="009F764B"/>
    <w:rsid w:val="00A91AA9"/>
    <w:rsid w:val="00B72153"/>
    <w:rsid w:val="00BA372B"/>
    <w:rsid w:val="00C04E4F"/>
    <w:rsid w:val="00D1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C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Название1"/>
    <w:basedOn w:val="a"/>
    <w:rsid w:val="00836EC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836EC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836EC0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836EC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36EC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36EC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36EC0"/>
    <w:rPr>
      <w:rFonts w:ascii="Times New Roman" w:hAnsi="Times New Roman" w:cs="Times New Roman" w:hint="default"/>
    </w:rPr>
  </w:style>
  <w:style w:type="paragraph" w:customStyle="1" w:styleId="chapter">
    <w:name w:val="chapter"/>
    <w:basedOn w:val="a"/>
    <w:rsid w:val="0081012A"/>
    <w:pPr>
      <w:spacing w:before="240" w:after="240"/>
      <w:jc w:val="center"/>
    </w:pPr>
    <w:rPr>
      <w:rFonts w:eastAsiaTheme="minorEastAsia"/>
      <w:b/>
      <w:bCs/>
      <w:caps/>
    </w:rPr>
  </w:style>
  <w:style w:type="paragraph" w:customStyle="1" w:styleId="point">
    <w:name w:val="point"/>
    <w:basedOn w:val="a"/>
    <w:rsid w:val="0081012A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JV_press</cp:lastModifiedBy>
  <cp:revision>4</cp:revision>
  <cp:lastPrinted>2015-05-15T06:27:00Z</cp:lastPrinted>
  <dcterms:created xsi:type="dcterms:W3CDTF">2015-05-15T06:46:00Z</dcterms:created>
  <dcterms:modified xsi:type="dcterms:W3CDTF">2015-05-15T09:07:00Z</dcterms:modified>
</cp:coreProperties>
</file>