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F" w:rsidRPr="00E6531F" w:rsidRDefault="00E6531F" w:rsidP="00E6531F">
      <w:pPr>
        <w:shd w:val="clear" w:color="auto" w:fill="FFFFFF"/>
        <w:spacing w:after="150" w:line="330" w:lineRule="atLeast"/>
        <w:ind w:left="150" w:right="150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4273BA"/>
          <w:spacing w:val="15"/>
          <w:sz w:val="24"/>
          <w:szCs w:val="24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aps/>
          <w:color w:val="4273BA"/>
          <w:spacing w:val="15"/>
          <w:sz w:val="24"/>
          <w:szCs w:val="24"/>
          <w:lang w:eastAsia="ru-RU"/>
        </w:rPr>
        <w:t>ГРАФИК ЛИЧНОГО ПРИЕМА ГРАЖДАН, ИХ ПРЕДСТАВИТЕЛЕЙ, ПРЕДСТАВИТЕЛЕЙ ЮРИДИЧЕСКИХ ЛИЦ В МИНСКОМ ОБЛИСПОЛКОМЕ</w:t>
      </w:r>
    </w:p>
    <w:p w:rsidR="00E6531F" w:rsidRPr="00E6531F" w:rsidRDefault="00E6531F" w:rsidP="00E6531F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tbl>
      <w:tblPr>
        <w:tblW w:w="9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25"/>
        <w:gridCol w:w="2070"/>
        <w:gridCol w:w="1332"/>
        <w:gridCol w:w="4208"/>
      </w:tblGrid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Число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Курирует вопросы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620EA8" w:rsidRDefault="005B14A0" w:rsidP="005B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ТУРЧИН</w:t>
            </w:r>
            <w:r w:rsidR="00E6531F" w:rsidRPr="00E6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</w:t>
            </w:r>
          </w:p>
          <w:p w:rsidR="00E6531F" w:rsidRPr="00E6531F" w:rsidRDefault="005B14A0" w:rsidP="005B1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Генрихович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председатель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1-я среда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Осуществляет руководство деятельностью Минского облисполкома. Курирует вопросы внутренних дел, государственной безопасности, государственной кадровой политики, бюджета, финансов, налогов, основные направления развития отраслей народнохозяйственного комплекса, экономики области и координирует их деятельность.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ЯКУБИЦКАЯ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Наталья Викторовна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председатель Минского областного Совета депутатов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5B14A0" w:rsidP="005B14A0">
            <w:pPr>
              <w:spacing w:after="0" w:line="240" w:lineRule="auto"/>
              <w:ind w:hanging="184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1-й и 3</w:t>
            </w:r>
            <w:r w:rsidR="00E6531F"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 xml:space="preserve">-й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понедельник</w:t>
            </w:r>
            <w:r w:rsidR="00E6531F"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местного самоуправления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МАКАР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Игорь Николаевич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первый заместитель председателя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3-я среда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развития агропромышленного комплекса, продовольственных ресурсов, производства и переработки сельскохозяйственной продукции, лесного хозяйства, земельных отношений, охраны окружающей среды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НЕВМЕРЖИЦКИЙ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Сергей Петрович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4-я среда месяца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строительного и дорожного комплекса, связи и информатизации, транспорта и коммуникаций, придорожного сервиса,  жилищного и коммунального хозяйства, топливного и энергетического комплекса области, чрезвычайных ситуаций, осуществляет координацию деятельности по вопросам сбора, переработки и утилизации вторичного сырья</w:t>
            </w:r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РОГАЩУК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Николай Михайлович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proofErr w:type="gram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 xml:space="preserve">экономики, налоговой и денежно-кредитной политики, инвестиционной деятельности, имущественных отношений, </w:t>
            </w: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lastRenderedPageBreak/>
              <w:t xml:space="preserve">предпринимательства, лицензирования, труда, торговли, бытовых услуг населению, придорожного сервиса (в части торговли и общественного питания), таможенного дела, внешнеэкономической деятельности, </w:t>
            </w:r>
            <w:proofErr w:type="spell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 xml:space="preserve">, развития промышленности, топливного и энергетического комплекса (в части расчетов), </w:t>
            </w:r>
            <w:proofErr w:type="spell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 xml:space="preserve"> центров, научно-технической и инновационной деятельности, интеллектуальной собственности, рекламы, и осуществления мероприятий по модернизации экономики</w:t>
            </w:r>
            <w:proofErr w:type="gramEnd"/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lastRenderedPageBreak/>
              <w:t>МАРКЕВИЧ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Иван Станиславович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2-я среда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proofErr w:type="gram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социально-культурной сферы, образования, здравоохранения, спорта, идеологической работы, печати, оздоровления и санаторно-курортного лечения населения, гуманитарной деятельности</w:t>
            </w:r>
            <w:proofErr w:type="gramEnd"/>
          </w:p>
        </w:tc>
      </w:tr>
      <w:tr w:rsidR="00E6531F" w:rsidRPr="00E6531F" w:rsidTr="00E6531F">
        <w:tc>
          <w:tcPr>
            <w:tcW w:w="2225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ГУРИНОВИЧ</w:t>
            </w: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br/>
              <w:t>Владимир Александрович</w:t>
            </w:r>
          </w:p>
        </w:tc>
        <w:tc>
          <w:tcPr>
            <w:tcW w:w="2070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управляющий делами облисполкома</w:t>
            </w:r>
          </w:p>
        </w:tc>
        <w:tc>
          <w:tcPr>
            <w:tcW w:w="1332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b/>
                <w:bCs/>
                <w:color w:val="323E48"/>
                <w:sz w:val="24"/>
                <w:szCs w:val="24"/>
                <w:lang w:eastAsia="ru-RU"/>
              </w:rPr>
              <w:t>5-я среда</w:t>
            </w:r>
          </w:p>
        </w:tc>
        <w:tc>
          <w:tcPr>
            <w:tcW w:w="4208" w:type="dxa"/>
            <w:tcBorders>
              <w:top w:val="single" w:sz="6" w:space="0" w:color="DDE1E8"/>
              <w:left w:val="single" w:sz="6" w:space="0" w:color="DDE1E8"/>
              <w:bottom w:val="single" w:sz="6" w:space="0" w:color="DDE1E8"/>
              <w:right w:val="single" w:sz="6" w:space="0" w:color="DDE1E8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E6531F" w:rsidRPr="00E6531F" w:rsidRDefault="00E6531F" w:rsidP="00E6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</w:pPr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 xml:space="preserve">организационно-технического и хозяйственного обслуживания деятельности исполнительных комитетов, организации и совершенствования  документационного обеспечения управления в облисполкоме и </w:t>
            </w:r>
            <w:proofErr w:type="spellStart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райгорисполкомах</w:t>
            </w:r>
            <w:proofErr w:type="spellEnd"/>
            <w:r w:rsidRPr="00E6531F">
              <w:rPr>
                <w:rFonts w:ascii="Times New Roman" w:eastAsia="Times New Roman" w:hAnsi="Times New Roman" w:cs="Times New Roman"/>
                <w:color w:val="323E48"/>
                <w:sz w:val="24"/>
                <w:szCs w:val="24"/>
                <w:lang w:eastAsia="ru-RU"/>
              </w:rPr>
              <w:t>, состояния исполнительской дисциплины, внедрения и использования информационных технологий в деятельности государственных органов области</w:t>
            </w:r>
          </w:p>
        </w:tc>
      </w:tr>
    </w:tbl>
    <w:p w:rsidR="00E6531F" w:rsidRPr="00E6531F" w:rsidRDefault="00E6531F" w:rsidP="00E6531F">
      <w:pPr>
        <w:shd w:val="clear" w:color="auto" w:fill="FFFFFF"/>
        <w:spacing w:after="150" w:line="330" w:lineRule="atLeast"/>
        <w:ind w:left="150" w:right="150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4273BA"/>
          <w:spacing w:val="15"/>
          <w:sz w:val="24"/>
          <w:szCs w:val="24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aps/>
          <w:color w:val="4273BA"/>
          <w:spacing w:val="15"/>
          <w:sz w:val="24"/>
          <w:szCs w:val="24"/>
          <w:lang w:eastAsia="ru-RU"/>
        </w:rPr>
        <w:t>ПРИМЕЧАНИЕ:</w:t>
      </w:r>
    </w:p>
    <w:p w:rsidR="00E6531F" w:rsidRPr="00E6531F" w:rsidRDefault="00E6531F" w:rsidP="00E6531F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Предварительная запись на личный прием по телефонам:</w:t>
      </w:r>
    </w:p>
    <w:p w:rsidR="00E6531F" w:rsidRPr="00E6531F" w:rsidRDefault="00E6531F" w:rsidP="00E6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olor w:val="323E48"/>
          <w:sz w:val="23"/>
          <w:szCs w:val="23"/>
          <w:lang w:eastAsia="ru-RU"/>
        </w:rPr>
        <w:t>500-41-31 - к председателю облисполкома,</w:t>
      </w:r>
    </w:p>
    <w:p w:rsidR="00E6531F" w:rsidRPr="00E6531F" w:rsidRDefault="00E6531F" w:rsidP="00E6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olor w:val="323E48"/>
          <w:sz w:val="23"/>
          <w:szCs w:val="23"/>
          <w:lang w:eastAsia="ru-RU"/>
        </w:rPr>
        <w:t>500-40-94 - к заместителям председателя и управляющему делами облисполкома,</w:t>
      </w:r>
    </w:p>
    <w:p w:rsidR="00E6531F" w:rsidRPr="00E6531F" w:rsidRDefault="00E6531F" w:rsidP="00E6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b/>
          <w:bCs/>
          <w:color w:val="323E48"/>
          <w:sz w:val="23"/>
          <w:szCs w:val="23"/>
          <w:lang w:eastAsia="ru-RU"/>
        </w:rPr>
        <w:t>500-42-07 - к председателю областного Совета депутатов.</w:t>
      </w:r>
    </w:p>
    <w:p w:rsidR="00E6531F" w:rsidRPr="00E6531F" w:rsidRDefault="00B45AF8" w:rsidP="00E6531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B45AF8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E6531F" w:rsidRPr="00E6531F" w:rsidRDefault="00E6531F" w:rsidP="00E6531F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</w:pPr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Прием граждан руководством облисполкома проводится в отделе по работе с обращениями граждан и юридических лиц облисполкома (ул. Энгельса, 4, кабинет 124)</w:t>
      </w:r>
    </w:p>
    <w:p w:rsidR="0094432F" w:rsidRPr="00E6531F" w:rsidRDefault="00E6531F" w:rsidP="005B14A0">
      <w:pPr>
        <w:spacing w:line="240" w:lineRule="auto"/>
        <w:jc w:val="both"/>
        <w:rPr>
          <w:rFonts w:ascii="Times New Roman" w:hAnsi="Times New Roman" w:cs="Times New Roman"/>
        </w:rPr>
      </w:pPr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lastRenderedPageBreak/>
        <w:t>Отдел по работе с обращениями граждан и юридических лиц облисполкома осуществляет прием граждан с 8.00 до 13.00 и с 14.00 до 17.00 в рабочие дни ежедневно (ул</w:t>
      </w:r>
      <w:proofErr w:type="gramStart"/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.Э</w:t>
      </w:r>
      <w:proofErr w:type="gramEnd"/>
      <w:r w:rsidRPr="00E6531F">
        <w:rPr>
          <w:rFonts w:ascii="Times New Roman" w:eastAsia="Times New Roman" w:hAnsi="Times New Roman" w:cs="Times New Roman"/>
          <w:color w:val="323E48"/>
          <w:sz w:val="23"/>
          <w:szCs w:val="23"/>
          <w:lang w:eastAsia="ru-RU"/>
        </w:rPr>
        <w:t>нгельса, 4, кабинеты 118, 122, 124)</w:t>
      </w:r>
      <w:bookmarkStart w:id="0" w:name="_GoBack"/>
      <w:bookmarkEnd w:id="0"/>
    </w:p>
    <w:sectPr w:rsidR="0094432F" w:rsidRPr="00E6531F" w:rsidSect="00B4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1F"/>
    <w:rsid w:val="005B14A0"/>
    <w:rsid w:val="00620EA8"/>
    <w:rsid w:val="00772625"/>
    <w:rsid w:val="0094432F"/>
    <w:rsid w:val="00B45AF8"/>
    <w:rsid w:val="00E542FF"/>
    <w:rsid w:val="00E6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F8"/>
  </w:style>
  <w:style w:type="paragraph" w:styleId="3">
    <w:name w:val="heading 3"/>
    <w:basedOn w:val="a"/>
    <w:link w:val="30"/>
    <w:uiPriority w:val="9"/>
    <w:qFormat/>
    <w:rsid w:val="00E65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153">
          <w:marLeft w:val="0"/>
          <w:marRight w:val="0"/>
          <w:marTop w:val="0"/>
          <w:marBottom w:val="750"/>
          <w:divBdr>
            <w:top w:val="single" w:sz="6" w:space="15" w:color="CBCDD2"/>
            <w:left w:val="single" w:sz="6" w:space="8" w:color="CBCDD2"/>
            <w:bottom w:val="single" w:sz="6" w:space="8" w:color="CBCDD2"/>
            <w:right w:val="single" w:sz="6" w:space="8" w:color="CBCDD2"/>
          </w:divBdr>
        </w:div>
        <w:div w:id="925772396">
          <w:marLeft w:val="0"/>
          <w:marRight w:val="0"/>
          <w:marTop w:val="0"/>
          <w:marBottom w:val="750"/>
          <w:divBdr>
            <w:top w:val="single" w:sz="6" w:space="15" w:color="CBCDD2"/>
            <w:left w:val="single" w:sz="6" w:space="8" w:color="CBCDD2"/>
            <w:bottom w:val="single" w:sz="6" w:space="8" w:color="CBCDD2"/>
            <w:right w:val="single" w:sz="6" w:space="8" w:color="CBCDD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sadok</cp:lastModifiedBy>
  <cp:revision>5</cp:revision>
  <dcterms:created xsi:type="dcterms:W3CDTF">2020-01-16T14:28:00Z</dcterms:created>
  <dcterms:modified xsi:type="dcterms:W3CDTF">2020-01-16T13:35:00Z</dcterms:modified>
</cp:coreProperties>
</file>