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D7" w:rsidRDefault="00495AD7" w:rsidP="00495AD7">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val="be-BY" w:eastAsia="ru-RU"/>
        </w:rPr>
        <w:t xml:space="preserve">          </w:t>
      </w:r>
      <w:r w:rsidRPr="00131AC6">
        <w:rPr>
          <w:rFonts w:ascii="Times New Roman" w:eastAsia="Times New Roman" w:hAnsi="Times New Roman" w:cs="Times New Roman"/>
          <w:b/>
          <w:bCs/>
          <w:iCs/>
          <w:sz w:val="28"/>
          <w:szCs w:val="28"/>
          <w:lang w:eastAsia="ru-RU"/>
        </w:rPr>
        <w:t>Виды ответственности лиц, допускающих жестокое обращение с детьми, в соответствии с законо</w:t>
      </w:r>
      <w:r>
        <w:rPr>
          <w:rFonts w:ascii="Times New Roman" w:eastAsia="Times New Roman" w:hAnsi="Times New Roman" w:cs="Times New Roman"/>
          <w:b/>
          <w:bCs/>
          <w:iCs/>
          <w:sz w:val="28"/>
          <w:szCs w:val="28"/>
          <w:lang w:eastAsia="ru-RU"/>
        </w:rPr>
        <w:t>дательством Республики Беларусь</w:t>
      </w:r>
    </w:p>
    <w:p w:rsidR="00495AD7" w:rsidRPr="00131AC6" w:rsidRDefault="00495AD7" w:rsidP="00495AD7">
      <w:pPr>
        <w:spacing w:after="0" w:line="240" w:lineRule="auto"/>
        <w:jc w:val="both"/>
        <w:rPr>
          <w:rFonts w:ascii="Times New Roman" w:eastAsia="Times New Roman" w:hAnsi="Times New Roman" w:cs="Times New Roman"/>
          <w:sz w:val="28"/>
          <w:szCs w:val="28"/>
          <w:lang w:eastAsia="ru-RU"/>
        </w:rPr>
      </w:pP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В белорусском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 Но далее психическое насилие дифференцируется на угрозу: убийством, причинением телесного повреждения, уничтожением или повреждением имущества. Каждый из названных видов по интенсивности подразделяется на опасное и не опасное для жизни и здоровья человека. Кроме того, проявления жестокости могут быть преднамеренными или импульсивными, сознательными или неосознанными, выражаться в совершении активных действий и в бездействии. Последнее в отношении ребенка признается противоправным только в тех случаях, когда на допустившего бездействие обязанность действовать возложена законом, например, при уклонении от исполнения родительских обязанностей или от уплаты алиментов.</w:t>
      </w:r>
    </w:p>
    <w:p w:rsidR="00495AD7"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val="be-BY" w:eastAsia="ru-RU"/>
        </w:rPr>
        <w:t xml:space="preserve">          </w:t>
      </w:r>
      <w:r w:rsidRPr="00131AC6">
        <w:rPr>
          <w:rFonts w:ascii="Times New Roman" w:eastAsia="Times New Roman" w:hAnsi="Times New Roman" w:cs="Times New Roman"/>
          <w:b/>
          <w:bCs/>
          <w:sz w:val="26"/>
          <w:szCs w:val="26"/>
          <w:lang w:eastAsia="ru-RU"/>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r w:rsidRPr="00131AC6">
        <w:rPr>
          <w:rFonts w:ascii="Times New Roman" w:eastAsia="Times New Roman" w:hAnsi="Times New Roman" w:cs="Times New Roman"/>
          <w:sz w:val="26"/>
          <w:szCs w:val="26"/>
          <w:lang w:eastAsia="ru-RU"/>
        </w:rPr>
        <w:t> </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П</w:t>
      </w:r>
      <w:proofErr w:type="spellStart"/>
      <w:r w:rsidRPr="00131AC6">
        <w:rPr>
          <w:rFonts w:ascii="Times New Roman" w:eastAsia="Times New Roman" w:hAnsi="Times New Roman" w:cs="Times New Roman"/>
          <w:sz w:val="26"/>
          <w:szCs w:val="26"/>
          <w:lang w:eastAsia="ru-RU"/>
        </w:rPr>
        <w:t>раво</w:t>
      </w:r>
      <w:proofErr w:type="spellEnd"/>
      <w:r w:rsidRPr="00131AC6">
        <w:rPr>
          <w:rFonts w:ascii="Times New Roman" w:eastAsia="Times New Roman" w:hAnsi="Times New Roman" w:cs="Times New Roman"/>
          <w:sz w:val="26"/>
          <w:szCs w:val="26"/>
          <w:lang w:eastAsia="ru-RU"/>
        </w:rPr>
        <w:t xml:space="preserve"> детей на защиту своих законных интересов и личности от любых видов эксплуатации и насилия закреплено в Конвенции ООН о правах ребенка, Законе РБ "О правах ребенка", Кодеке РБ о браке и семье, Уголовном кодексе и других нормативных правовых актах следующим образом.</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Так, </w:t>
      </w:r>
      <w:r w:rsidRPr="00131AC6">
        <w:rPr>
          <w:rFonts w:ascii="Times New Roman" w:eastAsia="Times New Roman" w:hAnsi="Times New Roman" w:cs="Times New Roman"/>
          <w:b/>
          <w:bCs/>
          <w:sz w:val="26"/>
          <w:szCs w:val="26"/>
          <w:lang w:eastAsia="ru-RU"/>
        </w:rPr>
        <w:t>Конвенция ООН о правах ребенка дает определение понятию "жестокое обращение" (ст. 19) и оговаривает необходимость принятие следующих мер:</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proofErr w:type="gramStart"/>
      <w:r w:rsidRPr="00131AC6">
        <w:rPr>
          <w:rFonts w:ascii="Times New Roman" w:eastAsia="Times New Roman" w:hAnsi="Times New Roman" w:cs="Times New Roman"/>
          <w:sz w:val="26"/>
          <w:szCs w:val="26"/>
          <w:lang w:eastAsia="ru-RU"/>
        </w:rPr>
        <w:t>обеспечение</w:t>
      </w:r>
      <w:proofErr w:type="gramEnd"/>
      <w:r w:rsidRPr="00131AC6">
        <w:rPr>
          <w:rFonts w:ascii="Times New Roman" w:eastAsia="Times New Roman" w:hAnsi="Times New Roman" w:cs="Times New Roman"/>
          <w:sz w:val="26"/>
          <w:szCs w:val="26"/>
          <w:lang w:eastAsia="ru-RU"/>
        </w:rPr>
        <w:t xml:space="preserve"> в максимально возможной степени здорового развития ребенка (ст. 6);</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proofErr w:type="gramStart"/>
      <w:r w:rsidRPr="00131AC6">
        <w:rPr>
          <w:rFonts w:ascii="Times New Roman" w:eastAsia="Times New Roman" w:hAnsi="Times New Roman" w:cs="Times New Roman"/>
          <w:sz w:val="26"/>
          <w:szCs w:val="26"/>
          <w:lang w:eastAsia="ru-RU"/>
        </w:rPr>
        <w:t>защиту</w:t>
      </w:r>
      <w:proofErr w:type="gramEnd"/>
      <w:r w:rsidRPr="00131AC6">
        <w:rPr>
          <w:rFonts w:ascii="Times New Roman" w:eastAsia="Times New Roman" w:hAnsi="Times New Roman" w:cs="Times New Roman"/>
          <w:sz w:val="26"/>
          <w:szCs w:val="26"/>
          <w:lang w:eastAsia="ru-RU"/>
        </w:rPr>
        <w:t xml:space="preserve"> от произвольного или незаконного вмешательства в личную жизнь ребенка, от посягательств на его честь и репутацию (ст. 16);</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proofErr w:type="gramStart"/>
      <w:r w:rsidRPr="00131AC6">
        <w:rPr>
          <w:rFonts w:ascii="Times New Roman" w:eastAsia="Times New Roman" w:hAnsi="Times New Roman" w:cs="Times New Roman"/>
          <w:sz w:val="26"/>
          <w:szCs w:val="26"/>
          <w:lang w:eastAsia="ru-RU"/>
        </w:rPr>
        <w:t>организацию</w:t>
      </w:r>
      <w:proofErr w:type="gramEnd"/>
      <w:r w:rsidRPr="00131AC6">
        <w:rPr>
          <w:rFonts w:ascii="Times New Roman" w:eastAsia="Times New Roman" w:hAnsi="Times New Roman" w:cs="Times New Roman"/>
          <w:sz w:val="26"/>
          <w:szCs w:val="26"/>
          <w:lang w:eastAsia="ru-RU"/>
        </w:rPr>
        <w:t xml:space="preserve"> борьбы с болезнями и недоеданием (ст. 24);</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proofErr w:type="gramStart"/>
      <w:r w:rsidRPr="00131AC6">
        <w:rPr>
          <w:rFonts w:ascii="Times New Roman" w:eastAsia="Times New Roman" w:hAnsi="Times New Roman" w:cs="Times New Roman"/>
          <w:sz w:val="26"/>
          <w:szCs w:val="26"/>
          <w:lang w:eastAsia="ru-RU"/>
        </w:rPr>
        <w:t>признание</w:t>
      </w:r>
      <w:proofErr w:type="gramEnd"/>
      <w:r w:rsidRPr="00131AC6">
        <w:rPr>
          <w:rFonts w:ascii="Times New Roman" w:eastAsia="Times New Roman" w:hAnsi="Times New Roman" w:cs="Times New Roman"/>
          <w:sz w:val="26"/>
          <w:szCs w:val="26"/>
          <w:lang w:eastAsia="ru-RU"/>
        </w:rPr>
        <w:t xml:space="preserve"> права каждого ребенка на уровень жизни, необходимый для физического, умственного, духовного, нравственного и социального развития (ст. 27);</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proofErr w:type="gramStart"/>
      <w:r w:rsidRPr="00131AC6">
        <w:rPr>
          <w:rFonts w:ascii="Times New Roman" w:eastAsia="Times New Roman" w:hAnsi="Times New Roman" w:cs="Times New Roman"/>
          <w:sz w:val="26"/>
          <w:szCs w:val="26"/>
          <w:lang w:eastAsia="ru-RU"/>
        </w:rPr>
        <w:t>защиту</w:t>
      </w:r>
      <w:proofErr w:type="gramEnd"/>
      <w:r w:rsidRPr="00131AC6">
        <w:rPr>
          <w:rFonts w:ascii="Times New Roman" w:eastAsia="Times New Roman" w:hAnsi="Times New Roman" w:cs="Times New Roman"/>
          <w:sz w:val="26"/>
          <w:szCs w:val="26"/>
          <w:lang w:eastAsia="ru-RU"/>
        </w:rPr>
        <w:t xml:space="preserve"> ребенка от сексуального посягательства (ст. 34) и других форм жестокого обращения (ст. 37);</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proofErr w:type="gramStart"/>
      <w:r w:rsidRPr="00131AC6">
        <w:rPr>
          <w:rFonts w:ascii="Times New Roman" w:eastAsia="Times New Roman" w:hAnsi="Times New Roman" w:cs="Times New Roman"/>
          <w:sz w:val="26"/>
          <w:szCs w:val="26"/>
          <w:lang w:eastAsia="ru-RU"/>
        </w:rPr>
        <w:t>оказание</w:t>
      </w:r>
      <w:proofErr w:type="gramEnd"/>
      <w:r w:rsidRPr="00131AC6">
        <w:rPr>
          <w:rFonts w:ascii="Times New Roman" w:eastAsia="Times New Roman" w:hAnsi="Times New Roman" w:cs="Times New Roman"/>
          <w:sz w:val="26"/>
          <w:szCs w:val="26"/>
          <w:lang w:eastAsia="ru-RU"/>
        </w:rPr>
        <w:t xml:space="preserve"> помощи ребенку, явившемуся жертвой жестокого обращения (ст. 39).</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val="be-BY" w:eastAsia="ru-RU"/>
        </w:rPr>
        <w:t xml:space="preserve">         </w:t>
      </w:r>
      <w:r w:rsidRPr="00131AC6">
        <w:rPr>
          <w:rFonts w:ascii="Times New Roman" w:eastAsia="Times New Roman" w:hAnsi="Times New Roman" w:cs="Times New Roman"/>
          <w:b/>
          <w:bCs/>
          <w:sz w:val="26"/>
          <w:szCs w:val="26"/>
          <w:lang w:eastAsia="ru-RU"/>
        </w:rPr>
        <w:t>Закон РБ "О правах ребенка"</w:t>
      </w:r>
      <w:r w:rsidRPr="00131AC6">
        <w:rPr>
          <w:rFonts w:ascii="Times New Roman" w:eastAsia="Times New Roman" w:hAnsi="Times New Roman" w:cs="Times New Roman"/>
          <w:sz w:val="26"/>
          <w:szCs w:val="26"/>
          <w:lang w:eastAsia="ru-RU"/>
        </w:rPr>
        <w:t> также 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 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Эта же мера закреплена в </w:t>
      </w:r>
      <w:r w:rsidRPr="00131AC6">
        <w:rPr>
          <w:rFonts w:ascii="Times New Roman" w:eastAsia="Times New Roman" w:hAnsi="Times New Roman" w:cs="Times New Roman"/>
          <w:b/>
          <w:bCs/>
          <w:sz w:val="26"/>
          <w:szCs w:val="26"/>
          <w:lang w:eastAsia="ru-RU"/>
        </w:rPr>
        <w:t>Кодексе РБ о браке и семье</w:t>
      </w:r>
      <w:r w:rsidRPr="00131AC6">
        <w:rPr>
          <w:rFonts w:ascii="Times New Roman" w:eastAsia="Times New Roman" w:hAnsi="Times New Roman" w:cs="Times New Roman"/>
          <w:sz w:val="26"/>
          <w:szCs w:val="26"/>
          <w:lang w:eastAsia="ru-RU"/>
        </w:rPr>
        <w:t xml:space="preserve">,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w:t>
      </w:r>
      <w:r w:rsidRPr="00131AC6">
        <w:rPr>
          <w:rFonts w:ascii="Times New Roman" w:eastAsia="Times New Roman" w:hAnsi="Times New Roman" w:cs="Times New Roman"/>
          <w:sz w:val="26"/>
          <w:szCs w:val="26"/>
          <w:lang w:eastAsia="ru-RU"/>
        </w:rPr>
        <w:lastRenderedPageBreak/>
        <w:t xml:space="preserve">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w:t>
      </w:r>
      <w:bookmarkStart w:id="0" w:name="_GoBack"/>
      <w:r w:rsidRPr="00131AC6">
        <w:rPr>
          <w:rFonts w:ascii="Times New Roman" w:eastAsia="Times New Roman" w:hAnsi="Times New Roman" w:cs="Times New Roman"/>
          <w:sz w:val="26"/>
          <w:szCs w:val="26"/>
          <w:lang w:eastAsia="ru-RU"/>
        </w:rPr>
        <w:t xml:space="preserve">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w:t>
      </w:r>
      <w:bookmarkEnd w:id="0"/>
      <w:r w:rsidRPr="00131AC6">
        <w:rPr>
          <w:rFonts w:ascii="Times New Roman" w:eastAsia="Times New Roman" w:hAnsi="Times New Roman" w:cs="Times New Roman"/>
          <w:sz w:val="26"/>
          <w:szCs w:val="26"/>
          <w:lang w:eastAsia="ru-RU"/>
        </w:rPr>
        <w:t>ребенка. При получении таких сведений орган опеки и попечительства должен принять соответствующие меры.</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Защита ребенка от различных форм насилия предусмотрена также нормами </w:t>
      </w:r>
      <w:r w:rsidRPr="00131AC6">
        <w:rPr>
          <w:rFonts w:ascii="Times New Roman" w:eastAsia="Times New Roman" w:hAnsi="Times New Roman" w:cs="Times New Roman"/>
          <w:b/>
          <w:bCs/>
          <w:sz w:val="26"/>
          <w:szCs w:val="26"/>
          <w:lang w:eastAsia="ru-RU"/>
        </w:rPr>
        <w:t>Кодекса РБ об административных правонарушениях (</w:t>
      </w:r>
      <w:proofErr w:type="spellStart"/>
      <w:r w:rsidRPr="00131AC6">
        <w:rPr>
          <w:rFonts w:ascii="Times New Roman" w:eastAsia="Times New Roman" w:hAnsi="Times New Roman" w:cs="Times New Roman"/>
          <w:b/>
          <w:bCs/>
          <w:sz w:val="26"/>
          <w:szCs w:val="26"/>
          <w:lang w:eastAsia="ru-RU"/>
        </w:rPr>
        <w:t>КРБоАП</w:t>
      </w:r>
      <w:proofErr w:type="spellEnd"/>
      <w:r w:rsidRPr="00131AC6">
        <w:rPr>
          <w:rFonts w:ascii="Times New Roman" w:eastAsia="Times New Roman" w:hAnsi="Times New Roman" w:cs="Times New Roman"/>
          <w:b/>
          <w:bCs/>
          <w:sz w:val="26"/>
          <w:szCs w:val="26"/>
          <w:lang w:eastAsia="ru-RU"/>
        </w:rPr>
        <w:t>) и Уголовного кодекса (УК)</w:t>
      </w:r>
      <w:r w:rsidRPr="00131AC6">
        <w:rPr>
          <w:rFonts w:ascii="Times New Roman" w:eastAsia="Times New Roman" w:hAnsi="Times New Roman" w:cs="Times New Roman"/>
          <w:sz w:val="26"/>
          <w:szCs w:val="26"/>
          <w:lang w:eastAsia="ru-RU"/>
        </w:rPr>
        <w:t>. Согласно этим нормативным актам все антиобщественные действия (бездействия), совершаемые в отношении детей и подростков, можно разделить на следующие 4 условные группы:</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proofErr w:type="gramStart"/>
      <w:r w:rsidRPr="00131AC6">
        <w:rPr>
          <w:rFonts w:ascii="Times New Roman" w:eastAsia="Times New Roman" w:hAnsi="Times New Roman" w:cs="Times New Roman"/>
          <w:b/>
          <w:bCs/>
          <w:sz w:val="26"/>
          <w:szCs w:val="26"/>
          <w:lang w:eastAsia="ru-RU"/>
        </w:rPr>
        <w:t>против</w:t>
      </w:r>
      <w:proofErr w:type="gramEnd"/>
      <w:r w:rsidRPr="00131AC6">
        <w:rPr>
          <w:rFonts w:ascii="Times New Roman" w:eastAsia="Times New Roman" w:hAnsi="Times New Roman" w:cs="Times New Roman"/>
          <w:b/>
          <w:bCs/>
          <w:sz w:val="26"/>
          <w:szCs w:val="26"/>
          <w:lang w:eastAsia="ru-RU"/>
        </w:rPr>
        <w:t xml:space="preserve"> жизни и здоровья</w:t>
      </w:r>
      <w:r w:rsidRPr="00131AC6">
        <w:rPr>
          <w:rFonts w:ascii="Times New Roman" w:eastAsia="Times New Roman" w:hAnsi="Times New Roman" w:cs="Times New Roman"/>
          <w:sz w:val="26"/>
          <w:szCs w:val="26"/>
          <w:lang w:eastAsia="ru-RU"/>
        </w:rPr>
        <w:t> (убийство; доведение или склонение к самоубийству; истязание; умышленное нанесение легких телесных повреждений или побоев; причинение тяжких телесных повреждений и др.);</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proofErr w:type="gramStart"/>
      <w:r w:rsidRPr="00131AC6">
        <w:rPr>
          <w:rFonts w:ascii="Times New Roman" w:eastAsia="Times New Roman" w:hAnsi="Times New Roman" w:cs="Times New Roman"/>
          <w:b/>
          <w:bCs/>
          <w:sz w:val="26"/>
          <w:szCs w:val="26"/>
          <w:lang w:eastAsia="ru-RU"/>
        </w:rPr>
        <w:t>опасные</w:t>
      </w:r>
      <w:proofErr w:type="gramEnd"/>
      <w:r w:rsidRPr="00131AC6">
        <w:rPr>
          <w:rFonts w:ascii="Times New Roman" w:eastAsia="Times New Roman" w:hAnsi="Times New Roman" w:cs="Times New Roman"/>
          <w:b/>
          <w:bCs/>
          <w:sz w:val="26"/>
          <w:szCs w:val="26"/>
          <w:lang w:eastAsia="ru-RU"/>
        </w:rPr>
        <w:t xml:space="preserve"> для жизни и здоровья</w:t>
      </w:r>
      <w:r w:rsidRPr="00131AC6">
        <w:rPr>
          <w:rFonts w:ascii="Times New Roman" w:eastAsia="Times New Roman" w:hAnsi="Times New Roman" w:cs="Times New Roman"/>
          <w:sz w:val="26"/>
          <w:szCs w:val="26"/>
          <w:lang w:eastAsia="ru-RU"/>
        </w:rPr>
        <w:t> (оставление в опасности; заражение венерической болезнью, СПИДом; невыполнение обязанностей по воспитанию и обучению детей и др.);</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proofErr w:type="gramStart"/>
      <w:r w:rsidRPr="00131AC6">
        <w:rPr>
          <w:rFonts w:ascii="Times New Roman" w:eastAsia="Times New Roman" w:hAnsi="Times New Roman" w:cs="Times New Roman"/>
          <w:b/>
          <w:bCs/>
          <w:sz w:val="26"/>
          <w:szCs w:val="26"/>
          <w:lang w:eastAsia="ru-RU"/>
        </w:rPr>
        <w:t>нарушающие</w:t>
      </w:r>
      <w:proofErr w:type="gramEnd"/>
      <w:r w:rsidRPr="00131AC6">
        <w:rPr>
          <w:rFonts w:ascii="Times New Roman" w:eastAsia="Times New Roman" w:hAnsi="Times New Roman" w:cs="Times New Roman"/>
          <w:b/>
          <w:bCs/>
          <w:sz w:val="26"/>
          <w:szCs w:val="26"/>
          <w:lang w:eastAsia="ru-RU"/>
        </w:rPr>
        <w:t xml:space="preserve"> нормальное половое развитие</w:t>
      </w:r>
      <w:r w:rsidRPr="00131AC6">
        <w:rPr>
          <w:rFonts w:ascii="Times New Roman" w:eastAsia="Times New Roman" w:hAnsi="Times New Roman" w:cs="Times New Roman"/>
          <w:sz w:val="26"/>
          <w:szCs w:val="26"/>
          <w:lang w:eastAsia="ru-RU"/>
        </w:rPr>
        <w:t> (изнасилование; насильственные действия сексуального характера; развратные действия и др.);</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proofErr w:type="gramStart"/>
      <w:r w:rsidRPr="00131AC6">
        <w:rPr>
          <w:rFonts w:ascii="Times New Roman" w:eastAsia="Times New Roman" w:hAnsi="Times New Roman" w:cs="Times New Roman"/>
          <w:b/>
          <w:bCs/>
          <w:sz w:val="26"/>
          <w:szCs w:val="26"/>
          <w:lang w:eastAsia="ru-RU"/>
        </w:rPr>
        <w:t>нарушающие</w:t>
      </w:r>
      <w:proofErr w:type="gramEnd"/>
      <w:r w:rsidRPr="00131AC6">
        <w:rPr>
          <w:rFonts w:ascii="Times New Roman" w:eastAsia="Times New Roman" w:hAnsi="Times New Roman" w:cs="Times New Roman"/>
          <w:b/>
          <w:bCs/>
          <w:sz w:val="26"/>
          <w:szCs w:val="26"/>
          <w:lang w:eastAsia="ru-RU"/>
        </w:rPr>
        <w:t xml:space="preserve"> уклад семейных отношений и интересов</w:t>
      </w:r>
      <w:r w:rsidRPr="00131AC6">
        <w:rPr>
          <w:rFonts w:ascii="Times New Roman" w:eastAsia="Times New Roman" w:hAnsi="Times New Roman" w:cs="Times New Roman"/>
          <w:sz w:val="26"/>
          <w:szCs w:val="26"/>
          <w:lang w:eastAsia="ru-RU"/>
        </w:rPr>
        <w:t>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Подчеркнем, что в нашем законодательстве как отягчающее обстоятельство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w:t>
      </w:r>
    </w:p>
    <w:p w:rsidR="00495AD7" w:rsidRPr="00131AC6" w:rsidRDefault="00495AD7" w:rsidP="00495AD7">
      <w:pPr>
        <w:spacing w:after="0" w:line="240" w:lineRule="auto"/>
        <w:jc w:val="center"/>
        <w:rPr>
          <w:rFonts w:ascii="Times New Roman" w:eastAsia="Times New Roman" w:hAnsi="Times New Roman" w:cs="Times New Roman"/>
          <w:sz w:val="26"/>
          <w:szCs w:val="26"/>
          <w:lang w:eastAsia="ru-RU"/>
        </w:rPr>
      </w:pPr>
      <w:r w:rsidRPr="00131AC6">
        <w:rPr>
          <w:rFonts w:ascii="Times New Roman" w:eastAsia="Times New Roman" w:hAnsi="Times New Roman" w:cs="Times New Roman"/>
          <w:b/>
          <w:bCs/>
          <w:i/>
          <w:iCs/>
          <w:sz w:val="26"/>
          <w:szCs w:val="26"/>
          <w:lang w:eastAsia="ru-RU"/>
        </w:rPr>
        <w:t>Рассмотрим наиболее часто встречающиеся ситуации</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 xml:space="preserve">Прежде всего, отметим, что предусматривается ответственность за невыполнение родителями или лицами, их заменяющими, обязанностей по воспитанию детей (ст. 9.4 </w:t>
      </w:r>
      <w:proofErr w:type="spellStart"/>
      <w:r w:rsidRPr="00131AC6">
        <w:rPr>
          <w:rFonts w:ascii="Times New Roman" w:eastAsia="Times New Roman" w:hAnsi="Times New Roman" w:cs="Times New Roman"/>
          <w:sz w:val="26"/>
          <w:szCs w:val="26"/>
          <w:lang w:eastAsia="ru-RU"/>
        </w:rPr>
        <w:t>КРБоАП</w:t>
      </w:r>
      <w:proofErr w:type="spellEnd"/>
      <w:r w:rsidRPr="00131AC6">
        <w:rPr>
          <w:rFonts w:ascii="Times New Roman" w:eastAsia="Times New Roman" w:hAnsi="Times New Roman" w:cs="Times New Roman"/>
          <w:sz w:val="26"/>
          <w:szCs w:val="26"/>
          <w:lang w:eastAsia="ru-RU"/>
        </w:rPr>
        <w:t>).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 xml:space="preserve">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одурманивающих веществ (ст. 17.4 </w:t>
      </w:r>
      <w:proofErr w:type="spellStart"/>
      <w:r w:rsidRPr="00131AC6">
        <w:rPr>
          <w:rFonts w:ascii="Times New Roman" w:eastAsia="Times New Roman" w:hAnsi="Times New Roman" w:cs="Times New Roman"/>
          <w:sz w:val="26"/>
          <w:szCs w:val="26"/>
          <w:lang w:eastAsia="ru-RU"/>
        </w:rPr>
        <w:t>КРБоАП</w:t>
      </w:r>
      <w:proofErr w:type="spellEnd"/>
      <w:r w:rsidRPr="00131AC6">
        <w:rPr>
          <w:rFonts w:ascii="Times New Roman" w:eastAsia="Times New Roman" w:hAnsi="Times New Roman" w:cs="Times New Roman"/>
          <w:sz w:val="26"/>
          <w:szCs w:val="26"/>
          <w:lang w:eastAsia="ru-RU"/>
        </w:rPr>
        <w:t xml:space="preserve">). А,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9.1 </w:t>
      </w:r>
      <w:proofErr w:type="spellStart"/>
      <w:r w:rsidRPr="00131AC6">
        <w:rPr>
          <w:rFonts w:ascii="Times New Roman" w:eastAsia="Times New Roman" w:hAnsi="Times New Roman" w:cs="Times New Roman"/>
          <w:sz w:val="26"/>
          <w:szCs w:val="26"/>
          <w:lang w:eastAsia="ru-RU"/>
        </w:rPr>
        <w:t>КРБоАП</w:t>
      </w:r>
      <w:proofErr w:type="spellEnd"/>
      <w:r w:rsidRPr="00131AC6">
        <w:rPr>
          <w:rFonts w:ascii="Times New Roman" w:eastAsia="Times New Roman" w:hAnsi="Times New Roman" w:cs="Times New Roman"/>
          <w:sz w:val="26"/>
          <w:szCs w:val="26"/>
          <w:lang w:eastAsia="ru-RU"/>
        </w:rPr>
        <w:t>).</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 xml:space="preserve">Если же последствия оказались более тяжелыми, в действие вступает УК, в котором устанавливает наказание за нанесение ребенку умышленных тяжких </w:t>
      </w:r>
      <w:r w:rsidRPr="00131AC6">
        <w:rPr>
          <w:rFonts w:ascii="Times New Roman" w:eastAsia="Times New Roman" w:hAnsi="Times New Roman" w:cs="Times New Roman"/>
          <w:sz w:val="26"/>
          <w:szCs w:val="26"/>
          <w:lang w:eastAsia="ru-RU"/>
        </w:rPr>
        <w:lastRenderedPageBreak/>
        <w:t>телесных повреждений, к которым относятся опасные для жизни и здоровья, и вызвавшие расстройство здоровья на срок свыше 4-х месяцев (ст. 147 УК); менее тяжких, не опасных для жизни, но вызвавших расстройство здоровья на срок от 3 недель до 4 месяцев (ст. 149 УК); легких, повлекших расстройство здоровья, продолжительностью более 6 дней, но не свыше 3 недель (ст. 153 УК). По этому преступлению дело заводится только по требованию потерпевшего или его законных представителей.</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Таким образом, в соответствии с нормами нашего законодательства к ответственности можно привлекать подростков старше 14 лет, допускающих насилие над более младшими или слабыми детьми. Однако, если повреждения нанесены по неосторожности или в состоянии аффекта, 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Более серьезная ответственность установлена за истязание, совершенное в отношении заведомо для виновного несовершеннолетнего (ч. 2 ст. 154 УК). Под истязанием понимается -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истязанием является также лишение ребенка сна, пищи, длительное оставление его в темном, холодном помещении и т.д. Истязания осуществляются только умышленно, т.е. лицо старше 16 лет должно осознавать, что причиняет боль и страдания.</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 xml:space="preserve">Кроме того, в связи с физической и психологической незрелостью детей можно говорить о таком нарушении их прав, как оставление в опасности.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w:t>
      </w:r>
      <w:proofErr w:type="gramStart"/>
      <w:r w:rsidRPr="00131AC6">
        <w:rPr>
          <w:rFonts w:ascii="Times New Roman" w:eastAsia="Times New Roman" w:hAnsi="Times New Roman" w:cs="Times New Roman"/>
          <w:sz w:val="26"/>
          <w:szCs w:val="26"/>
          <w:lang w:eastAsia="ru-RU"/>
        </w:rPr>
        <w:t>отвечать</w:t>
      </w:r>
      <w:proofErr w:type="gramEnd"/>
      <w:r w:rsidRPr="00131AC6">
        <w:rPr>
          <w:rFonts w:ascii="Times New Roman" w:eastAsia="Times New Roman" w:hAnsi="Times New Roman" w:cs="Times New Roman"/>
          <w:sz w:val="26"/>
          <w:szCs w:val="26"/>
          <w:lang w:eastAsia="ru-RU"/>
        </w:rPr>
        <w:t xml:space="preserve">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бездействие в следующих случаях:</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 xml:space="preserve">Неоказание,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 несообщение в соответствующие учреждения или </w:t>
      </w:r>
      <w:r w:rsidRPr="00131AC6">
        <w:rPr>
          <w:rFonts w:ascii="Times New Roman" w:eastAsia="Times New Roman" w:hAnsi="Times New Roman" w:cs="Times New Roman"/>
          <w:sz w:val="26"/>
          <w:szCs w:val="26"/>
          <w:lang w:eastAsia="ru-RU"/>
        </w:rPr>
        <w:lastRenderedPageBreak/>
        <w:t>компетентным лицам о требуемой помощи. Например, если родители или лица, их заменяющие, не в состоянии сами вылечить тяжело больного ребенка и не обращаются к медицинским работникам.</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Отдельного упоминания заслуживают суицидальные попытки. Дело в том, что в нашей стране не считается преступником человек, покушавшийся на самоубийство и оставшийся жить. Однако,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ответственность наступает как за умышленное убийство.</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sidRPr="00131AC6">
        <w:rPr>
          <w:rFonts w:ascii="Times New Roman" w:eastAsia="Times New Roman" w:hAnsi="Times New Roman" w:cs="Times New Roman"/>
          <w:sz w:val="26"/>
          <w:szCs w:val="26"/>
          <w:lang w:eastAsia="ru-RU"/>
        </w:rPr>
        <w:t>Однако, в законодательстве разграничивают доведение до самоубийства и склонение к нему. В первом случае, обвиняемый осознает, что жестоко обращается или унижает ребенка, но может не предвидеть возможности совершения им суицида. Во втором случае, желание совершить самоубийство вызывается сознательно, и под склонением к суициду понимается умышленное возбуждение решимости уйти из жизни, в результате чего потерпевший предпринимает такую попытку, которая может закончиться его гибелью.</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Заметим также, что в последнее время несовершеннолетние часто становятся жертвами преступлений, направленных против половой неприкосновенности или свободы. Подобные деяния караются достаточно сурово, особенно если от насильника пострадал ребенок, что обусловлено физической слабостью детей, незнанием ими приемов защиты, а также сравнительно быстрой потерей возможности к сопротивлению. К самым тяжким преступлениям в этой сфере относится изнасилование – половое сношение вопреки воле потерпевшей. Оно может совершаться, во-первых, с применением или угрозой применения насилия в виде причинения физической боли различными способами, во-вторых, с использованием беспомощного состояния потерпевшей и/или психического давления в виде угроз, оскорблений и т.д. (ст. 166 УК). Кроме того, изнасилованием будет считаться и половое сношение без применения насилия с лицом моложе 18 лет, если в силу своего возраста, отставания в умственном развитии, болезненного либо бессознательного состояния, вызванного, например, алкоголем или наркотиками и т.п. потерпевшая заведомо для виновного не понимала характера совершаемых с нею действий. Уточним, что ст. 166 УК квалифицирует преступления в отношении лиц женского пола, а насильственные действия сексуального характера над мужчинами квалифицируются по статье 167 УК.</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w:t>
      </w:r>
      <w:proofErr w:type="spellStart"/>
      <w:r w:rsidRPr="00131AC6">
        <w:rPr>
          <w:rFonts w:ascii="Times New Roman" w:eastAsia="Times New Roman" w:hAnsi="Times New Roman" w:cs="Times New Roman"/>
          <w:sz w:val="26"/>
          <w:szCs w:val="26"/>
          <w:lang w:eastAsia="ru-RU"/>
        </w:rPr>
        <w:t>дисфункциональных</w:t>
      </w:r>
      <w:proofErr w:type="spellEnd"/>
      <w:r w:rsidRPr="00131AC6">
        <w:rPr>
          <w:rFonts w:ascii="Times New Roman" w:eastAsia="Times New Roman" w:hAnsi="Times New Roman" w:cs="Times New Roman"/>
          <w:sz w:val="26"/>
          <w:szCs w:val="26"/>
          <w:lang w:eastAsia="ru-RU"/>
        </w:rPr>
        <w:t>, и в “нормальных” семьях.</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lastRenderedPageBreak/>
        <w:t xml:space="preserve">          </w:t>
      </w:r>
      <w:r w:rsidRPr="00131AC6">
        <w:rPr>
          <w:rFonts w:ascii="Times New Roman" w:eastAsia="Times New Roman" w:hAnsi="Times New Roman" w:cs="Times New Roman"/>
          <w:sz w:val="26"/>
          <w:szCs w:val="26"/>
          <w:lang w:eastAsia="ru-RU"/>
        </w:rP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совершению преступлений, в том числе: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попрошайничество; изготовление предметов порнографического характера. Возможно соединение бродяжничества с попрошайничеством – выведение детей на улицу в плохой одежде для создания видимости крайне бедственного положения.</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495AD7" w:rsidRPr="00131AC6" w:rsidRDefault="00495AD7" w:rsidP="00495AD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be-BY" w:eastAsia="ru-RU"/>
        </w:rPr>
        <w:t xml:space="preserve">          </w:t>
      </w:r>
      <w:r w:rsidRPr="00131AC6">
        <w:rPr>
          <w:rFonts w:ascii="Times New Roman" w:eastAsia="Times New Roman" w:hAnsi="Times New Roman" w:cs="Times New Roman"/>
          <w:sz w:val="26"/>
          <w:szCs w:val="26"/>
          <w:lang w:eastAsia="ru-RU"/>
        </w:rPr>
        <w:t>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опекун а) использовал предоставленные ему права в целях получения материальной выгоды за счет опекаемого или б) жестоко обращался с подопечным, или в) 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p w:rsidR="00495AD7" w:rsidRDefault="00495AD7" w:rsidP="00495AD7">
      <w:pPr>
        <w:spacing w:after="0" w:line="240" w:lineRule="auto"/>
        <w:jc w:val="both"/>
        <w:rPr>
          <w:rFonts w:ascii="Times New Roman" w:eastAsia="Times New Roman" w:hAnsi="Times New Roman" w:cs="Times New Roman"/>
          <w:b/>
          <w:bCs/>
          <w:sz w:val="26"/>
          <w:szCs w:val="26"/>
          <w:lang w:val="be-BY" w:eastAsia="ru-RU"/>
        </w:rPr>
      </w:pPr>
      <w:r w:rsidRPr="00495AD7">
        <w:rPr>
          <w:rFonts w:ascii="Times New Roman" w:eastAsia="Times New Roman" w:hAnsi="Times New Roman" w:cs="Times New Roman"/>
          <w:b/>
          <w:bCs/>
          <w:sz w:val="26"/>
          <w:szCs w:val="26"/>
          <w:lang w:val="be-BY" w:eastAsia="ru-RU"/>
        </w:rPr>
        <w:t xml:space="preserve">          </w:t>
      </w:r>
      <w:r w:rsidRPr="00131AC6">
        <w:rPr>
          <w:rFonts w:ascii="Times New Roman" w:eastAsia="Times New Roman" w:hAnsi="Times New Roman" w:cs="Times New Roman"/>
          <w:b/>
          <w:bCs/>
          <w:sz w:val="26"/>
          <w:szCs w:val="26"/>
          <w:lang w:eastAsia="ru-RU"/>
        </w:rPr>
        <w:t>Принцип 9 Декларации прав ребенка (20 ноября 1959 года</w:t>
      </w:r>
      <w:proofErr w:type="gramStart"/>
      <w:r w:rsidRPr="00131AC6">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val="be-BY" w:eastAsia="ru-RU"/>
        </w:rPr>
        <w:t xml:space="preserve">: </w:t>
      </w:r>
      <w:r w:rsidRPr="00131AC6">
        <w:rPr>
          <w:rFonts w:ascii="Times New Roman" w:eastAsia="Times New Roman" w:hAnsi="Times New Roman" w:cs="Times New Roman"/>
          <w:b/>
          <w:bCs/>
          <w:sz w:val="26"/>
          <w:szCs w:val="26"/>
          <w:lang w:eastAsia="ru-RU"/>
        </w:rPr>
        <w:t xml:space="preserve"> </w:t>
      </w:r>
      <w:r w:rsidRPr="00131AC6">
        <w:rPr>
          <w:rFonts w:ascii="Times New Roman" w:eastAsia="Times New Roman" w:hAnsi="Times New Roman" w:cs="Times New Roman"/>
          <w:b/>
          <w:bCs/>
          <w:sz w:val="26"/>
          <w:szCs w:val="26"/>
          <w:lang w:eastAsia="ru-RU"/>
        </w:rPr>
        <w:t>«</w:t>
      </w:r>
      <w:proofErr w:type="gramEnd"/>
      <w:r w:rsidRPr="00131AC6">
        <w:rPr>
          <w:rFonts w:ascii="Times New Roman" w:eastAsia="Times New Roman" w:hAnsi="Times New Roman" w:cs="Times New Roman"/>
          <w:b/>
          <w:bCs/>
          <w:sz w:val="26"/>
          <w:szCs w:val="26"/>
          <w:lang w:eastAsia="ru-RU"/>
        </w:rPr>
        <w:t>Ребенок должен быть защищен от всех форм небрежного отношения, жестокости и эксплуатации».</w:t>
      </w:r>
      <w:r>
        <w:rPr>
          <w:rFonts w:ascii="Times New Roman" w:eastAsia="Times New Roman" w:hAnsi="Times New Roman" w:cs="Times New Roman"/>
          <w:b/>
          <w:bCs/>
          <w:sz w:val="26"/>
          <w:szCs w:val="26"/>
          <w:lang w:val="be-BY" w:eastAsia="ru-RU"/>
        </w:rPr>
        <w:t xml:space="preserve"> </w:t>
      </w:r>
    </w:p>
    <w:p w:rsidR="00495AD7" w:rsidRDefault="00495AD7" w:rsidP="00495AD7">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bCs/>
          <w:sz w:val="26"/>
          <w:szCs w:val="26"/>
          <w:lang w:val="be-BY" w:eastAsia="ru-RU"/>
        </w:rPr>
        <w:t xml:space="preserve">          </w:t>
      </w:r>
      <w:r w:rsidRPr="00131AC6">
        <w:rPr>
          <w:rFonts w:ascii="Times New Roman" w:eastAsia="Times New Roman" w:hAnsi="Times New Roman" w:cs="Times New Roman"/>
          <w:b/>
          <w:bCs/>
          <w:sz w:val="26"/>
          <w:szCs w:val="26"/>
          <w:lang w:eastAsia="ru-RU"/>
        </w:rPr>
        <w:t>Каждый ребенок имеет право жить и воспитываться в семье, где его любят и заботятся о нем!</w:t>
      </w:r>
    </w:p>
    <w:p w:rsidR="00D92815" w:rsidRDefault="00495AD7" w:rsidP="00495AD7">
      <w:pPr>
        <w:spacing w:after="0" w:line="240" w:lineRule="auto"/>
        <w:jc w:val="both"/>
      </w:pPr>
      <w:r>
        <w:rPr>
          <w:rFonts w:ascii="Times New Roman" w:eastAsia="Times New Roman" w:hAnsi="Times New Roman" w:cs="Times New Roman"/>
          <w:b/>
          <w:sz w:val="26"/>
          <w:szCs w:val="26"/>
          <w:lang w:val="be-BY" w:eastAsia="ru-RU"/>
        </w:rPr>
        <w:t xml:space="preserve">   </w:t>
      </w:r>
      <w:r>
        <w:rPr>
          <w:rFonts w:ascii="Times New Roman" w:eastAsia="Times New Roman" w:hAnsi="Times New Roman" w:cs="Times New Roman"/>
          <w:b/>
          <w:bCs/>
          <w:sz w:val="26"/>
          <w:szCs w:val="26"/>
          <w:lang w:val="be-BY" w:eastAsia="ru-RU"/>
        </w:rPr>
        <w:t xml:space="preserve">       </w:t>
      </w:r>
      <w:r w:rsidRPr="00131AC6">
        <w:rPr>
          <w:rFonts w:ascii="Times New Roman" w:eastAsia="Times New Roman" w:hAnsi="Times New Roman" w:cs="Times New Roman"/>
          <w:b/>
          <w:bCs/>
          <w:sz w:val="26"/>
          <w:szCs w:val="26"/>
          <w:lang w:eastAsia="ru-RU"/>
        </w:rPr>
        <w:t>Не будьте равнодушными!</w:t>
      </w:r>
    </w:p>
    <w:sectPr w:rsidR="00D92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C17D8"/>
    <w:multiLevelType w:val="multilevel"/>
    <w:tmpl w:val="F3CE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7712A"/>
    <w:multiLevelType w:val="multilevel"/>
    <w:tmpl w:val="7392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D7"/>
    <w:rsid w:val="00495AD7"/>
    <w:rsid w:val="00514FD6"/>
    <w:rsid w:val="00D9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21A58-6A52-4E7C-80FF-6A534729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A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2480</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2024-04-13T17:47:00Z</dcterms:created>
  <dcterms:modified xsi:type="dcterms:W3CDTF">2024-04-13T18:10:00Z</dcterms:modified>
</cp:coreProperties>
</file>