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04" w:rsidRPr="008E2FDB" w:rsidRDefault="00BD10AF">
      <w:pPr>
        <w:pStyle w:val="1"/>
        <w:spacing w:line="211" w:lineRule="auto"/>
        <w:ind w:firstLine="0"/>
        <w:rPr>
          <w:sz w:val="30"/>
          <w:szCs w:val="30"/>
        </w:rPr>
      </w:pPr>
      <w:r w:rsidRPr="008E2FDB">
        <w:rPr>
          <w:sz w:val="30"/>
          <w:szCs w:val="30"/>
        </w:rPr>
        <w:t>ПОЛОЖЕНИЕ</w:t>
      </w:r>
    </w:p>
    <w:p w:rsidR="00104904" w:rsidRPr="008E2FDB" w:rsidRDefault="00B96995">
      <w:pPr>
        <w:pStyle w:val="1"/>
        <w:spacing w:after="340" w:line="211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="00091319" w:rsidRPr="008E2FDB">
        <w:rPr>
          <w:sz w:val="30"/>
          <w:szCs w:val="30"/>
        </w:rPr>
        <w:t>районном</w:t>
      </w:r>
      <w:r w:rsidR="00BD10AF" w:rsidRPr="008E2FDB">
        <w:rPr>
          <w:sz w:val="30"/>
          <w:szCs w:val="30"/>
        </w:rPr>
        <w:t xml:space="preserve"> инж</w:t>
      </w:r>
      <w:r w:rsidR="00091319" w:rsidRPr="008E2FDB">
        <w:rPr>
          <w:sz w:val="30"/>
          <w:szCs w:val="30"/>
        </w:rPr>
        <w:t>енерно-техническом центре</w:t>
      </w: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ГЛАВА 1</w:t>
      </w: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104904" w:rsidRPr="008E2FDB" w:rsidRDefault="00BD10AF">
      <w:pPr>
        <w:pStyle w:val="1"/>
        <w:numPr>
          <w:ilvl w:val="1"/>
          <w:numId w:val="1"/>
        </w:numPr>
        <w:tabs>
          <w:tab w:val="left" w:pos="1258"/>
        </w:tabs>
        <w:spacing w:line="259" w:lineRule="auto"/>
        <w:ind w:firstLine="76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Настоящее положение регламентирует деятельность инженерно- технического центра (далее </w:t>
      </w:r>
      <w:r w:rsidR="002D3363">
        <w:rPr>
          <w:color w:val="50392A"/>
          <w:sz w:val="30"/>
          <w:szCs w:val="30"/>
        </w:rPr>
        <w:t>–</w:t>
      </w:r>
      <w:r w:rsidRPr="008E2FDB">
        <w:rPr>
          <w:color w:val="50392A"/>
          <w:sz w:val="30"/>
          <w:szCs w:val="30"/>
        </w:rPr>
        <w:t xml:space="preserve"> </w:t>
      </w:r>
      <w:r w:rsidRPr="008E2FDB">
        <w:rPr>
          <w:sz w:val="30"/>
          <w:szCs w:val="30"/>
        </w:rPr>
        <w:t>ИТЦ) в учреждении общего среднего образования по формированию естественно-математического и инженерного мышления учащихся и использованию оборудования ИТЦ в образовательном процессе, исследовательской и проектной деятельности учащихся.</w:t>
      </w:r>
    </w:p>
    <w:p w:rsidR="00104904" w:rsidRPr="008E2FDB" w:rsidRDefault="00BD10AF">
      <w:pPr>
        <w:pStyle w:val="1"/>
        <w:numPr>
          <w:ilvl w:val="1"/>
          <w:numId w:val="1"/>
        </w:numPr>
        <w:tabs>
          <w:tab w:val="left" w:pos="1258"/>
        </w:tabs>
        <w:spacing w:line="259" w:lineRule="auto"/>
        <w:ind w:firstLine="76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Положение определяет цели, задачи, порядок организации деятельност</w:t>
      </w:r>
      <w:r w:rsidR="00091319" w:rsidRPr="008E2FDB">
        <w:rPr>
          <w:sz w:val="30"/>
          <w:szCs w:val="30"/>
        </w:rPr>
        <w:t>и, направления работы, структу</w:t>
      </w:r>
      <w:r w:rsidRPr="008E2FDB">
        <w:rPr>
          <w:sz w:val="30"/>
          <w:szCs w:val="30"/>
        </w:rPr>
        <w:t xml:space="preserve">ру, финансирование </w:t>
      </w:r>
      <w:r w:rsidR="00091319" w:rsidRPr="008E2FDB">
        <w:rPr>
          <w:sz w:val="30"/>
          <w:szCs w:val="30"/>
          <w:lang w:eastAsia="en-US" w:bidi="en-US"/>
        </w:rPr>
        <w:t>ИТЦ</w:t>
      </w:r>
      <w:r w:rsidRPr="008E2FDB">
        <w:rPr>
          <w:sz w:val="30"/>
          <w:szCs w:val="30"/>
        </w:rPr>
        <w:t>, иное.</w:t>
      </w:r>
    </w:p>
    <w:p w:rsidR="00104904" w:rsidRPr="008E2FDB" w:rsidRDefault="00BD10AF">
      <w:pPr>
        <w:pStyle w:val="1"/>
        <w:numPr>
          <w:ilvl w:val="1"/>
          <w:numId w:val="1"/>
        </w:numPr>
        <w:tabs>
          <w:tab w:val="left" w:pos="1258"/>
        </w:tabs>
        <w:spacing w:line="259" w:lineRule="auto"/>
        <w:ind w:firstLine="76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ИТЦ создается в учреждении общего среднего образования, обеспеченного высококвалифицированными педагогическими кадрами, на базе которого осуществляется интеграция и концентрация материально- технических, педагогических, информационных, интеллектуальных и других ресурсов для формирования естественно-математического и инженерного мышления учащихся.</w:t>
      </w:r>
    </w:p>
    <w:p w:rsidR="00104904" w:rsidRPr="008E2FDB" w:rsidRDefault="00BD10AF">
      <w:pPr>
        <w:pStyle w:val="1"/>
        <w:numPr>
          <w:ilvl w:val="1"/>
          <w:numId w:val="1"/>
        </w:numPr>
        <w:tabs>
          <w:tab w:val="left" w:pos="1258"/>
        </w:tabs>
        <w:spacing w:after="140" w:line="259" w:lineRule="auto"/>
        <w:ind w:firstLine="76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В своей деятельности ИТЦ руководствуется Кодексом Республики Беларусь об образовании. Концепцией цифровой трансформации процессов в системе образования Республики Беларусь на 2019-2025 годы, </w:t>
      </w:r>
      <w:r w:rsidR="00091319" w:rsidRPr="008E2FDB">
        <w:rPr>
          <w:sz w:val="30"/>
          <w:szCs w:val="30"/>
        </w:rPr>
        <w:t>Госу</w:t>
      </w:r>
      <w:r w:rsidRPr="008E2FDB">
        <w:rPr>
          <w:sz w:val="30"/>
          <w:szCs w:val="30"/>
        </w:rPr>
        <w:t>дарственной программой «Образование и молодежная политика» на 2021-2025 годы. Национальной стратегией устойчивого социально-экономического развития Республики Беларусь на период до 2030 года, иными законодательными актами Республики Беларусь, Министерства образования в сфере образования, локальными документами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настоящим положением.</w:t>
      </w:r>
    </w:p>
    <w:p w:rsidR="00104904" w:rsidRPr="008E2FDB" w:rsidRDefault="00BD10AF">
      <w:pPr>
        <w:pStyle w:val="1"/>
        <w:numPr>
          <w:ilvl w:val="1"/>
          <w:numId w:val="1"/>
        </w:numPr>
        <w:tabs>
          <w:tab w:val="left" w:pos="1951"/>
        </w:tabs>
        <w:spacing w:line="259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ИТЦ не является юридическим лицом.</w:t>
      </w:r>
    </w:p>
    <w:p w:rsidR="00104904" w:rsidRPr="008E2FDB" w:rsidRDefault="00BD10AF">
      <w:pPr>
        <w:pStyle w:val="1"/>
        <w:numPr>
          <w:ilvl w:val="1"/>
          <w:numId w:val="1"/>
        </w:numPr>
        <w:tabs>
          <w:tab w:val="left" w:pos="1249"/>
        </w:tabs>
        <w:spacing w:line="276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В настоящем положении применяются следующие термины и их определения:</w:t>
      </w:r>
    </w:p>
    <w:p w:rsidR="00104904" w:rsidRPr="008E2FDB" w:rsidRDefault="00BD10AF">
      <w:pPr>
        <w:pStyle w:val="1"/>
        <w:spacing w:line="259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  <w:lang w:val="en-US" w:eastAsia="en-US" w:bidi="en-US"/>
        </w:rPr>
        <w:t>STEM</w:t>
      </w:r>
      <w:r w:rsidRPr="008E2FDB">
        <w:rPr>
          <w:sz w:val="30"/>
          <w:szCs w:val="30"/>
          <w:lang w:eastAsia="en-US" w:bidi="en-US"/>
        </w:rPr>
        <w:t xml:space="preserve"> (</w:t>
      </w:r>
      <w:r w:rsidRPr="008E2FDB">
        <w:rPr>
          <w:sz w:val="30"/>
          <w:szCs w:val="30"/>
          <w:lang w:val="en-US" w:eastAsia="en-US" w:bidi="en-US"/>
        </w:rPr>
        <w:t>Science</w:t>
      </w:r>
      <w:r w:rsidRPr="008E2FDB">
        <w:rPr>
          <w:sz w:val="30"/>
          <w:szCs w:val="30"/>
          <w:lang w:eastAsia="en-US" w:bidi="en-US"/>
        </w:rPr>
        <w:t xml:space="preserve">, </w:t>
      </w:r>
      <w:r w:rsidRPr="008E2FDB">
        <w:rPr>
          <w:sz w:val="30"/>
          <w:szCs w:val="30"/>
          <w:lang w:val="en-US" w:eastAsia="en-US" w:bidi="en-US"/>
        </w:rPr>
        <w:t>Technology</w:t>
      </w:r>
      <w:r w:rsidRPr="008E2FDB">
        <w:rPr>
          <w:sz w:val="30"/>
          <w:szCs w:val="30"/>
          <w:lang w:eastAsia="en-US" w:bidi="en-US"/>
        </w:rPr>
        <w:t xml:space="preserve">, </w:t>
      </w:r>
      <w:r w:rsidRPr="008E2FDB">
        <w:rPr>
          <w:sz w:val="30"/>
          <w:szCs w:val="30"/>
          <w:lang w:val="en-US" w:eastAsia="en-US" w:bidi="en-US"/>
        </w:rPr>
        <w:t>Engineering</w:t>
      </w:r>
      <w:r w:rsidRPr="008E2FDB">
        <w:rPr>
          <w:sz w:val="30"/>
          <w:szCs w:val="30"/>
          <w:lang w:eastAsia="en-US" w:bidi="en-US"/>
        </w:rPr>
        <w:t xml:space="preserve"> </w:t>
      </w:r>
      <w:r w:rsidRPr="008E2FDB">
        <w:rPr>
          <w:sz w:val="30"/>
          <w:szCs w:val="30"/>
          <w:lang w:val="en-US" w:eastAsia="en-US" w:bidi="en-US"/>
        </w:rPr>
        <w:t>and</w:t>
      </w:r>
      <w:r w:rsidRPr="008E2FDB">
        <w:rPr>
          <w:sz w:val="30"/>
          <w:szCs w:val="30"/>
          <w:lang w:eastAsia="en-US" w:bidi="en-US"/>
        </w:rPr>
        <w:t xml:space="preserve"> </w:t>
      </w:r>
      <w:r w:rsidRPr="008E2FDB">
        <w:rPr>
          <w:sz w:val="30"/>
          <w:szCs w:val="30"/>
          <w:lang w:val="en-US" w:eastAsia="en-US" w:bidi="en-US"/>
        </w:rPr>
        <w:t>Mathematics</w:t>
      </w:r>
      <w:r w:rsidRPr="008E2FDB">
        <w:rPr>
          <w:sz w:val="30"/>
          <w:szCs w:val="30"/>
          <w:lang w:eastAsia="en-US" w:bidi="en-US"/>
        </w:rPr>
        <w:t xml:space="preserve">) </w:t>
      </w:r>
      <w:r w:rsidRPr="008E2FDB">
        <w:rPr>
          <w:color w:val="370F2C"/>
          <w:sz w:val="30"/>
          <w:szCs w:val="30"/>
          <w:lang w:eastAsia="en-US" w:bidi="en-US"/>
        </w:rPr>
        <w:t xml:space="preserve">- </w:t>
      </w:r>
      <w:r w:rsidRPr="008E2FDB">
        <w:rPr>
          <w:sz w:val="30"/>
          <w:szCs w:val="30"/>
        </w:rPr>
        <w:t xml:space="preserve">аббревиатура четырех основных направлений, которые в настоящее время играют ведущую роль в развитии технологий: естественные науки, </w:t>
      </w:r>
      <w:r w:rsidRPr="008E2FDB">
        <w:rPr>
          <w:sz w:val="30"/>
          <w:szCs w:val="30"/>
        </w:rPr>
        <w:lastRenderedPageBreak/>
        <w:t xml:space="preserve">информационные технологии, инжиниринг, математика. </w:t>
      </w:r>
      <w:r w:rsidRPr="008E2FDB">
        <w:rPr>
          <w:sz w:val="30"/>
          <w:szCs w:val="30"/>
          <w:lang w:val="en-US" w:eastAsia="en-US" w:bidi="en-US"/>
        </w:rPr>
        <w:t>STEM</w:t>
      </w:r>
      <w:r w:rsidRPr="008E2FDB">
        <w:rPr>
          <w:sz w:val="30"/>
          <w:szCs w:val="30"/>
        </w:rPr>
        <w:t xml:space="preserve">-подход </w:t>
      </w:r>
      <w:r w:rsidRPr="008E2FDB">
        <w:rPr>
          <w:color w:val="50392A"/>
          <w:sz w:val="30"/>
          <w:szCs w:val="30"/>
        </w:rPr>
        <w:t xml:space="preserve">- </w:t>
      </w:r>
      <w:r w:rsidRPr="008E2FDB">
        <w:rPr>
          <w:sz w:val="30"/>
          <w:szCs w:val="30"/>
        </w:rPr>
        <w:t xml:space="preserve">практико-ориентированный подход к построению содержания образования и организации образовательного процесса, преимущественно в проектной форме и предполагающего практический и </w:t>
      </w:r>
      <w:proofErr w:type="spellStart"/>
      <w:r w:rsidRPr="008E2FDB">
        <w:rPr>
          <w:sz w:val="30"/>
          <w:szCs w:val="30"/>
        </w:rPr>
        <w:t>межпредметный</w:t>
      </w:r>
      <w:proofErr w:type="spellEnd"/>
      <w:r w:rsidRPr="008E2FDB">
        <w:rPr>
          <w:sz w:val="30"/>
          <w:szCs w:val="30"/>
        </w:rPr>
        <w:t xml:space="preserve"> характер обучения;</w:t>
      </w:r>
    </w:p>
    <w:p w:rsidR="00104904" w:rsidRPr="008E2FDB" w:rsidRDefault="00BD10AF">
      <w:pPr>
        <w:pStyle w:val="1"/>
        <w:spacing w:line="259" w:lineRule="auto"/>
        <w:ind w:firstLine="720"/>
        <w:jc w:val="both"/>
        <w:rPr>
          <w:sz w:val="30"/>
          <w:szCs w:val="30"/>
        </w:rPr>
      </w:pPr>
      <w:proofErr w:type="gramStart"/>
      <w:r w:rsidRPr="008E2FDB">
        <w:rPr>
          <w:sz w:val="30"/>
          <w:szCs w:val="30"/>
        </w:rPr>
        <w:t>ИТЦ - высокотехнологичная образовательная площадка, создаваемая в учреждении общего среднего образования и позволяющая выполнять практические инженерно-технические исследования и проекты в естественно-математическом и инженерных направлениях во взаимодействии с учреждениями дополнительного образования детей и молодежи, учреждениями высшего образования, другими</w:t>
      </w:r>
      <w:r w:rsidR="0093318E">
        <w:rPr>
          <w:sz w:val="30"/>
          <w:szCs w:val="30"/>
        </w:rPr>
        <w:t xml:space="preserve"> научно- исследовательскими организациям</w:t>
      </w:r>
      <w:r w:rsidRPr="008E2FDB">
        <w:rPr>
          <w:sz w:val="30"/>
          <w:szCs w:val="30"/>
        </w:rPr>
        <w:t>и;</w:t>
      </w:r>
      <w:proofErr w:type="gramEnd"/>
    </w:p>
    <w:p w:rsidR="00496AC7" w:rsidRDefault="00BD10AF" w:rsidP="00496AC7">
      <w:pPr>
        <w:pStyle w:val="1"/>
        <w:spacing w:line="259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Классы инженерной направленности </w:t>
      </w:r>
      <w:r w:rsidR="0093318E">
        <w:rPr>
          <w:color w:val="370F2C"/>
          <w:sz w:val="30"/>
          <w:szCs w:val="30"/>
        </w:rPr>
        <w:t>–</w:t>
      </w:r>
      <w:r w:rsidRPr="008E2FDB">
        <w:rPr>
          <w:color w:val="370F2C"/>
          <w:sz w:val="30"/>
          <w:szCs w:val="30"/>
        </w:rPr>
        <w:t xml:space="preserve"> </w:t>
      </w:r>
      <w:r w:rsidRPr="008E2FDB">
        <w:rPr>
          <w:sz w:val="30"/>
          <w:szCs w:val="30"/>
        </w:rPr>
        <w:t>профильные классы с изучением на повышенном уровне учебных предметов «Физика», «География», «Математика», «Химия», «Биология» и обязательным изучением учебной программы факультативного занятия «В мире техники и технологий: выбираем инженерную профессию», создаются с целью ориентации учащихся на получение инженерных специальностей.</w:t>
      </w:r>
    </w:p>
    <w:p w:rsidR="00496AC7" w:rsidRPr="008E2FDB" w:rsidRDefault="00496AC7" w:rsidP="00496AC7">
      <w:pPr>
        <w:pStyle w:val="1"/>
        <w:spacing w:line="259" w:lineRule="auto"/>
        <w:ind w:firstLine="720"/>
        <w:jc w:val="both"/>
        <w:rPr>
          <w:sz w:val="30"/>
          <w:szCs w:val="30"/>
        </w:rPr>
      </w:pP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ГЛАВА 2</w:t>
      </w: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ЦЕЛЬ И ЗАДАЧИ</w:t>
      </w:r>
    </w:p>
    <w:p w:rsidR="00104904" w:rsidRPr="008E2FDB" w:rsidRDefault="00BD10AF" w:rsidP="008E2FDB">
      <w:pPr>
        <w:pStyle w:val="1"/>
        <w:numPr>
          <w:ilvl w:val="1"/>
          <w:numId w:val="2"/>
        </w:numPr>
        <w:tabs>
          <w:tab w:val="left" w:pos="1254"/>
        </w:tabs>
        <w:spacing w:line="259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Основная цель деятельности ИТЦ </w:t>
      </w:r>
      <w:r w:rsidR="00E81C32" w:rsidRPr="008E2FDB">
        <w:rPr>
          <w:sz w:val="30"/>
          <w:szCs w:val="30"/>
        </w:rPr>
        <w:t>–</w:t>
      </w:r>
      <w:r w:rsidRPr="008E2FDB">
        <w:rPr>
          <w:sz w:val="30"/>
          <w:szCs w:val="30"/>
        </w:rPr>
        <w:t xml:space="preserve"> формирование у учащихся естественно-математического и инженерно-технического мышления, вовлечение их в техническое творчество посредством организации проектной и учебно-исследовательской деятельности, выработка устойчивой мотивации к получению инженерных специальностей.</w:t>
      </w:r>
    </w:p>
    <w:p w:rsidR="00104904" w:rsidRPr="008E2FDB" w:rsidRDefault="009650EE" w:rsidP="008E2FDB">
      <w:pPr>
        <w:pStyle w:val="1"/>
        <w:tabs>
          <w:tab w:val="left" w:pos="1951"/>
        </w:tabs>
        <w:spacing w:line="259" w:lineRule="auto"/>
        <w:ind w:left="720" w:firstLine="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2.2. </w:t>
      </w:r>
      <w:r w:rsidR="00BD10AF" w:rsidRPr="008E2FDB">
        <w:rPr>
          <w:sz w:val="30"/>
          <w:szCs w:val="30"/>
        </w:rPr>
        <w:t>Задачи ИТЦ:</w:t>
      </w:r>
    </w:p>
    <w:p w:rsidR="00104904" w:rsidRPr="008E2FDB" w:rsidRDefault="00BD10AF" w:rsidP="008E2FDB">
      <w:pPr>
        <w:pStyle w:val="1"/>
        <w:spacing w:line="259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создание современной предметно-развивающей образовательной среды для интеграции </w:t>
      </w:r>
      <w:r w:rsidRPr="008E2FDB">
        <w:rPr>
          <w:sz w:val="30"/>
          <w:szCs w:val="30"/>
          <w:lang w:val="en-US" w:eastAsia="en-US" w:bidi="en-US"/>
        </w:rPr>
        <w:t>STEM</w:t>
      </w:r>
      <w:r w:rsidRPr="008E2FDB">
        <w:rPr>
          <w:sz w:val="30"/>
          <w:szCs w:val="30"/>
        </w:rPr>
        <w:t>-подхода в образовательный процесс;</w:t>
      </w:r>
    </w:p>
    <w:p w:rsidR="009650EE" w:rsidRPr="008E2FDB" w:rsidRDefault="00BD10AF" w:rsidP="008E2FDB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2FDB">
        <w:rPr>
          <w:rFonts w:ascii="Times New Roman" w:hAnsi="Times New Roman" w:cs="Times New Roman"/>
          <w:sz w:val="30"/>
          <w:szCs w:val="30"/>
        </w:rPr>
        <w:t xml:space="preserve">концентрация материально-технических, учебно-методических, кадровых ресурсов для повышения эффективности использования </w:t>
      </w:r>
      <w:r w:rsidRPr="008E2FDB">
        <w:rPr>
          <w:rFonts w:ascii="Times New Roman" w:hAnsi="Times New Roman" w:cs="Times New Roman"/>
          <w:sz w:val="30"/>
          <w:szCs w:val="30"/>
          <w:lang w:val="en-US" w:eastAsia="en-US" w:bidi="en-US"/>
        </w:rPr>
        <w:t>STEM</w:t>
      </w:r>
      <w:r w:rsidRPr="008E2FDB">
        <w:rPr>
          <w:rFonts w:ascii="Times New Roman" w:hAnsi="Times New Roman" w:cs="Times New Roman"/>
          <w:sz w:val="30"/>
          <w:szCs w:val="30"/>
        </w:rPr>
        <w:t>- подхода в решении приоритетных образовательных и воспитательных задач;</w:t>
      </w:r>
    </w:p>
    <w:p w:rsidR="008E2FDB" w:rsidRDefault="00BD10AF" w:rsidP="008E2FDB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2FDB">
        <w:rPr>
          <w:rFonts w:ascii="Times New Roman" w:hAnsi="Times New Roman" w:cs="Times New Roman"/>
          <w:sz w:val="30"/>
          <w:szCs w:val="30"/>
        </w:rPr>
        <w:t>формирование информационной и технологической культуры учащихся;</w:t>
      </w:r>
    </w:p>
    <w:p w:rsidR="00104904" w:rsidRPr="008E2FDB" w:rsidRDefault="00BD10AF" w:rsidP="008E2FDB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2FDB">
        <w:rPr>
          <w:rFonts w:ascii="Times New Roman" w:hAnsi="Times New Roman" w:cs="Times New Roman"/>
          <w:sz w:val="30"/>
          <w:szCs w:val="30"/>
        </w:rPr>
        <w:t xml:space="preserve">увеличение количества </w:t>
      </w:r>
      <w:r w:rsidR="008E2FDB">
        <w:rPr>
          <w:rFonts w:ascii="Times New Roman" w:hAnsi="Times New Roman" w:cs="Times New Roman"/>
          <w:sz w:val="30"/>
          <w:szCs w:val="30"/>
        </w:rPr>
        <w:t xml:space="preserve">учащихся, проявляющих интерес к </w:t>
      </w:r>
      <w:r w:rsidRPr="008E2FDB">
        <w:rPr>
          <w:rFonts w:ascii="Times New Roman" w:hAnsi="Times New Roman" w:cs="Times New Roman"/>
          <w:sz w:val="30"/>
          <w:szCs w:val="30"/>
        </w:rPr>
        <w:t>техническому творчеству, современным технологиям, исследовательской деятельности;</w:t>
      </w:r>
    </w:p>
    <w:p w:rsidR="00104904" w:rsidRPr="008E2FDB" w:rsidRDefault="00BD10AF" w:rsidP="008E2FDB">
      <w:pPr>
        <w:pStyle w:val="1"/>
        <w:spacing w:line="259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поддержка технической и инженерной составляющих в дополнительном образовании школьников, обеспечение инновационного </w:t>
      </w:r>
      <w:r w:rsidRPr="008E2FDB">
        <w:rPr>
          <w:sz w:val="30"/>
          <w:szCs w:val="30"/>
        </w:rPr>
        <w:lastRenderedPageBreak/>
        <w:t>характера деятельности объединений по интересам различных профилей;</w:t>
      </w:r>
    </w:p>
    <w:p w:rsidR="00104904" w:rsidRPr="008E2FDB" w:rsidRDefault="00BD10AF" w:rsidP="008E2FDB">
      <w:pPr>
        <w:pStyle w:val="1"/>
        <w:spacing w:line="259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обеспечение доступа к современному оборудованию и инновационным учебным программам для учащихся </w:t>
      </w:r>
      <w:r w:rsidR="00002B55" w:rsidRPr="008E2FDB">
        <w:rPr>
          <w:sz w:val="30"/>
          <w:szCs w:val="30"/>
        </w:rPr>
        <w:t>рай</w:t>
      </w:r>
      <w:r w:rsidRPr="008E2FDB">
        <w:rPr>
          <w:sz w:val="30"/>
          <w:szCs w:val="30"/>
        </w:rPr>
        <w:t xml:space="preserve">она, в котором </w:t>
      </w:r>
      <w:r w:rsidR="00C03044" w:rsidRPr="008E2FDB">
        <w:rPr>
          <w:sz w:val="30"/>
          <w:szCs w:val="30"/>
        </w:rPr>
        <w:t>функционирует</w:t>
      </w:r>
      <w:r w:rsidRPr="008E2FDB">
        <w:rPr>
          <w:sz w:val="30"/>
          <w:szCs w:val="30"/>
        </w:rPr>
        <w:t xml:space="preserve"> ИТЦ;</w:t>
      </w:r>
    </w:p>
    <w:p w:rsidR="00104904" w:rsidRPr="008E2FDB" w:rsidRDefault="00BD10AF" w:rsidP="008E2FDB">
      <w:pPr>
        <w:pStyle w:val="1"/>
        <w:spacing w:line="259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мотивация учащихся к продолжению образования в технической и инженерной сферах, раннее знакомство с инновационными технологиями;</w:t>
      </w:r>
    </w:p>
    <w:p w:rsidR="00104904" w:rsidRPr="008E2FDB" w:rsidRDefault="00BD10AF" w:rsidP="008E2FDB">
      <w:pPr>
        <w:pStyle w:val="1"/>
        <w:spacing w:line="259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совершенствование форм и методов работы с высокомотивированными учащимися по подготовке к олимпиадам, конкурсам технического творчества и исследовательских работ;</w:t>
      </w:r>
    </w:p>
    <w:p w:rsidR="00104904" w:rsidRPr="008E2FDB" w:rsidRDefault="00BD10AF" w:rsidP="008E2FDB">
      <w:pPr>
        <w:pStyle w:val="1"/>
        <w:spacing w:line="259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выявление одаренных учащихся, подготовка к прохождению отбора и обучения в УО «Национальный детский технопарк» для эффективного построения их профессиональной траектории;</w:t>
      </w:r>
    </w:p>
    <w:p w:rsidR="00104904" w:rsidRPr="008E2FDB" w:rsidRDefault="00BD10AF" w:rsidP="008E2FDB">
      <w:pPr>
        <w:pStyle w:val="1"/>
        <w:spacing w:line="259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повышение уровня предметно-методических компетенций педагогов по применению активных и интерактивных методов, информационно</w:t>
      </w:r>
      <w:r w:rsidR="00C03044" w:rsidRPr="008E2FDB">
        <w:rPr>
          <w:sz w:val="30"/>
          <w:szCs w:val="30"/>
        </w:rPr>
        <w:t xml:space="preserve">-коммуникационных технологий для формирования </w:t>
      </w:r>
      <w:proofErr w:type="spellStart"/>
      <w:r w:rsidR="00C03044" w:rsidRPr="008E2FDB">
        <w:rPr>
          <w:sz w:val="30"/>
          <w:szCs w:val="30"/>
        </w:rPr>
        <w:t>межпредметн</w:t>
      </w:r>
      <w:r w:rsidRPr="008E2FDB">
        <w:rPr>
          <w:sz w:val="30"/>
          <w:szCs w:val="30"/>
        </w:rPr>
        <w:t>ых</w:t>
      </w:r>
      <w:proofErr w:type="spellEnd"/>
      <w:r w:rsidRPr="008E2FDB">
        <w:rPr>
          <w:sz w:val="30"/>
          <w:szCs w:val="30"/>
        </w:rPr>
        <w:t xml:space="preserve">, </w:t>
      </w:r>
      <w:proofErr w:type="spellStart"/>
      <w:r w:rsidRPr="008E2FDB">
        <w:rPr>
          <w:sz w:val="30"/>
          <w:szCs w:val="30"/>
        </w:rPr>
        <w:t>метапредметных</w:t>
      </w:r>
      <w:proofErr w:type="spellEnd"/>
      <w:r w:rsidRPr="008E2FDB">
        <w:rPr>
          <w:sz w:val="30"/>
          <w:szCs w:val="30"/>
        </w:rPr>
        <w:t xml:space="preserve"> и личностных компетенций учащихся на учебных занятиях;</w:t>
      </w:r>
    </w:p>
    <w:p w:rsidR="00104904" w:rsidRPr="008E2FDB" w:rsidRDefault="00BD10AF" w:rsidP="008E2FDB">
      <w:pPr>
        <w:pStyle w:val="1"/>
        <w:spacing w:line="259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организация обучения различных категорий педагогических работников по использованию в практике современного оборудования ИТЦ, оперативному овладению перспективным педагогическим опытом, новаторскими методами воспитания;</w:t>
      </w:r>
    </w:p>
    <w:p w:rsidR="00104904" w:rsidRDefault="00BD10AF" w:rsidP="00496AC7">
      <w:pPr>
        <w:pStyle w:val="1"/>
        <w:spacing w:line="259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распространение эффективного педагогического опыта.</w:t>
      </w:r>
    </w:p>
    <w:p w:rsidR="00496AC7" w:rsidRPr="008E2FDB" w:rsidRDefault="00496AC7" w:rsidP="00496AC7">
      <w:pPr>
        <w:pStyle w:val="1"/>
        <w:spacing w:line="259" w:lineRule="auto"/>
        <w:ind w:firstLine="720"/>
        <w:jc w:val="both"/>
        <w:rPr>
          <w:sz w:val="30"/>
          <w:szCs w:val="30"/>
        </w:rPr>
      </w:pP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ГЛАВА 3</w:t>
      </w: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ОСНОВНЫЕ НАПРАВЛЕНИЯ ДЕЯТЕЛЬНОСТИ ИТЦ</w:t>
      </w:r>
    </w:p>
    <w:p w:rsidR="00104904" w:rsidRPr="008E2FDB" w:rsidRDefault="00BD10AF">
      <w:pPr>
        <w:pStyle w:val="1"/>
        <w:spacing w:line="262" w:lineRule="auto"/>
        <w:ind w:firstLine="72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ИТЦ осуществляет следующие виды и направления деятельности:</w:t>
      </w:r>
    </w:p>
    <w:p w:rsidR="00104904" w:rsidRPr="008E2FDB" w:rsidRDefault="00BD10AF" w:rsidP="00C03044">
      <w:pPr>
        <w:pStyle w:val="1"/>
        <w:numPr>
          <w:ilvl w:val="1"/>
          <w:numId w:val="3"/>
        </w:numPr>
        <w:tabs>
          <w:tab w:val="left" w:pos="1264"/>
        </w:tabs>
        <w:spacing w:line="262" w:lineRule="auto"/>
        <w:ind w:firstLine="709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Образовательная деятельность ИТЦ осуществляется при реализации учебных программ основного и дополнительного образования на учебных занятиях по учебным предметам естественно-математического направления, факультативных занятиях, во внеурочной деятельности, в объединениях по интересам естественно-математического и технического профилей.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Формы обучения в ИТЦ определяются непосредственно учреждением общего среднего образования.</w:t>
      </w:r>
    </w:p>
    <w:p w:rsidR="00104904" w:rsidRPr="008E2FDB" w:rsidRDefault="00BD10AF">
      <w:pPr>
        <w:pStyle w:val="1"/>
        <w:numPr>
          <w:ilvl w:val="1"/>
          <w:numId w:val="3"/>
        </w:numPr>
        <w:tabs>
          <w:tab w:val="left" w:pos="1306"/>
        </w:tabs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Организационно-методическая деятельность ИТЦ реализуется посредством предоставления имеющихся материально-технических, педагогических, информационных, интеллектуальных, программно- методических ресурсов для: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подготовки и проведения научно-практических конференций, </w:t>
      </w:r>
      <w:r w:rsidRPr="008E2FDB">
        <w:rPr>
          <w:sz w:val="30"/>
          <w:szCs w:val="30"/>
        </w:rPr>
        <w:lastRenderedPageBreak/>
        <w:t>семинаров, конкурсов, мае тер-классов, иных мероприятий, как районного, так и областного уровней;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подготовки и экспертизы работ учащихся и педагогов;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организации исследовательской, творческой, интеллектуальной деятельности учащихся;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организации методических консультаций по формированию естественно-математического и инженерного мышления учащихся.</w:t>
      </w:r>
    </w:p>
    <w:p w:rsidR="00104904" w:rsidRPr="008E2FDB" w:rsidRDefault="00BD10AF">
      <w:pPr>
        <w:pStyle w:val="1"/>
        <w:numPr>
          <w:ilvl w:val="1"/>
          <w:numId w:val="3"/>
        </w:numPr>
        <w:tabs>
          <w:tab w:val="left" w:pos="1302"/>
        </w:tabs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Информационно-методическая работа ИТЦ осуществляется путем: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участия в формировании банка методической информации;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изучения эффективного педагогического опыта и его распространения;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участия в разработке программ, примерной учебно-программной документации;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разработки и внедрения инновационных образовательных технологий;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организации и проведения педагогических конференций, семинаров, практикумов и т.д.;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проведения исследовательских, проектных работ;</w:t>
      </w:r>
    </w:p>
    <w:p w:rsidR="00104904" w:rsidRPr="008E2FDB" w:rsidRDefault="00BD10AF">
      <w:pPr>
        <w:pStyle w:val="1"/>
        <w:spacing w:after="340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формирования библиотеки современной учебно-методической и педагогической литературы, </w:t>
      </w:r>
      <w:proofErr w:type="spellStart"/>
      <w:r w:rsidRPr="008E2FDB">
        <w:rPr>
          <w:sz w:val="30"/>
          <w:szCs w:val="30"/>
        </w:rPr>
        <w:t>медиатеки</w:t>
      </w:r>
      <w:proofErr w:type="spellEnd"/>
      <w:r w:rsidRPr="008E2FDB">
        <w:rPr>
          <w:sz w:val="30"/>
          <w:szCs w:val="30"/>
        </w:rPr>
        <w:t>, аудиовизуальных и интерактивных средств.</w:t>
      </w: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ГЛАВА 4</w:t>
      </w: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ОРГАНИЗАЦИЯ ДЕЯТЕЛЬНОСТИ ИТЦ</w:t>
      </w:r>
    </w:p>
    <w:p w:rsidR="00104904" w:rsidRPr="008E2FDB" w:rsidRDefault="00BD10AF">
      <w:pPr>
        <w:pStyle w:val="1"/>
        <w:numPr>
          <w:ilvl w:val="1"/>
          <w:numId w:val="4"/>
        </w:numPr>
        <w:tabs>
          <w:tab w:val="left" w:pos="1306"/>
        </w:tabs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ИТЦ функционирует на основании приказа начальника </w:t>
      </w:r>
      <w:r w:rsidR="00C03044" w:rsidRPr="008E2FDB">
        <w:rPr>
          <w:sz w:val="30"/>
          <w:szCs w:val="30"/>
        </w:rPr>
        <w:t>отдела образования Ельского райисполкома</w:t>
      </w:r>
      <w:r w:rsidRPr="008E2FDB">
        <w:rPr>
          <w:sz w:val="30"/>
          <w:szCs w:val="30"/>
        </w:rPr>
        <w:t>.</w:t>
      </w:r>
    </w:p>
    <w:p w:rsidR="00C03044" w:rsidRPr="008E2FDB" w:rsidRDefault="00BD10AF" w:rsidP="00BA790F">
      <w:pPr>
        <w:pStyle w:val="1"/>
        <w:numPr>
          <w:ilvl w:val="2"/>
          <w:numId w:val="4"/>
        </w:numPr>
        <w:tabs>
          <w:tab w:val="left" w:pos="1938"/>
        </w:tabs>
        <w:spacing w:line="259" w:lineRule="auto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Порядок создания ИТЦ:</w:t>
      </w:r>
    </w:p>
    <w:p w:rsidR="00104904" w:rsidRPr="008E2FDB" w:rsidRDefault="00BD10AF" w:rsidP="00BA790F">
      <w:pPr>
        <w:pStyle w:val="1"/>
        <w:numPr>
          <w:ilvl w:val="2"/>
          <w:numId w:val="4"/>
        </w:numPr>
        <w:tabs>
          <w:tab w:val="left" w:pos="1938"/>
        </w:tabs>
        <w:spacing w:line="259" w:lineRule="auto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учреждение образования подает заявку для создания ИТЦ по направлениям воспитания (одного или несколь</w:t>
      </w:r>
      <w:r w:rsidR="00C03044" w:rsidRPr="008E2FDB">
        <w:rPr>
          <w:sz w:val="30"/>
          <w:szCs w:val="30"/>
        </w:rPr>
        <w:t>ких) с обоснованием возможности его функционирования</w:t>
      </w:r>
      <w:r w:rsidRPr="008E2FDB">
        <w:rPr>
          <w:sz w:val="30"/>
          <w:szCs w:val="30"/>
        </w:rPr>
        <w:t>;</w:t>
      </w:r>
    </w:p>
    <w:p w:rsidR="00104904" w:rsidRPr="008E2FDB" w:rsidRDefault="00BD10AF">
      <w:pPr>
        <w:pStyle w:val="1"/>
        <w:numPr>
          <w:ilvl w:val="2"/>
          <w:numId w:val="4"/>
        </w:numPr>
        <w:tabs>
          <w:tab w:val="left" w:pos="1474"/>
        </w:tabs>
        <w:spacing w:line="259" w:lineRule="auto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на основании представленной заявки оценивается целесообразность создания ИТЦ на базе учреждения образования;</w:t>
      </w:r>
    </w:p>
    <w:p w:rsidR="00104904" w:rsidRPr="008E2FDB" w:rsidRDefault="00BD10AF">
      <w:pPr>
        <w:pStyle w:val="1"/>
        <w:numPr>
          <w:ilvl w:val="2"/>
          <w:numId w:val="4"/>
        </w:numPr>
        <w:tabs>
          <w:tab w:val="left" w:pos="1479"/>
        </w:tabs>
        <w:spacing w:line="259" w:lineRule="auto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при принятии положительного решения ИТЦ создается в учреждении образования приказом начальника </w:t>
      </w:r>
      <w:r w:rsidR="00BD1444" w:rsidRPr="008E2FDB">
        <w:rPr>
          <w:sz w:val="30"/>
          <w:szCs w:val="30"/>
        </w:rPr>
        <w:t>отдела образования Ельского райисполкома</w:t>
      </w:r>
      <w:r w:rsidRPr="008E2FDB">
        <w:rPr>
          <w:sz w:val="30"/>
          <w:szCs w:val="30"/>
        </w:rPr>
        <w:t>.</w:t>
      </w:r>
    </w:p>
    <w:p w:rsidR="00104904" w:rsidRPr="008E2FDB" w:rsidRDefault="00BD10AF">
      <w:pPr>
        <w:pStyle w:val="1"/>
        <w:numPr>
          <w:ilvl w:val="1"/>
          <w:numId w:val="4"/>
        </w:numPr>
        <w:tabs>
          <w:tab w:val="left" w:pos="1249"/>
        </w:tabs>
        <w:spacing w:line="259" w:lineRule="auto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Создание ИТЦ не приво</w:t>
      </w:r>
      <w:r w:rsidR="00BD1444" w:rsidRPr="008E2FDB">
        <w:rPr>
          <w:sz w:val="30"/>
          <w:szCs w:val="30"/>
        </w:rPr>
        <w:t>дит к изменению организационно-</w:t>
      </w:r>
      <w:r w:rsidRPr="008E2FDB">
        <w:rPr>
          <w:sz w:val="30"/>
          <w:szCs w:val="30"/>
        </w:rPr>
        <w:t>правовой формы, типа и вида учреждения образования и в его Уставе не фиксируется.</w:t>
      </w:r>
    </w:p>
    <w:p w:rsidR="00104904" w:rsidRPr="008E2FDB" w:rsidRDefault="00BD10AF">
      <w:pPr>
        <w:pStyle w:val="1"/>
        <w:numPr>
          <w:ilvl w:val="1"/>
          <w:numId w:val="4"/>
        </w:numPr>
        <w:tabs>
          <w:tab w:val="left" w:pos="1244"/>
        </w:tabs>
        <w:spacing w:line="259" w:lineRule="auto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lastRenderedPageBreak/>
        <w:t xml:space="preserve">Ежегодно до </w:t>
      </w:r>
      <w:r w:rsidR="00BD1444" w:rsidRPr="008E2FDB">
        <w:rPr>
          <w:sz w:val="30"/>
          <w:szCs w:val="30"/>
        </w:rPr>
        <w:t>1</w:t>
      </w:r>
      <w:r w:rsidRPr="008E2FDB">
        <w:rPr>
          <w:sz w:val="30"/>
          <w:szCs w:val="30"/>
        </w:rPr>
        <w:t xml:space="preserve"> июня текущего года </w:t>
      </w:r>
      <w:r w:rsidR="00BD1444" w:rsidRPr="008E2FDB">
        <w:rPr>
          <w:sz w:val="30"/>
          <w:szCs w:val="30"/>
        </w:rPr>
        <w:t>И</w:t>
      </w:r>
      <w:r w:rsidRPr="008E2FDB">
        <w:rPr>
          <w:sz w:val="30"/>
          <w:szCs w:val="30"/>
        </w:rPr>
        <w:t xml:space="preserve">ТЦ предоставляет отчет о проделанной работе в </w:t>
      </w:r>
      <w:r w:rsidR="00BD1444" w:rsidRPr="008E2FDB">
        <w:rPr>
          <w:sz w:val="30"/>
          <w:szCs w:val="30"/>
        </w:rPr>
        <w:t>отдел</w:t>
      </w:r>
      <w:r w:rsidRPr="008E2FDB">
        <w:rPr>
          <w:sz w:val="30"/>
          <w:szCs w:val="30"/>
        </w:rPr>
        <w:t xml:space="preserve"> образованию </w:t>
      </w:r>
      <w:r w:rsidR="00BD1444" w:rsidRPr="008E2FDB">
        <w:rPr>
          <w:sz w:val="30"/>
          <w:szCs w:val="30"/>
        </w:rPr>
        <w:t xml:space="preserve">Ельского райисполкома, </w:t>
      </w:r>
      <w:r w:rsidRPr="008E2FDB">
        <w:rPr>
          <w:sz w:val="30"/>
          <w:szCs w:val="30"/>
        </w:rPr>
        <w:t>которы</w:t>
      </w:r>
      <w:r w:rsidR="00BD1444" w:rsidRPr="008E2FDB">
        <w:rPr>
          <w:sz w:val="30"/>
          <w:szCs w:val="30"/>
        </w:rPr>
        <w:t>й</w:t>
      </w:r>
      <w:r w:rsidRPr="008E2FDB">
        <w:rPr>
          <w:sz w:val="30"/>
          <w:szCs w:val="30"/>
        </w:rPr>
        <w:t xml:space="preserve"> в свою очередь до 10 нюня информируют главное управление образования </w:t>
      </w:r>
      <w:r w:rsidR="00BD1444" w:rsidRPr="008E2FDB">
        <w:rPr>
          <w:sz w:val="30"/>
          <w:szCs w:val="30"/>
        </w:rPr>
        <w:t>Гомельского облисполкома</w:t>
      </w:r>
      <w:r w:rsidRPr="008E2FDB">
        <w:rPr>
          <w:sz w:val="30"/>
          <w:szCs w:val="30"/>
        </w:rPr>
        <w:t xml:space="preserve"> (форма произвольная).</w:t>
      </w:r>
    </w:p>
    <w:p w:rsidR="00104904" w:rsidRPr="008E2FDB" w:rsidRDefault="00BD10AF">
      <w:pPr>
        <w:pStyle w:val="1"/>
        <w:numPr>
          <w:ilvl w:val="1"/>
          <w:numId w:val="4"/>
        </w:numPr>
        <w:tabs>
          <w:tab w:val="left" w:pos="1258"/>
        </w:tabs>
        <w:spacing w:line="259" w:lineRule="auto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Деятельность ИТЦ осуществляется в соответствии с настоящим положением, Дорожной картой по развитию сети инженерно-технических центров (ИТЦ) и планом работы ИТЦ на учебный год, согласованным с </w:t>
      </w:r>
      <w:r w:rsidR="00BD1444" w:rsidRPr="008E2FDB">
        <w:rPr>
          <w:sz w:val="30"/>
          <w:szCs w:val="30"/>
        </w:rPr>
        <w:t>отделом образования Ельского райисполкома</w:t>
      </w:r>
      <w:r w:rsidRPr="008E2FDB">
        <w:rPr>
          <w:sz w:val="30"/>
          <w:szCs w:val="30"/>
        </w:rPr>
        <w:t>.</w:t>
      </w:r>
    </w:p>
    <w:p w:rsidR="00104904" w:rsidRPr="008E2FDB" w:rsidRDefault="00BD10AF">
      <w:pPr>
        <w:pStyle w:val="1"/>
        <w:numPr>
          <w:ilvl w:val="1"/>
          <w:numId w:val="4"/>
        </w:numPr>
        <w:tabs>
          <w:tab w:val="left" w:pos="1258"/>
        </w:tabs>
        <w:spacing w:line="259" w:lineRule="auto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Деятельность ИТЦ может быть прекращена до истечения установленного срока в случае ненадлежащего исполнения принятых на себя функций, недостаточной востребованности педагогической общественностью реализуемого содержательного направления, по другим </w:t>
      </w:r>
      <w:r w:rsidR="00BD1444" w:rsidRPr="008E2FDB">
        <w:rPr>
          <w:sz w:val="30"/>
          <w:szCs w:val="30"/>
        </w:rPr>
        <w:t>обоснованным</w:t>
      </w:r>
      <w:r w:rsidRPr="008E2FDB">
        <w:rPr>
          <w:sz w:val="30"/>
          <w:szCs w:val="30"/>
        </w:rPr>
        <w:t xml:space="preserve"> </w:t>
      </w:r>
      <w:r w:rsidR="00BD1444" w:rsidRPr="008E2FDB">
        <w:rPr>
          <w:sz w:val="30"/>
          <w:szCs w:val="30"/>
        </w:rPr>
        <w:t>п</w:t>
      </w:r>
      <w:r w:rsidRPr="008E2FDB">
        <w:rPr>
          <w:sz w:val="30"/>
          <w:szCs w:val="30"/>
        </w:rPr>
        <w:t>рич</w:t>
      </w:r>
      <w:r w:rsidR="00BD1444" w:rsidRPr="008E2FDB">
        <w:rPr>
          <w:sz w:val="30"/>
          <w:szCs w:val="30"/>
          <w:lang w:eastAsia="en-US" w:bidi="en-US"/>
        </w:rPr>
        <w:t>и</w:t>
      </w:r>
      <w:r w:rsidRPr="008E2FDB">
        <w:rPr>
          <w:sz w:val="30"/>
          <w:szCs w:val="30"/>
        </w:rPr>
        <w:t>нам.</w:t>
      </w:r>
    </w:p>
    <w:p w:rsidR="00104904" w:rsidRPr="008E2FDB" w:rsidRDefault="00BD10AF">
      <w:pPr>
        <w:pStyle w:val="1"/>
        <w:numPr>
          <w:ilvl w:val="1"/>
          <w:numId w:val="4"/>
        </w:numPr>
        <w:tabs>
          <w:tab w:val="left" w:pos="1239"/>
        </w:tabs>
        <w:spacing w:after="360" w:line="259" w:lineRule="auto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Основанием для прекращения деятельности ИТЦ является приказ начальника отдела образовани</w:t>
      </w:r>
      <w:r w:rsidR="00BD1444" w:rsidRPr="008E2FDB">
        <w:rPr>
          <w:sz w:val="30"/>
          <w:szCs w:val="30"/>
        </w:rPr>
        <w:t>я</w:t>
      </w:r>
      <w:r w:rsidRPr="008E2FDB">
        <w:rPr>
          <w:sz w:val="30"/>
          <w:szCs w:val="30"/>
        </w:rPr>
        <w:t xml:space="preserve"> </w:t>
      </w:r>
      <w:r w:rsidR="00BD1444" w:rsidRPr="008E2FDB">
        <w:rPr>
          <w:sz w:val="30"/>
          <w:szCs w:val="30"/>
        </w:rPr>
        <w:t>Ельского райисполкома</w:t>
      </w:r>
      <w:r w:rsidRPr="008E2FDB">
        <w:rPr>
          <w:sz w:val="30"/>
          <w:szCs w:val="30"/>
        </w:rPr>
        <w:t>.</w:t>
      </w: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ГЛАВА 5</w:t>
      </w: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СТРУКТУРА ИТЦ, РУКОВОДСТВО, КОНТРОЛЬ</w:t>
      </w:r>
    </w:p>
    <w:p w:rsidR="00104904" w:rsidRPr="008E2FDB" w:rsidRDefault="00BD10AF">
      <w:pPr>
        <w:pStyle w:val="1"/>
        <w:numPr>
          <w:ilvl w:val="1"/>
          <w:numId w:val="5"/>
        </w:numPr>
        <w:tabs>
          <w:tab w:val="left" w:pos="1254"/>
        </w:tabs>
        <w:spacing w:line="254" w:lineRule="auto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 xml:space="preserve">Структура ИТЦ определяется учреждением общего среднего образования самостоятельно </w:t>
      </w:r>
      <w:r w:rsidR="00BD1444" w:rsidRPr="008E2FDB">
        <w:rPr>
          <w:sz w:val="30"/>
          <w:szCs w:val="30"/>
        </w:rPr>
        <w:t xml:space="preserve">по </w:t>
      </w:r>
      <w:r w:rsidRPr="008E2FDB">
        <w:rPr>
          <w:sz w:val="30"/>
          <w:szCs w:val="30"/>
        </w:rPr>
        <w:t xml:space="preserve">согласованию с отделом образования </w:t>
      </w:r>
      <w:r w:rsidR="00BD1444" w:rsidRPr="008E2FDB">
        <w:rPr>
          <w:sz w:val="30"/>
          <w:szCs w:val="30"/>
        </w:rPr>
        <w:t>Ельского райисполкома</w:t>
      </w:r>
      <w:r w:rsidRPr="008E2FDB">
        <w:rPr>
          <w:sz w:val="30"/>
          <w:szCs w:val="30"/>
        </w:rPr>
        <w:t>.</w:t>
      </w:r>
    </w:p>
    <w:p w:rsidR="00104904" w:rsidRPr="008E2FDB" w:rsidRDefault="00BD10AF">
      <w:pPr>
        <w:pStyle w:val="1"/>
        <w:numPr>
          <w:ilvl w:val="1"/>
          <w:numId w:val="5"/>
        </w:numPr>
        <w:tabs>
          <w:tab w:val="left" w:pos="1254"/>
        </w:tabs>
        <w:spacing w:line="254" w:lineRule="auto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Непосредственное руководство деятельностью ИТЦ осуществляет педагогический работник, назначаемый приказом руководителя учреждения образования, на базе которого ИТЦ функционирует.</w:t>
      </w:r>
    </w:p>
    <w:p w:rsidR="009A0CE7" w:rsidRDefault="00BD1444" w:rsidP="009A0CE7">
      <w:pPr>
        <w:pStyle w:val="1"/>
        <w:numPr>
          <w:ilvl w:val="1"/>
          <w:numId w:val="5"/>
        </w:numPr>
        <w:tabs>
          <w:tab w:val="left" w:pos="1258"/>
        </w:tabs>
        <w:spacing w:line="240" w:lineRule="auto"/>
        <w:ind w:firstLine="709"/>
        <w:jc w:val="both"/>
        <w:rPr>
          <w:sz w:val="30"/>
          <w:szCs w:val="30"/>
        </w:rPr>
      </w:pPr>
      <w:proofErr w:type="gramStart"/>
      <w:r w:rsidRPr="008E2FDB">
        <w:rPr>
          <w:sz w:val="30"/>
          <w:szCs w:val="30"/>
        </w:rPr>
        <w:t>Контроль за</w:t>
      </w:r>
      <w:proofErr w:type="gramEnd"/>
      <w:r w:rsidRPr="008E2FDB">
        <w:rPr>
          <w:sz w:val="30"/>
          <w:szCs w:val="30"/>
        </w:rPr>
        <w:t xml:space="preserve"> деятельностью</w:t>
      </w:r>
      <w:r w:rsidR="00BD10AF" w:rsidRPr="008E2FDB">
        <w:rPr>
          <w:sz w:val="30"/>
          <w:szCs w:val="30"/>
        </w:rPr>
        <w:t xml:space="preserve"> ИТЦ осуществляет руководитель учреждения общего среднего образования, на базе которого он функционирует.</w:t>
      </w:r>
    </w:p>
    <w:p w:rsidR="00496AC7" w:rsidRDefault="00496AC7" w:rsidP="00496AC7">
      <w:pPr>
        <w:pStyle w:val="1"/>
        <w:tabs>
          <w:tab w:val="left" w:pos="1258"/>
        </w:tabs>
        <w:spacing w:line="240" w:lineRule="auto"/>
        <w:ind w:left="709" w:firstLine="0"/>
        <w:jc w:val="both"/>
        <w:rPr>
          <w:sz w:val="30"/>
          <w:szCs w:val="30"/>
        </w:rPr>
      </w:pP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ГЛАВА 6</w:t>
      </w: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ФИНАНСИРОВАНИЕ ДЕЯТЕЛЬНОСТИ ИТЦ</w:t>
      </w:r>
    </w:p>
    <w:p w:rsidR="00104904" w:rsidRDefault="00BD10AF" w:rsidP="00496AC7">
      <w:pPr>
        <w:pStyle w:val="1"/>
        <w:numPr>
          <w:ilvl w:val="1"/>
          <w:numId w:val="6"/>
        </w:numPr>
        <w:tabs>
          <w:tab w:val="left" w:pos="1282"/>
        </w:tabs>
        <w:spacing w:line="262" w:lineRule="auto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Финансирование деятельности ИТЦ производится за счет бюджетных средств, выделяемых учреждениям образования, на базе которых они созданы, а также иных источников финансирования, не запрещенных законодательством Республики Беларусь</w:t>
      </w:r>
      <w:r w:rsidR="009A0CE7" w:rsidRPr="008E2FDB">
        <w:rPr>
          <w:sz w:val="30"/>
          <w:szCs w:val="30"/>
        </w:rPr>
        <w:t>.</w:t>
      </w:r>
    </w:p>
    <w:p w:rsidR="00496AC7" w:rsidRPr="008E2FDB" w:rsidRDefault="00496AC7" w:rsidP="00496AC7">
      <w:pPr>
        <w:pStyle w:val="1"/>
        <w:tabs>
          <w:tab w:val="left" w:pos="1282"/>
        </w:tabs>
        <w:spacing w:line="262" w:lineRule="auto"/>
        <w:ind w:left="700" w:firstLine="0"/>
        <w:jc w:val="both"/>
        <w:rPr>
          <w:sz w:val="30"/>
          <w:szCs w:val="30"/>
        </w:rPr>
      </w:pP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ГЛАВА 7</w:t>
      </w:r>
    </w:p>
    <w:p w:rsidR="00104904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КООРДИНАЦИЯ ДЕЯТЕЛЬНОСТИ ИТЦ</w:t>
      </w:r>
    </w:p>
    <w:p w:rsidR="00104904" w:rsidRPr="008E2FDB" w:rsidRDefault="009650EE" w:rsidP="009650EE">
      <w:pPr>
        <w:pStyle w:val="1"/>
        <w:tabs>
          <w:tab w:val="left" w:pos="1249"/>
        </w:tabs>
        <w:ind w:firstLine="709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7.1. Районным</w:t>
      </w:r>
      <w:r w:rsidR="009A0CE7" w:rsidRPr="008E2FDB">
        <w:rPr>
          <w:sz w:val="30"/>
          <w:szCs w:val="30"/>
        </w:rPr>
        <w:t xml:space="preserve"> </w:t>
      </w:r>
      <w:r w:rsidRPr="008E2FDB">
        <w:rPr>
          <w:sz w:val="30"/>
          <w:szCs w:val="30"/>
        </w:rPr>
        <w:t>координаторам</w:t>
      </w:r>
      <w:r w:rsidR="00BD10AF" w:rsidRPr="008E2FDB">
        <w:rPr>
          <w:sz w:val="30"/>
          <w:szCs w:val="30"/>
        </w:rPr>
        <w:t xml:space="preserve"> явля</w:t>
      </w:r>
      <w:r w:rsidR="009A0CE7" w:rsidRPr="008E2FDB">
        <w:rPr>
          <w:sz w:val="30"/>
          <w:szCs w:val="30"/>
        </w:rPr>
        <w:t>е</w:t>
      </w:r>
      <w:r w:rsidR="00BD10AF" w:rsidRPr="008E2FDB">
        <w:rPr>
          <w:sz w:val="30"/>
          <w:szCs w:val="30"/>
        </w:rPr>
        <w:t>тся руководител</w:t>
      </w:r>
      <w:r w:rsidR="009A0CE7" w:rsidRPr="008E2FDB">
        <w:rPr>
          <w:sz w:val="30"/>
          <w:szCs w:val="30"/>
        </w:rPr>
        <w:t>ь</w:t>
      </w:r>
      <w:r w:rsidR="00BD10AF" w:rsidRPr="008E2FDB">
        <w:rPr>
          <w:sz w:val="30"/>
          <w:szCs w:val="30"/>
        </w:rPr>
        <w:t xml:space="preserve"> учреждени</w:t>
      </w:r>
      <w:r w:rsidR="009A0CE7" w:rsidRPr="008E2FDB">
        <w:rPr>
          <w:sz w:val="30"/>
          <w:szCs w:val="30"/>
        </w:rPr>
        <w:t>я</w:t>
      </w:r>
      <w:r w:rsidR="00BD10AF" w:rsidRPr="008E2FDB">
        <w:rPr>
          <w:sz w:val="30"/>
          <w:szCs w:val="30"/>
        </w:rPr>
        <w:t xml:space="preserve"> общего</w:t>
      </w:r>
      <w:r w:rsidR="009A0CE7" w:rsidRPr="008E2FDB">
        <w:rPr>
          <w:sz w:val="30"/>
          <w:szCs w:val="30"/>
        </w:rPr>
        <w:t xml:space="preserve"> образования, на базе которого фун</w:t>
      </w:r>
      <w:r w:rsidR="00BD10AF" w:rsidRPr="008E2FDB">
        <w:rPr>
          <w:sz w:val="30"/>
          <w:szCs w:val="30"/>
        </w:rPr>
        <w:t>кц</w:t>
      </w:r>
      <w:r w:rsidR="009A0CE7" w:rsidRPr="008E2FDB">
        <w:rPr>
          <w:sz w:val="30"/>
          <w:szCs w:val="30"/>
        </w:rPr>
        <w:t>ион</w:t>
      </w:r>
      <w:r w:rsidR="00BD10AF" w:rsidRPr="008E2FDB">
        <w:rPr>
          <w:sz w:val="30"/>
          <w:szCs w:val="30"/>
        </w:rPr>
        <w:t>и</w:t>
      </w:r>
      <w:r w:rsidR="009A0CE7" w:rsidRPr="008E2FDB">
        <w:rPr>
          <w:sz w:val="30"/>
          <w:szCs w:val="30"/>
        </w:rPr>
        <w:t>рует ИТ</w:t>
      </w:r>
      <w:r w:rsidR="00BD10AF" w:rsidRPr="008E2FDB">
        <w:rPr>
          <w:sz w:val="30"/>
          <w:szCs w:val="30"/>
        </w:rPr>
        <w:t>Ц.</w:t>
      </w:r>
    </w:p>
    <w:p w:rsidR="00104904" w:rsidRPr="008E2FDB" w:rsidRDefault="009650EE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lastRenderedPageBreak/>
        <w:t xml:space="preserve">7.2. </w:t>
      </w:r>
      <w:r w:rsidR="00BD10AF" w:rsidRPr="008E2FDB">
        <w:rPr>
          <w:sz w:val="30"/>
          <w:szCs w:val="30"/>
        </w:rPr>
        <w:t>Районны</w:t>
      </w:r>
      <w:r w:rsidR="009A0CE7" w:rsidRPr="008E2FDB">
        <w:rPr>
          <w:sz w:val="30"/>
          <w:szCs w:val="30"/>
        </w:rPr>
        <w:t>й</w:t>
      </w:r>
      <w:r w:rsidR="00BD10AF" w:rsidRPr="008E2FDB">
        <w:rPr>
          <w:sz w:val="30"/>
          <w:szCs w:val="30"/>
        </w:rPr>
        <w:t xml:space="preserve"> координатор по согласованию с </w:t>
      </w:r>
      <w:r w:rsidR="009A0CE7" w:rsidRPr="008E2FDB">
        <w:rPr>
          <w:sz w:val="30"/>
          <w:szCs w:val="30"/>
        </w:rPr>
        <w:t>отделом образования Ельского райисполкома</w:t>
      </w:r>
      <w:r w:rsidR="00BD10AF" w:rsidRPr="008E2FDB">
        <w:rPr>
          <w:sz w:val="30"/>
          <w:szCs w:val="30"/>
        </w:rPr>
        <w:t>: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определя</w:t>
      </w:r>
      <w:r w:rsidR="009A0CE7" w:rsidRPr="008E2FDB">
        <w:rPr>
          <w:sz w:val="30"/>
          <w:szCs w:val="30"/>
        </w:rPr>
        <w:t>е</w:t>
      </w:r>
      <w:r w:rsidRPr="008E2FDB">
        <w:rPr>
          <w:sz w:val="30"/>
          <w:szCs w:val="30"/>
        </w:rPr>
        <w:t>т структуру и штат ИТЦ;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разрабатыва</w:t>
      </w:r>
      <w:r w:rsidR="009A0CE7" w:rsidRPr="008E2FDB">
        <w:rPr>
          <w:sz w:val="30"/>
          <w:szCs w:val="30"/>
        </w:rPr>
        <w:t>е</w:t>
      </w:r>
      <w:r w:rsidRPr="008E2FDB">
        <w:rPr>
          <w:sz w:val="30"/>
          <w:szCs w:val="30"/>
        </w:rPr>
        <w:t>т локальные нормативные правовые акты: положение об ИТЦ, план работы ИТ</w:t>
      </w:r>
      <w:r w:rsidR="009A0CE7" w:rsidRPr="008E2FDB">
        <w:rPr>
          <w:sz w:val="30"/>
          <w:szCs w:val="30"/>
        </w:rPr>
        <w:t>Ц</w:t>
      </w:r>
      <w:r w:rsidRPr="008E2FDB">
        <w:rPr>
          <w:sz w:val="30"/>
          <w:szCs w:val="30"/>
        </w:rPr>
        <w:t>;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организу</w:t>
      </w:r>
      <w:r w:rsidR="009A0CE7" w:rsidRPr="008E2FDB">
        <w:rPr>
          <w:sz w:val="30"/>
          <w:szCs w:val="30"/>
        </w:rPr>
        <w:t>е</w:t>
      </w:r>
      <w:r w:rsidRPr="008E2FDB">
        <w:rPr>
          <w:sz w:val="30"/>
          <w:szCs w:val="30"/>
        </w:rPr>
        <w:t xml:space="preserve">т использование оборудования ИТЦ учреждениями общего среднего образования района для организации исследовательской и проектной деятельности по предметам «Математика», «Физика», «Химия», «Информатика», «Биология» и др., реализации учебных программ профильных классов инженерной направленности и факультативных занятий по направлениям «Робототехника и </w:t>
      </w:r>
      <w:proofErr w:type="spellStart"/>
      <w:r w:rsidRPr="008E2FDB">
        <w:rPr>
          <w:sz w:val="30"/>
          <w:szCs w:val="30"/>
        </w:rPr>
        <w:t>прототипирование</w:t>
      </w:r>
      <w:proofErr w:type="spellEnd"/>
      <w:r w:rsidRPr="008E2FDB">
        <w:rPr>
          <w:sz w:val="30"/>
          <w:szCs w:val="30"/>
        </w:rPr>
        <w:t>», «Информационные системы и технологии», «Инженерно-техническое», «Естественнонаучное» «Архитектура и дизайн»;</w:t>
      </w:r>
    </w:p>
    <w:p w:rsidR="00104904" w:rsidRPr="008E2FDB" w:rsidRDefault="00BD10AF">
      <w:pPr>
        <w:pStyle w:val="1"/>
        <w:ind w:firstLine="700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осуществля</w:t>
      </w:r>
      <w:r w:rsidR="009A0CE7" w:rsidRPr="008E2FDB">
        <w:rPr>
          <w:sz w:val="30"/>
          <w:szCs w:val="30"/>
        </w:rPr>
        <w:t>е</w:t>
      </w:r>
      <w:r w:rsidRPr="008E2FDB">
        <w:rPr>
          <w:sz w:val="30"/>
          <w:szCs w:val="30"/>
        </w:rPr>
        <w:t>т реализацию на базе ИТЦ программ исследовательских (проектных) объединений по интересам технического и естественно- математического профиля для учащихся учреждений общего среднего образования.</w:t>
      </w:r>
    </w:p>
    <w:p w:rsidR="009650EE" w:rsidRPr="008E2FDB" w:rsidRDefault="009650EE">
      <w:pPr>
        <w:pStyle w:val="1"/>
        <w:ind w:firstLine="700"/>
        <w:jc w:val="both"/>
        <w:rPr>
          <w:sz w:val="30"/>
          <w:szCs w:val="30"/>
        </w:rPr>
      </w:pPr>
    </w:p>
    <w:p w:rsidR="009650EE" w:rsidRPr="00A07118" w:rsidRDefault="00BD10AF" w:rsidP="00A07118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A07118">
        <w:rPr>
          <w:rFonts w:ascii="Times New Roman" w:hAnsi="Times New Roman" w:cs="Times New Roman"/>
          <w:sz w:val="30"/>
          <w:szCs w:val="30"/>
        </w:rPr>
        <w:t>ГЛАВА 8</w:t>
      </w:r>
      <w:r w:rsidRPr="00A07118">
        <w:rPr>
          <w:rFonts w:ascii="Times New Roman" w:hAnsi="Times New Roman" w:cs="Times New Roman"/>
          <w:sz w:val="30"/>
          <w:szCs w:val="30"/>
        </w:rPr>
        <w:br/>
        <w:t>ЗАКЛЮЧИТЕЛЬНЫЕ ПОЛОЖЕНИЯ</w:t>
      </w:r>
    </w:p>
    <w:p w:rsidR="00104904" w:rsidRDefault="00BD10AF" w:rsidP="00EA14C4">
      <w:pPr>
        <w:pStyle w:val="1"/>
        <w:spacing w:after="320" w:line="262" w:lineRule="auto"/>
        <w:ind w:firstLine="709"/>
        <w:jc w:val="both"/>
        <w:rPr>
          <w:sz w:val="30"/>
          <w:szCs w:val="30"/>
        </w:rPr>
      </w:pPr>
      <w:r w:rsidRPr="008E2FDB">
        <w:rPr>
          <w:sz w:val="30"/>
          <w:szCs w:val="30"/>
        </w:rPr>
        <w:t>8.1. В настоящее положение могут быть внесены необходимые</w:t>
      </w:r>
      <w:r w:rsidR="009A0CE7" w:rsidRPr="008E2FDB">
        <w:rPr>
          <w:sz w:val="30"/>
          <w:szCs w:val="30"/>
        </w:rPr>
        <w:t xml:space="preserve"> </w:t>
      </w:r>
      <w:r w:rsidRPr="008E2FDB">
        <w:rPr>
          <w:sz w:val="30"/>
          <w:szCs w:val="30"/>
        </w:rPr>
        <w:t>изменения и дополнения в установленном законодательством порядке.</w:t>
      </w:r>
      <w:bookmarkStart w:id="0" w:name="_GoBack"/>
      <w:bookmarkEnd w:id="0"/>
    </w:p>
    <w:sectPr w:rsidR="00104904" w:rsidSect="00A07118">
      <w:headerReference w:type="default" r:id="rId8"/>
      <w:pgSz w:w="11900" w:h="16840"/>
      <w:pgMar w:top="1134" w:right="567" w:bottom="1134" w:left="1701" w:header="0" w:footer="777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B8" w:rsidRDefault="006B35B8">
      <w:r>
        <w:separator/>
      </w:r>
    </w:p>
  </w:endnote>
  <w:endnote w:type="continuationSeparator" w:id="0">
    <w:p w:rsidR="006B35B8" w:rsidRDefault="006B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B8" w:rsidRDefault="006B35B8"/>
  </w:footnote>
  <w:footnote w:type="continuationSeparator" w:id="0">
    <w:p w:rsidR="006B35B8" w:rsidRDefault="006B35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904" w:rsidRDefault="00BD10A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4126230</wp:posOffset>
              </wp:positionH>
              <wp:positionV relativeFrom="page">
                <wp:posOffset>454025</wp:posOffset>
              </wp:positionV>
              <wp:extent cx="73025" cy="10985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4904" w:rsidRDefault="00104904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6" type="#_x0000_t202" style="position:absolute;margin-left:324.9pt;margin-top:35.75pt;width:5.75pt;height:8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" filled="f" stroked="f">
              <v:textbox style="mso-fit-shape-to-text:t" inset="0,0,0,0">
                <w:txbxContent>
                  <w:p w:rsidR="00104904" w:rsidRDefault="00104904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09D2"/>
    <w:multiLevelType w:val="multilevel"/>
    <w:tmpl w:val="BA92F11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15B5C"/>
    <w:multiLevelType w:val="multilevel"/>
    <w:tmpl w:val="5C9057E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454F11"/>
    <w:multiLevelType w:val="multilevel"/>
    <w:tmpl w:val="12604B2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C0688"/>
    <w:multiLevelType w:val="multilevel"/>
    <w:tmpl w:val="A2B22AA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56B82"/>
    <w:multiLevelType w:val="multilevel"/>
    <w:tmpl w:val="2BE0AF9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825762"/>
    <w:multiLevelType w:val="multilevel"/>
    <w:tmpl w:val="1820DE7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50116A"/>
    <w:multiLevelType w:val="multilevel"/>
    <w:tmpl w:val="632C28DA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04"/>
    <w:rsid w:val="00002B55"/>
    <w:rsid w:val="00091319"/>
    <w:rsid w:val="00104904"/>
    <w:rsid w:val="00180BFE"/>
    <w:rsid w:val="001B75D7"/>
    <w:rsid w:val="00224C7C"/>
    <w:rsid w:val="002B19BB"/>
    <w:rsid w:val="002B2A64"/>
    <w:rsid w:val="002D3363"/>
    <w:rsid w:val="002F22E8"/>
    <w:rsid w:val="0033090D"/>
    <w:rsid w:val="003B0C14"/>
    <w:rsid w:val="00436529"/>
    <w:rsid w:val="00496AC7"/>
    <w:rsid w:val="00511341"/>
    <w:rsid w:val="005643A9"/>
    <w:rsid w:val="00591374"/>
    <w:rsid w:val="006B35B8"/>
    <w:rsid w:val="008E2FDB"/>
    <w:rsid w:val="0093318E"/>
    <w:rsid w:val="009650EE"/>
    <w:rsid w:val="00985BC7"/>
    <w:rsid w:val="009A0CE7"/>
    <w:rsid w:val="00A07118"/>
    <w:rsid w:val="00B96995"/>
    <w:rsid w:val="00BD10AF"/>
    <w:rsid w:val="00BD1444"/>
    <w:rsid w:val="00C03044"/>
    <w:rsid w:val="00C67D61"/>
    <w:rsid w:val="00D32F2E"/>
    <w:rsid w:val="00E21237"/>
    <w:rsid w:val="00E81C32"/>
    <w:rsid w:val="00EA14C4"/>
    <w:rsid w:val="00EB5E71"/>
    <w:rsid w:val="00E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091319"/>
    <w:rPr>
      <w:color w:val="000000"/>
    </w:rPr>
  </w:style>
  <w:style w:type="paragraph" w:styleId="a9">
    <w:name w:val="header"/>
    <w:basedOn w:val="a"/>
    <w:link w:val="aa"/>
    <w:uiPriority w:val="99"/>
    <w:unhideWhenUsed/>
    <w:rsid w:val="00E81C32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1C32"/>
    <w:rPr>
      <w:color w:val="000000"/>
    </w:rPr>
  </w:style>
  <w:style w:type="paragraph" w:styleId="ab">
    <w:name w:val="footer"/>
    <w:basedOn w:val="a"/>
    <w:link w:val="ac"/>
    <w:uiPriority w:val="99"/>
    <w:unhideWhenUsed/>
    <w:rsid w:val="00E81C32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1C32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5643A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643A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091319"/>
    <w:rPr>
      <w:color w:val="000000"/>
    </w:rPr>
  </w:style>
  <w:style w:type="paragraph" w:styleId="a9">
    <w:name w:val="header"/>
    <w:basedOn w:val="a"/>
    <w:link w:val="aa"/>
    <w:uiPriority w:val="99"/>
    <w:unhideWhenUsed/>
    <w:rsid w:val="00E81C32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1C32"/>
    <w:rPr>
      <w:color w:val="000000"/>
    </w:rPr>
  </w:style>
  <w:style w:type="paragraph" w:styleId="ab">
    <w:name w:val="footer"/>
    <w:basedOn w:val="a"/>
    <w:link w:val="ac"/>
    <w:uiPriority w:val="99"/>
    <w:unhideWhenUsed/>
    <w:rsid w:val="00E81C32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1C32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5643A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643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</cp:lastModifiedBy>
  <cp:revision>3</cp:revision>
  <cp:lastPrinted>2024-11-29T07:43:00Z</cp:lastPrinted>
  <dcterms:created xsi:type="dcterms:W3CDTF">2024-12-18T07:33:00Z</dcterms:created>
  <dcterms:modified xsi:type="dcterms:W3CDTF">2024-12-18T07:33:00Z</dcterms:modified>
</cp:coreProperties>
</file>