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94" w:rsidRP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30"/>
          <w:szCs w:val="30"/>
          <w:lang w:val="be-BY"/>
        </w:rPr>
        <w:t>Аддзел адукацыі, спорту і турызму адміністрацыі</w:t>
      </w:r>
    </w:p>
    <w:p w:rsidR="00C61594" w:rsidRP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30"/>
          <w:szCs w:val="30"/>
          <w:lang w:val="be-BY"/>
        </w:rPr>
        <w:t>Кастрычніцкага раёна г. Гродна</w:t>
      </w:r>
    </w:p>
    <w:p w:rsidR="00C61594" w:rsidRP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30"/>
          <w:szCs w:val="30"/>
          <w:lang w:val="be-BY"/>
        </w:rPr>
        <w:t>Дзяржаўная ўстанова адукацыі «ЯСЛI-САД № 91 г. ГРОДНА»</w:t>
      </w: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873BDD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55A6DB" wp14:editId="32EED9B4">
            <wp:simplePos x="0" y="0"/>
            <wp:positionH relativeFrom="column">
              <wp:posOffset>-2404110</wp:posOffset>
            </wp:positionH>
            <wp:positionV relativeFrom="paragraph">
              <wp:posOffset>120650</wp:posOffset>
            </wp:positionV>
            <wp:extent cx="3805555" cy="631825"/>
            <wp:effectExtent l="5715" t="0" r="0" b="0"/>
            <wp:wrapThrough wrapText="bothSides">
              <wp:wrapPolygon edited="0">
                <wp:start x="32" y="21795"/>
                <wp:lineTo x="21441" y="21795"/>
                <wp:lineTo x="21441" y="955"/>
                <wp:lineTo x="20901" y="1606"/>
                <wp:lineTo x="32" y="1606"/>
                <wp:lineTo x="32" y="21795"/>
              </wp:wrapPolygon>
            </wp:wrapThrough>
            <wp:docPr id="1" name="Рисунок 1" descr="http://www.zelvacbs.by/attachments/Image/arnament_7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lvacbs.by/attachments/Image/arnament_7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555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P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72"/>
          <w:szCs w:val="30"/>
          <w:lang w:val="be-BY"/>
        </w:rPr>
        <w:t>КАНСУЛЬТАЦЫЯ</w:t>
      </w: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30"/>
          <w:lang w:val="be-BY"/>
        </w:rPr>
      </w:pPr>
      <w:bookmarkStart w:id="0" w:name="_GoBack"/>
      <w:r w:rsidRPr="00C61594">
        <w:rPr>
          <w:rFonts w:ascii="Times New Roman" w:hAnsi="Times New Roman" w:cs="Times New Roman"/>
          <w:b/>
          <w:sz w:val="52"/>
          <w:szCs w:val="30"/>
          <w:lang w:val="be-BY"/>
        </w:rPr>
        <w:t xml:space="preserve">МЕТАДЫ І ПРЫЁМЫ </w:t>
      </w:r>
    </w:p>
    <w:p w:rsidR="00C61594" w:rsidRP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52"/>
          <w:szCs w:val="30"/>
          <w:lang w:val="be-BY"/>
        </w:rPr>
        <w:t>РАЗВІЦЦЯ МАЎЛЕННЯ</w:t>
      </w:r>
    </w:p>
    <w:bookmarkEnd w:id="0"/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873BDD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970F87" wp14:editId="063B9E24">
            <wp:simplePos x="0" y="0"/>
            <wp:positionH relativeFrom="column">
              <wp:posOffset>-2389505</wp:posOffset>
            </wp:positionH>
            <wp:positionV relativeFrom="paragraph">
              <wp:posOffset>15875</wp:posOffset>
            </wp:positionV>
            <wp:extent cx="3805555" cy="631825"/>
            <wp:effectExtent l="5715" t="0" r="0" b="0"/>
            <wp:wrapThrough wrapText="bothSides">
              <wp:wrapPolygon edited="0">
                <wp:start x="32" y="21795"/>
                <wp:lineTo x="21441" y="21795"/>
                <wp:lineTo x="21441" y="955"/>
                <wp:lineTo x="20901" y="1606"/>
                <wp:lineTo x="32" y="1606"/>
                <wp:lineTo x="32" y="21795"/>
              </wp:wrapPolygon>
            </wp:wrapThrough>
            <wp:docPr id="2" name="Рисунок 2" descr="http://www.zelvacbs.by/attachments/Image/arnament_7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lvacbs.by/attachments/Image/arnament_7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555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594" w:rsidRPr="00C61594" w:rsidRDefault="00C61594" w:rsidP="00C61594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30"/>
          <w:szCs w:val="30"/>
          <w:lang w:val="be-BY"/>
        </w:rPr>
        <w:t>Намеснік загадчыка па асноўнай дзейнасці</w:t>
      </w:r>
    </w:p>
    <w:p w:rsidR="00C61594" w:rsidRPr="00C61594" w:rsidRDefault="00C61594" w:rsidP="00C61594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30"/>
          <w:szCs w:val="30"/>
          <w:lang w:val="be-BY"/>
        </w:rPr>
        <w:t>Валетава В.У.</w:t>
      </w: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Default="00873BDD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38B610B" wp14:editId="6516A515">
            <wp:simplePos x="0" y="0"/>
            <wp:positionH relativeFrom="column">
              <wp:posOffset>-1704340</wp:posOffset>
            </wp:positionH>
            <wp:positionV relativeFrom="paragraph">
              <wp:posOffset>18415</wp:posOffset>
            </wp:positionV>
            <wp:extent cx="2446655" cy="658495"/>
            <wp:effectExtent l="0" t="1270" r="9525" b="9525"/>
            <wp:wrapThrough wrapText="bothSides">
              <wp:wrapPolygon edited="0">
                <wp:start x="-11" y="21558"/>
                <wp:lineTo x="21516" y="21558"/>
                <wp:lineTo x="21516" y="312"/>
                <wp:lineTo x="-11" y="312"/>
                <wp:lineTo x="-11" y="21558"/>
              </wp:wrapPolygon>
            </wp:wrapThrough>
            <wp:docPr id="3" name="Рисунок 3" descr="http://www.zelvacbs.by/attachments/Image/arnament_7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lvacbs.by/attachments/Image/arnament_7.gif?template=generi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91" t="-4270" b="-2"/>
                    <a:stretch/>
                  </pic:blipFill>
                  <pic:spPr bwMode="auto">
                    <a:xfrm rot="5400000">
                      <a:off x="0" y="0"/>
                      <a:ext cx="24466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61594" w:rsidRP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30"/>
          <w:szCs w:val="30"/>
          <w:lang w:val="be-BY"/>
        </w:rPr>
        <w:t>г. Гродна</w:t>
      </w:r>
    </w:p>
    <w:p w:rsidR="00C61594" w:rsidRPr="00C61594" w:rsidRDefault="00C61594" w:rsidP="00C615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61594">
        <w:rPr>
          <w:rFonts w:ascii="Times New Roman" w:hAnsi="Times New Roman" w:cs="Times New Roman"/>
          <w:b/>
          <w:sz w:val="30"/>
          <w:szCs w:val="30"/>
          <w:lang w:val="be-BY"/>
        </w:rPr>
        <w:t>пр-т Кляцкова, 74</w:t>
      </w:r>
      <w:r w:rsidRPr="00C6159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C61594" w:rsidRDefault="00C61594" w:rsidP="006E0C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E0CA8" w:rsidRDefault="006E0CA8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0CA8">
        <w:rPr>
          <w:rFonts w:ascii="Times New Roman" w:hAnsi="Times New Roman" w:cs="Times New Roman"/>
          <w:sz w:val="30"/>
          <w:szCs w:val="30"/>
          <w:lang w:val="be-BY"/>
        </w:rPr>
        <w:t xml:space="preserve">Метад </w:t>
      </w:r>
      <w:r w:rsidRPr="006E0CA8">
        <w:rPr>
          <w:rFonts w:ascii="Times New Roman" w:hAnsi="Times New Roman" w:cs="Times New Roman"/>
          <w:sz w:val="30"/>
          <w:szCs w:val="30"/>
          <w:lang w:val="be-BY"/>
        </w:rPr>
        <w:t>развіцця маўлення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гэта спосаб узаемадзеяння педагога і дзяцей, якое забяспечвае фарміраванне ў апошніх маўленнчых уменняў і навыкаў. У дашкольнай дыдактыцы ў цэлым і метлдыцы развіцця маўлення ў прыватнасці прынята выдзяляць тры группы метадаў: наглядныя, слоўныя і практычныя.</w:t>
      </w:r>
    </w:p>
    <w:p w:rsidR="006E0CA8" w:rsidRDefault="00F164EB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164EB">
        <w:rPr>
          <w:rFonts w:ascii="Times New Roman" w:hAnsi="Times New Roman" w:cs="Times New Roman"/>
          <w:b/>
          <w:i/>
          <w:sz w:val="30"/>
          <w:szCs w:val="30"/>
          <w:lang w:val="be-BY"/>
        </w:rPr>
        <w:t>Наглядныя метады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падзяляюцца на непасрэдныя і апасродкаваныя. Калі дзеці маюць магчымасць назіраць аб</w:t>
      </w:r>
      <w:r w:rsidRPr="00F164EB">
        <w:rPr>
          <w:rFonts w:ascii="Times New Roman" w:hAnsi="Times New Roman" w:cs="Times New Roman"/>
          <w:sz w:val="30"/>
          <w:szCs w:val="30"/>
          <w:lang w:val="be-BY"/>
        </w:rPr>
        <w:t>’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ект непасрэдна, выкарыстоўваюцца </w:t>
      </w:r>
      <w:r w:rsidRPr="00F164EB">
        <w:rPr>
          <w:rFonts w:ascii="Times New Roman" w:hAnsi="Times New Roman" w:cs="Times New Roman"/>
          <w:i/>
          <w:sz w:val="30"/>
          <w:szCs w:val="30"/>
          <w:lang w:val="be-BY"/>
        </w:rPr>
        <w:t>непасрэдныя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метады. Гэта метад назіранняў і яго разнавіднасці: агляды памяшканняў, экскурсіі, разглядванне прадметаў.</w:t>
      </w:r>
    </w:p>
    <w:p w:rsidR="00F164EB" w:rsidRDefault="00F164EB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Калі аб</w:t>
      </w:r>
      <w:r w:rsidRPr="00F164EB">
        <w:rPr>
          <w:rFonts w:ascii="Times New Roman" w:hAnsi="Times New Roman" w:cs="Times New Roman"/>
          <w:sz w:val="30"/>
          <w:szCs w:val="30"/>
          <w:lang w:val="be-BY"/>
        </w:rPr>
        <w:t>’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екты недаступны для непасрэднага назірання, выхавальнік знаёміць з імі дзяцей </w:t>
      </w:r>
      <w:r w:rsidRPr="00F164EB">
        <w:rPr>
          <w:rFonts w:ascii="Times New Roman" w:hAnsi="Times New Roman" w:cs="Times New Roman"/>
          <w:i/>
          <w:sz w:val="30"/>
          <w:szCs w:val="30"/>
          <w:lang w:val="be-BY"/>
        </w:rPr>
        <w:t>апасродкаваным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шляхам, г.зн. выкарыстоўваючы выяўленчую нагляднасць (карціны, фотаздымкі, кінафільмы, цацкі). У старшых групах выкарыстоўваецца такі наглядны метад, як дэманстацыя мадэляў.</w:t>
      </w:r>
    </w:p>
    <w:p w:rsidR="00F164EB" w:rsidRDefault="00F164EB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Разглядванне карцін са знаёмым зместам, цацак як умоўных вобразаў знаёмых прадметаў і істот, расказванне пра іх прымяняецца і з мэтай паўторнага азнаямлення з аб</w:t>
      </w:r>
      <w:r w:rsidRPr="00F164EB">
        <w:rPr>
          <w:rFonts w:ascii="Times New Roman" w:hAnsi="Times New Roman" w:cs="Times New Roman"/>
          <w:sz w:val="30"/>
          <w:szCs w:val="30"/>
          <w:lang w:val="be-BY"/>
        </w:rPr>
        <w:t>’</w:t>
      </w:r>
      <w:r>
        <w:rPr>
          <w:rFonts w:ascii="Times New Roman" w:hAnsi="Times New Roman" w:cs="Times New Roman"/>
          <w:sz w:val="30"/>
          <w:szCs w:val="30"/>
          <w:lang w:val="be-BY"/>
        </w:rPr>
        <w:t>ектам, замацавання атрыманных падчас назіранняў ведаў, фарміравання звязнага маўлення. Зразумела, што ва ўсіх гэтых працэсах абавязкова прысутнічае слова выхавальніка, які накіроўвае</w:t>
      </w:r>
      <w:r w:rsidR="006D7B07">
        <w:rPr>
          <w:rFonts w:ascii="Times New Roman" w:hAnsi="Times New Roman" w:cs="Times New Roman"/>
          <w:sz w:val="30"/>
          <w:szCs w:val="30"/>
          <w:lang w:val="be-BY"/>
        </w:rPr>
        <w:t xml:space="preserve"> ўспрыманне дзяцей, тлумачыць і называе тое, што паказваецца.</w:t>
      </w:r>
    </w:p>
    <w:p w:rsidR="006D7B07" w:rsidRDefault="006D7B07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</w:t>
      </w:r>
      <w:r w:rsidRPr="0010003C">
        <w:rPr>
          <w:rFonts w:ascii="Times New Roman" w:hAnsi="Times New Roman" w:cs="Times New Roman"/>
          <w:b/>
          <w:i/>
          <w:sz w:val="30"/>
          <w:szCs w:val="30"/>
          <w:lang w:val="be-BY"/>
        </w:rPr>
        <w:t>слоўных метадаў</w:t>
      </w:r>
      <w:r>
        <w:rPr>
          <w:rFonts w:ascii="Times New Roman" w:hAnsi="Times New Roman" w:cs="Times New Roman"/>
          <w:sz w:val="30"/>
          <w:szCs w:val="30"/>
          <w:lang w:val="be-BY"/>
        </w:rPr>
        <w:t>, якія выкарстоўваюцца ў дзіцячым садзе, адносяцца чытанне і прераказ мастацкіх твораў, завучванне на памяць, аповед, абагульняючая гутарка.</w:t>
      </w:r>
      <w:r w:rsidR="003E6A3A">
        <w:rPr>
          <w:rFonts w:ascii="Times New Roman" w:hAnsi="Times New Roman" w:cs="Times New Roman"/>
          <w:sz w:val="30"/>
          <w:szCs w:val="30"/>
          <w:lang w:val="be-BY"/>
        </w:rPr>
        <w:t xml:space="preserve"> Але ва ўсіх слоўных метадах, як правіла, выкарыстоўваюцца і наглядныя прыёмы: паказ цацак, малюнкаў, прадметаў, ілюстрацый. У старэйшым даашкольным узросце дапускаецца пераказ без апоры на нагляднасць.</w:t>
      </w:r>
    </w:p>
    <w:p w:rsidR="003E6A3A" w:rsidRDefault="003E6A3A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03C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Практычныя метады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накіраваны на выкарыстанне маўленчых уменняў і навыкаў і іх удасканаленне. Часцей за ўсё практычныя метады носяць гульнявы характар. Гэта дыдактычныя гульні, гульні-драматызацыі, інсцэніроўкі, пластычныя эцюды, рухавыя гульні са слоўнымі прыгаворамі. Да практычных метадаў адносяцца таксама розныя віды дзіцячай дзейнасці – канструляяванне, маляванне, праца, мадэляванне і падобныя, кожны з якіх суправаджаецца размовай выхавльніка і дзяцей.</w:t>
      </w:r>
    </w:p>
    <w:p w:rsidR="003E6A3A" w:rsidRDefault="003E6A3A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 бачна, дзелянне метадаў развіцця маўлення на групы з</w:t>
      </w:r>
      <w:r w:rsidRPr="003E6A3A">
        <w:rPr>
          <w:rFonts w:ascii="Times New Roman" w:hAnsi="Times New Roman" w:cs="Times New Roman"/>
          <w:sz w:val="30"/>
          <w:szCs w:val="30"/>
          <w:lang w:val="be-BY"/>
        </w:rPr>
        <w:t>’</w:t>
      </w:r>
      <w:r>
        <w:rPr>
          <w:rFonts w:ascii="Times New Roman" w:hAnsi="Times New Roman" w:cs="Times New Roman"/>
          <w:sz w:val="30"/>
          <w:szCs w:val="30"/>
          <w:lang w:val="be-BY"/>
        </w:rPr>
        <w:t>яўляецца вельмі ўмоўным, паколькі паміж імі няма выразнай мяжы.</w:t>
      </w:r>
    </w:p>
    <w:p w:rsidR="003E6A3A" w:rsidRDefault="003E6A3A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А.Г.Арушанава вылучае таксама </w:t>
      </w:r>
      <w:r w:rsidRPr="0010003C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праблемныя метады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развіцця маўлення. Да іх адносяцца творчыя заняткі, словаўтваральныя сітуацыі, праблемныя пытанні.</w:t>
      </w:r>
    </w:p>
    <w:p w:rsidR="003E6A3A" w:rsidRDefault="003E6A3A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 залежнасці ад характару маўленчай дзейнасці дзяцей ўмоўна </w:t>
      </w:r>
      <w:r w:rsidR="00002468">
        <w:rPr>
          <w:rFonts w:ascii="Times New Roman" w:hAnsi="Times New Roman" w:cs="Times New Roman"/>
          <w:sz w:val="30"/>
          <w:szCs w:val="30"/>
          <w:lang w:val="be-BY"/>
        </w:rPr>
        <w:t>выдзяляюцца рэпрадуктыўныя і прадуктыўныя метады развіцця маўлення.</w:t>
      </w:r>
    </w:p>
    <w:p w:rsidR="00002468" w:rsidRDefault="00002468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03C">
        <w:rPr>
          <w:rFonts w:ascii="Times New Roman" w:hAnsi="Times New Roman" w:cs="Times New Roman"/>
          <w:b/>
          <w:i/>
          <w:sz w:val="30"/>
          <w:szCs w:val="30"/>
          <w:lang w:val="be-BY"/>
        </w:rPr>
        <w:t>Рэпрадуктыўныя метады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заснаваны на ўзнаўленні маўленчага матэрыялу, на перайманні гатовых узораў. Гэта, напрыклад, пераказ блізка да тэксту, завучванне на памяць, гульні-драматызацыі па змесце літаратурных твораў.</w:t>
      </w:r>
    </w:p>
    <w:p w:rsidR="00002468" w:rsidRDefault="00002468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03C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Прадуктыўныя метады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накіраваны на навучанне дзяцей пабудове ўласных звязных выказванняў, развіццё маўленчай творчасці. Да гэтых метадаў адносіцца абагульняючая гутарка, расказванне, творчы пераказ, мадэляванне, творчыя заданні.</w:t>
      </w:r>
    </w:p>
    <w:p w:rsidR="00002468" w:rsidRDefault="00002468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Паколькі элементы творчасці ёсць у рэпрадуктыўных метадах, а элементы ўзнаўлення ўзору </w:t>
      </w:r>
      <w:r>
        <w:rPr>
          <w:rFonts w:ascii="Times New Roman" w:hAnsi="Times New Roman" w:cs="Times New Roman"/>
          <w:sz w:val="30"/>
          <w:szCs w:val="30"/>
          <w:lang w:val="be-BY"/>
        </w:rPr>
        <w:t>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 прадуктыўных, дакладнай мяжы паміж гэтымі метадамі таксама не існуе.</w:t>
      </w:r>
    </w:p>
    <w:p w:rsidR="00002468" w:rsidRDefault="00002468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Кожны метад уяўляе сабой сістэму метадычных прыёмаў, якія аб</w:t>
      </w:r>
      <w:r w:rsidRPr="00002468">
        <w:rPr>
          <w:rFonts w:ascii="Times New Roman" w:hAnsi="Times New Roman" w:cs="Times New Roman"/>
          <w:sz w:val="30"/>
          <w:szCs w:val="30"/>
          <w:lang w:val="be-BY"/>
        </w:rPr>
        <w:t>’</w:t>
      </w:r>
      <w:r>
        <w:rPr>
          <w:rFonts w:ascii="Times New Roman" w:hAnsi="Times New Roman" w:cs="Times New Roman"/>
          <w:sz w:val="30"/>
          <w:szCs w:val="30"/>
          <w:lang w:val="be-BY"/>
        </w:rPr>
        <w:t>ядноўваюцца агульнасцю задачы развіцця маўлення і падыходу да яе вырашэння. Метадычныя прыёмы – гэта элементы метадаў, іх складаныя часткі. Прыёмы развіцця маўлення таксама падзяляюцца на тры асноўныя групы: слоўныя, наглядныя і гульнявыя.</w:t>
      </w:r>
    </w:p>
    <w:p w:rsidR="00002468" w:rsidRDefault="00002468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Існуе вялікая колькасць </w:t>
      </w:r>
      <w:r w:rsidRPr="0010003C">
        <w:rPr>
          <w:rFonts w:ascii="Times New Roman" w:hAnsi="Times New Roman" w:cs="Times New Roman"/>
          <w:b/>
          <w:i/>
          <w:sz w:val="30"/>
          <w:szCs w:val="30"/>
          <w:lang w:val="be-BY"/>
        </w:rPr>
        <w:t>слоўных прыёмаў</w:t>
      </w:r>
      <w:r w:rsidR="0010003C">
        <w:rPr>
          <w:rFonts w:ascii="Times New Roman" w:hAnsi="Times New Roman" w:cs="Times New Roman"/>
          <w:sz w:val="30"/>
          <w:szCs w:val="30"/>
          <w:lang w:val="be-BY"/>
        </w:rPr>
        <w:t>. Найбольш распаўсюджаныя з іх ніжэйнаступныя.</w:t>
      </w:r>
    </w:p>
    <w:p w:rsidR="0010003C" w:rsidRDefault="0010003C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03C">
        <w:rPr>
          <w:rFonts w:ascii="Times New Roman" w:hAnsi="Times New Roman" w:cs="Times New Roman"/>
          <w:i/>
          <w:sz w:val="30"/>
          <w:szCs w:val="30"/>
          <w:lang w:val="be-BY"/>
        </w:rPr>
        <w:t>Маўленчы ўзор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правільная, загадзя прадуманая маўленчая дзейнасць выхавальніка, прызначаная для пераймання дзецьмі. Гэта можа быць узор вымаўлення гука, слова, пабудовы граматычнай формы, аповеду. Узор павінен быць даступным дзецям па форме і змесце. Каб дамагчыся асэнсаванага паўтарэння дзецьмі ўзору маўленння выхавальніка, карысна суправаджаць яго іншымі прыёмамі: тлумачэннямі, указаннямі.</w:t>
      </w:r>
    </w:p>
    <w:p w:rsidR="0010003C" w:rsidRDefault="0010003C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03C">
        <w:rPr>
          <w:rFonts w:ascii="Times New Roman" w:hAnsi="Times New Roman" w:cs="Times New Roman"/>
          <w:i/>
          <w:sz w:val="30"/>
          <w:szCs w:val="30"/>
          <w:lang w:val="be-BY"/>
        </w:rPr>
        <w:t>Паўторнае прагаворванне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наўмыснае (але не прымусовае) шматразавае паўтарэнне аднаго і таго ж гука, слова, сказа з мэтай яго запамінання. Паўтарэнне можа ажыццяўляцца за педагогам, іншымі дзецьмі, можа быць сумесным (выхавальніка і дзіцяці або двух дзяцей) ці харавым.</w:t>
      </w:r>
    </w:p>
    <w:p w:rsidR="0010003C" w:rsidRDefault="0010003C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003C">
        <w:rPr>
          <w:rFonts w:ascii="Times New Roman" w:hAnsi="Times New Roman" w:cs="Times New Roman"/>
          <w:i/>
          <w:sz w:val="30"/>
          <w:szCs w:val="30"/>
          <w:lang w:val="be-BY"/>
        </w:rPr>
        <w:t>Слоўныя практыкаванні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шматразавае выкарыстанне дзецьмі пэўных маўленчых уменняў і навыкаў. Ад паўторнага прагаворвання адрозніваюцца большай частатой, варыянтнасцю, большай доляй самастойных намаганняў дзяцей.</w:t>
      </w:r>
    </w:p>
    <w:p w:rsidR="0010003C" w:rsidRDefault="0010003C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7F92">
        <w:rPr>
          <w:rFonts w:ascii="Times New Roman" w:hAnsi="Times New Roman" w:cs="Times New Roman"/>
          <w:i/>
          <w:sz w:val="30"/>
          <w:szCs w:val="30"/>
          <w:lang w:val="be-BY"/>
        </w:rPr>
        <w:t xml:space="preserve">Тлумачэнне </w:t>
      </w:r>
      <w:r>
        <w:rPr>
          <w:rFonts w:ascii="Times New Roman" w:hAnsi="Times New Roman" w:cs="Times New Roman"/>
          <w:sz w:val="30"/>
          <w:szCs w:val="30"/>
          <w:lang w:val="be-BY"/>
        </w:rPr>
        <w:t>– раскрыццё сутнасці якой-небудзь з</w:t>
      </w:r>
      <w:r w:rsidRPr="0010003C">
        <w:rPr>
          <w:rFonts w:ascii="Times New Roman" w:hAnsi="Times New Roman" w:cs="Times New Roman"/>
          <w:sz w:val="30"/>
          <w:szCs w:val="30"/>
          <w:lang w:val="be-BY"/>
        </w:rPr>
        <w:t>’</w:t>
      </w:r>
      <w:r>
        <w:rPr>
          <w:rFonts w:ascii="Times New Roman" w:hAnsi="Times New Roman" w:cs="Times New Roman"/>
          <w:sz w:val="30"/>
          <w:szCs w:val="30"/>
          <w:lang w:val="be-BY"/>
        </w:rPr>
        <w:t>явы або спосаба дзеяння. Выкарыстоўваецца ў працэсе назіранняў і абследаван</w:t>
      </w:r>
      <w:r w:rsidR="007E7F92">
        <w:rPr>
          <w:rFonts w:ascii="Times New Roman" w:hAnsi="Times New Roman" w:cs="Times New Roman"/>
          <w:sz w:val="30"/>
          <w:szCs w:val="30"/>
          <w:lang w:val="be-BY"/>
        </w:rPr>
        <w:t>ня прадметаў, пры раскрыцці значэння слова і вырашэнні тншых задач.</w:t>
      </w:r>
    </w:p>
    <w:p w:rsidR="007E7F92" w:rsidRDefault="007E7F92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7F92">
        <w:rPr>
          <w:rFonts w:ascii="Times New Roman" w:hAnsi="Times New Roman" w:cs="Times New Roman"/>
          <w:i/>
          <w:sz w:val="30"/>
          <w:szCs w:val="30"/>
          <w:lang w:val="be-BY"/>
        </w:rPr>
        <w:t xml:space="preserve">Указанні </w:t>
      </w:r>
      <w:r>
        <w:rPr>
          <w:rFonts w:ascii="Times New Roman" w:hAnsi="Times New Roman" w:cs="Times New Roman"/>
          <w:sz w:val="30"/>
          <w:szCs w:val="30"/>
          <w:lang w:val="be-BY"/>
        </w:rPr>
        <w:t>– тлумачэнне, паведамленне дзецям спосабу дзеяння для дасягнення пэўнага выніку. Указанні могуць быць навучальныя, арганізацыйныя, дысцыплінава</w:t>
      </w:r>
      <w:r w:rsidR="005B6F57">
        <w:rPr>
          <w:rFonts w:ascii="Times New Roman" w:hAnsi="Times New Roman" w:cs="Times New Roman"/>
          <w:sz w:val="30"/>
          <w:szCs w:val="30"/>
          <w:lang w:val="be-BY"/>
        </w:rPr>
        <w:t>л</w:t>
      </w:r>
      <w:r>
        <w:rPr>
          <w:rFonts w:ascii="Times New Roman" w:hAnsi="Times New Roman" w:cs="Times New Roman"/>
          <w:sz w:val="30"/>
          <w:szCs w:val="30"/>
          <w:lang w:val="be-BY"/>
        </w:rPr>
        <w:t>ьныя.</w:t>
      </w:r>
    </w:p>
    <w:p w:rsidR="007E7F92" w:rsidRDefault="007E7F92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7F92">
        <w:rPr>
          <w:rFonts w:ascii="Times New Roman" w:hAnsi="Times New Roman" w:cs="Times New Roman"/>
          <w:i/>
          <w:sz w:val="30"/>
          <w:szCs w:val="30"/>
          <w:lang w:val="be-BY"/>
        </w:rPr>
        <w:t>Ацэнка дзіцячага маўлення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разгорнутае матыванае меркаванне пра маўленчае выказванне дзіцяці. Ацэнка павінна не проста канстатаваць характар маўлення дзіцяці, але і навучаць, удасканальваць яго маўленне. Улічваючы эмацыянальны ўплыў ацэнкі на дзяцей, яна павінна быць у асноўным станоўчай. Маўленчыя памылкі тактоўна выпраўляюцца з дапамогай іншых метадычных прыёмаў (узору, тлумачэння).</w:t>
      </w:r>
    </w:p>
    <w:p w:rsidR="007E7F92" w:rsidRDefault="007E7F92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7F92">
        <w:rPr>
          <w:rFonts w:ascii="Times New Roman" w:hAnsi="Times New Roman" w:cs="Times New Roman"/>
          <w:i/>
          <w:sz w:val="30"/>
          <w:szCs w:val="30"/>
          <w:lang w:val="be-BY"/>
        </w:rPr>
        <w:t xml:space="preserve">Пытанне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– слоўны зварот, які патрабуе адказу. Пытанні падзяляюцца на асноўныя і дапаможныя. Асноўныя у сваю чаргу могуць быць канстатавальнымі (хто? </w:t>
      </w:r>
      <w:r w:rsidR="005B6F57">
        <w:rPr>
          <w:rFonts w:ascii="Times New Roman" w:hAnsi="Times New Roman" w:cs="Times New Roman"/>
          <w:sz w:val="30"/>
          <w:szCs w:val="30"/>
          <w:lang w:val="be-BY"/>
        </w:rPr>
        <w:t>ш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то? </w:t>
      </w:r>
      <w:r w:rsidR="005B6F57">
        <w:rPr>
          <w:rFonts w:ascii="Times New Roman" w:hAnsi="Times New Roman" w:cs="Times New Roman"/>
          <w:sz w:val="30"/>
          <w:szCs w:val="30"/>
          <w:lang w:val="be-BY"/>
        </w:rPr>
        <w:t>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кі? </w:t>
      </w:r>
      <w:r w:rsidR="005B6F57">
        <w:rPr>
          <w:rFonts w:ascii="Times New Roman" w:hAnsi="Times New Roman" w:cs="Times New Roman"/>
          <w:sz w:val="30"/>
          <w:szCs w:val="30"/>
          <w:lang w:val="be-BY"/>
        </w:rPr>
        <w:t>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зе? </w:t>
      </w:r>
      <w:r w:rsidR="005B6F57">
        <w:rPr>
          <w:rFonts w:ascii="Times New Roman" w:hAnsi="Times New Roman" w:cs="Times New Roman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уды? і да т.п.) і пошуковымі (чаму? </w:t>
      </w:r>
      <w:r w:rsidR="005B6F57"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авошта? </w:t>
      </w:r>
      <w:r w:rsidR="005B6F57">
        <w:rPr>
          <w:rFonts w:ascii="Times New Roman" w:hAnsi="Times New Roman" w:cs="Times New Roman"/>
          <w:sz w:val="30"/>
          <w:szCs w:val="30"/>
          <w:lang w:val="be-BY"/>
        </w:rPr>
        <w:t>ч</w:t>
      </w:r>
      <w:r>
        <w:rPr>
          <w:rFonts w:ascii="Times New Roman" w:hAnsi="Times New Roman" w:cs="Times New Roman"/>
          <w:sz w:val="30"/>
          <w:szCs w:val="30"/>
          <w:lang w:val="be-BY"/>
        </w:rPr>
        <w:t>ым падобныя?) Дапаможныя пытанні бываюць навадныя і пытанні-падказкі. Пытанні выкарыстоўваюцца ў размовах дыдактычных гульнях, пры навучанні розным відам расказвання, г.зн. ва ўсіх метадах развіцця маўлення.</w:t>
      </w:r>
    </w:p>
    <w:p w:rsidR="005B6F57" w:rsidRDefault="005B6F57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31BA">
        <w:rPr>
          <w:rFonts w:ascii="Times New Roman" w:hAnsi="Times New Roman" w:cs="Times New Roman"/>
          <w:b/>
          <w:i/>
          <w:sz w:val="30"/>
          <w:szCs w:val="30"/>
          <w:lang w:val="be-BY"/>
        </w:rPr>
        <w:t>Наглядныя прыёмы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паказ рознага ілюстратыўнага матэрыялу (малюнкаў, рухаў у гульні-драматызацыі і да т.п.), становішча органаў артыкуляцыі пры навучанні гукавымаўленню і інш. Спалучаюцца са слоўнымі прыёмамі, напрыклад паказ аб</w:t>
      </w:r>
      <w:r w:rsidRPr="005B6F57">
        <w:rPr>
          <w:rFonts w:ascii="Times New Roman" w:hAnsi="Times New Roman" w:cs="Times New Roman"/>
          <w:sz w:val="30"/>
          <w:szCs w:val="30"/>
        </w:rPr>
        <w:t>’</w:t>
      </w:r>
      <w:r>
        <w:rPr>
          <w:rFonts w:ascii="Times New Roman" w:hAnsi="Times New Roman" w:cs="Times New Roman"/>
          <w:sz w:val="30"/>
          <w:szCs w:val="30"/>
          <w:lang w:val="be-BY"/>
        </w:rPr>
        <w:t>екта і называнне новага слова.</w:t>
      </w:r>
    </w:p>
    <w:p w:rsidR="005B6F57" w:rsidRDefault="005B6F57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931BA">
        <w:rPr>
          <w:rFonts w:ascii="Times New Roman" w:hAnsi="Times New Roman" w:cs="Times New Roman"/>
          <w:b/>
          <w:i/>
          <w:sz w:val="30"/>
          <w:szCs w:val="30"/>
          <w:lang w:val="be-BY"/>
        </w:rPr>
        <w:t>Гульнявыя прыёмы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могуць быць як слоўнымі (выкарыстанне жарту пры тлумачэнні задання, небыліцы), так і нагляднымі (</w:t>
      </w:r>
      <w:r>
        <w:rPr>
          <w:rFonts w:ascii="Times New Roman" w:hAnsi="Times New Roman" w:cs="Times New Roman"/>
          <w:sz w:val="30"/>
          <w:szCs w:val="30"/>
          <w:lang w:val="be-BY"/>
        </w:rPr>
        <w:t>выкарыстанне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гульнявых персанажаў тыпу “беларускамоўнай” лялькі, фантаў, гульнявых рухаў). Такія прыёмы павышаюць цікавасць дзяцей да заняткаў, садзейнічаюць актывізацыі іх маўлення.</w:t>
      </w:r>
    </w:p>
    <w:p w:rsidR="005B6F57" w:rsidRDefault="005B6F57" w:rsidP="00F1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Усе вышэйпералічаныя прыёмы развіцця маўлення з</w:t>
      </w:r>
      <w:r w:rsidRPr="005B6F57">
        <w:rPr>
          <w:rFonts w:ascii="Times New Roman" w:hAnsi="Times New Roman" w:cs="Times New Roman"/>
          <w:sz w:val="30"/>
          <w:szCs w:val="30"/>
          <w:lang w:val="be-BY"/>
        </w:rPr>
        <w:t>’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яўляюцца </w:t>
      </w:r>
      <w:r w:rsidRPr="007931BA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прамымі.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Існуюць</w:t>
      </w:r>
      <w:r w:rsidR="007931BA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r w:rsidR="007931BA" w:rsidRPr="007931BA">
        <w:rPr>
          <w:rFonts w:ascii="Times New Roman" w:hAnsi="Times New Roman" w:cs="Times New Roman"/>
          <w:b/>
          <w:i/>
          <w:sz w:val="30"/>
          <w:szCs w:val="30"/>
          <w:lang w:val="be-BY"/>
        </w:rPr>
        <w:t>ўскосныя</w:t>
      </w:r>
      <w:r w:rsidR="007931BA">
        <w:rPr>
          <w:rFonts w:ascii="Times New Roman" w:hAnsi="Times New Roman" w:cs="Times New Roman"/>
          <w:sz w:val="30"/>
          <w:szCs w:val="30"/>
          <w:lang w:val="be-BY"/>
        </w:rPr>
        <w:t xml:space="preserve"> прыёмы: напамінанне, рэпліка, заўвага, падсказка, парада.</w:t>
      </w:r>
    </w:p>
    <w:p w:rsidR="006E0CA8" w:rsidRPr="007931BA" w:rsidRDefault="007931BA" w:rsidP="0079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Розныя прыёмы выкарыстоўваюцца ў залежнасці ад задачы развіцця маўлення, зместу заняткаў, узроставых і індывідуальных асаблівасцей дзяцей.</w:t>
      </w:r>
    </w:p>
    <w:sectPr w:rsidR="006E0CA8" w:rsidRPr="007931BA" w:rsidSect="00C61594">
      <w:pgSz w:w="11906" w:h="16838"/>
      <w:pgMar w:top="1134" w:right="567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A8"/>
    <w:rsid w:val="00002468"/>
    <w:rsid w:val="0010003C"/>
    <w:rsid w:val="003E6A3A"/>
    <w:rsid w:val="005262F2"/>
    <w:rsid w:val="005B6F57"/>
    <w:rsid w:val="006D7B07"/>
    <w:rsid w:val="006E0CA8"/>
    <w:rsid w:val="007931BA"/>
    <w:rsid w:val="007E7F92"/>
    <w:rsid w:val="00873BDD"/>
    <w:rsid w:val="00BE4952"/>
    <w:rsid w:val="00C61594"/>
    <w:rsid w:val="00F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2016-11-16T11:56:00Z</dcterms:created>
  <dcterms:modified xsi:type="dcterms:W3CDTF">2016-11-16T11:56:00Z</dcterms:modified>
</cp:coreProperties>
</file>