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4A04" w14:textId="763AC97A" w:rsidR="00E076DF" w:rsidRDefault="00E076DF" w:rsidP="00E076DF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педагогов</w:t>
      </w:r>
    </w:p>
    <w:p w14:paraId="2EF7D583" w14:textId="77777777" w:rsidR="00E076DF" w:rsidRDefault="00E076DF" w:rsidP="00E076DF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DC7FB6" w14:textId="4D8629A1" w:rsidR="00E027E7" w:rsidRPr="00E076DF" w:rsidRDefault="00E027E7" w:rsidP="00E076DF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76DF">
        <w:rPr>
          <w:rFonts w:ascii="Times New Roman" w:hAnsi="Times New Roman" w:cs="Times New Roman"/>
          <w:b/>
          <w:bCs/>
          <w:sz w:val="40"/>
          <w:szCs w:val="40"/>
        </w:rPr>
        <w:t>Развитие логического мышления в дидактических играх с математическим содержанием</w:t>
      </w:r>
    </w:p>
    <w:p w14:paraId="5F1C29C7" w14:textId="3D71B83B" w:rsidR="00E027E7" w:rsidRPr="00E076DF" w:rsidRDefault="00E027E7" w:rsidP="00E076DF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7BAE21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Дошкольный возраст – яркая, неповторимая страница в жизни каждого человека. Именно в этот период начинается вызревание таких перспективных новообразований, как произвольность поведения, способность к логическому мышлению, творческому воображению, что составляет важнейшую базу для систематического обучения.</w:t>
      </w:r>
    </w:p>
    <w:p w14:paraId="61D404F9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Чтобы способствовать развитию познавательной активности, любознательности, стремлению к самостоятельному мышлению, развитию умственных способностей детей в своей работе я опираюсь на программу «Детство».</w:t>
      </w:r>
    </w:p>
    <w:p w14:paraId="1DCFAE42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Одна из основных задач дошкольного образования – математическое развитие ребенка. Математика по праву занимает очень большое место в системе дошкольного образования. Она не сводится к тому, чтобы научить дошкольника считать, измерять и решать арифметические задачи. Это еще и способность видеть, открывать в окружающем мире свойства, отношения, зависимости, умения их конструировать предметами. Играя, взаимодействуя с ними, он открывает мир количественных, пространственно-временных отношений, решая при этом самые разнообразные творческие задачи.</w:t>
      </w:r>
    </w:p>
    <w:p w14:paraId="435CDFBC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понятий, это искра, зажигающая огонек пытливости и любознательности. 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обучения в школе. В играх нет реальной обусловленности обстоятельствами, пространством, временем. Дети - творцы настоящего и будущего. В этом заключается обаяние игры. В игре ребенок делает открытия того, что давно известно взрослому. Дети не ставят в игре каких-либо иных целей, чем играть.</w:t>
      </w:r>
    </w:p>
    <w:p w14:paraId="5D000D41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“Игра, есть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инициатива” – так писала выдающийся советский педагог Н. К. Крупская.</w:t>
      </w:r>
    </w:p>
    <w:p w14:paraId="66096E46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 xml:space="preserve">Для ребят дошкольного возраста игра имеет исключительное значение: игра для них – учеба, игра для них – труд, игра для них - серьезная форма воспитания. Игра для дошкольников – способ познания окружающего мира. Потребность в игре и желание играть у школьников необходимо </w:t>
      </w:r>
      <w:r w:rsidRPr="00E076DF">
        <w:rPr>
          <w:sz w:val="28"/>
          <w:szCs w:val="28"/>
        </w:rPr>
        <w:lastRenderedPageBreak/>
        <w:t>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14:paraId="12D85058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 xml:space="preserve"> Развивать математические способности у детей дошкольного возраста через дидактическую игру, направленную на умственное развитие дошкольника в целом.</w:t>
      </w:r>
    </w:p>
    <w:p w14:paraId="0F8EFC70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Для достижения данной цели разрабатываю следующие задачи:</w:t>
      </w:r>
    </w:p>
    <w:p w14:paraId="7B771E90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1. Развивать у детей логическое мышление;</w:t>
      </w:r>
    </w:p>
    <w:p w14:paraId="23DC7E43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2. Развивать у детей память, внимание, воображение;</w:t>
      </w:r>
    </w:p>
    <w:p w14:paraId="5CE4A53B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3. Воспитывать усидчивость, умение доводить начатое дело до конца;</w:t>
      </w:r>
    </w:p>
    <w:p w14:paraId="4AA3C0EB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т.к. без этих качеств немыслимо развитие ребенка.</w:t>
      </w:r>
    </w:p>
    <w:p w14:paraId="072CD436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Формировать интерес к математическим знаниям мне помогают дидактические игры, так как в дошкольном возрасте игра имеет важнейшее значение в жизни маленького ребенка. Поэтому я работаю над темой «Развитие логического мышления в играх с математическим содержанием». В дидактической игре происходит закрепление, углубление знаний, упражнение умений. Все дидактические игры разделила на группы:</w:t>
      </w:r>
    </w:p>
    <w:p w14:paraId="5DD5D11D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1. количество и счет;</w:t>
      </w:r>
    </w:p>
    <w:p w14:paraId="6EC439E5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2. геометрические фигуры;</w:t>
      </w:r>
    </w:p>
    <w:p w14:paraId="78EE09C3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3. величина;</w:t>
      </w:r>
    </w:p>
    <w:p w14:paraId="5EF97C8B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4. форма;</w:t>
      </w:r>
    </w:p>
    <w:p w14:paraId="242BC055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5. ориентировка в пространстве и во времени.</w:t>
      </w:r>
    </w:p>
    <w:p w14:paraId="3D7E3C92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В настоящее время продолжаю обучение детей счету в прямом и обратном порядке, добиваюсь от детей правильного использования как количественных, так и порядковых числительных.</w:t>
      </w:r>
    </w:p>
    <w:p w14:paraId="2EE66FA7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rStyle w:val="a4"/>
          <w:sz w:val="28"/>
          <w:szCs w:val="28"/>
        </w:rPr>
        <w:t>Использование дидактических игр</w:t>
      </w:r>
    </w:p>
    <w:p w14:paraId="59561F80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Используя игры, учу детей преобразовывать равенство в неравенство и наоборот – неравенство в равенство. Играя в такие дидактические игры, как «Какой цифры не стало», «Путаница», «Исправь ошибку», «Убираем цифры». «Назови соседей», дети научились свободно оперировать числами в пределах 10 и сопровождать словами свои действия.</w:t>
      </w:r>
    </w:p>
    <w:p w14:paraId="5803566D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lastRenderedPageBreak/>
        <w:t>Дидактические игры, такие как «Задумай число», «Число, как тебя зовут», «Составь цифру», «Кто первый назовет» и многие другие я использую на занятиях в свободное время, с целью развития у детей внимания, памяти, мышления.</w:t>
      </w:r>
    </w:p>
    <w:p w14:paraId="13178724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Такое разнообразие дидактических игр, упражнений, используемых на занятиях и в свободное время, помогает детям усвоить программный материал.</w:t>
      </w:r>
    </w:p>
    <w:p w14:paraId="08A82701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Для закрепления знаний о форме геометрических фигур проводила игру типа «Лото», «Геометрическая мозаика», «Подбери по форме», «Каждую фигуру на свое место».</w:t>
      </w:r>
    </w:p>
    <w:p w14:paraId="35ED0A4F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Усвоению математических знаний в процессе обучения мне помогают игры-занятия, представленные в учебно-методическом пособии «Математика от трех до семи», авторы-составители З. А. Михайлова, Э. Н. Иоффе. Данные игры с возрастом усложняются, имеют проблемно-практический характер. Развивающая направленность игровых занятий предполагает освоение содержания в условиях творческой познавательной деятельности. В результате дети включаются в решение простых творческих задач: быстро отыскивают, отгадывают, раскрывают секреты, составляют, устанавливают соответствия, выражают математические отношения любым доступным способом.</w:t>
      </w:r>
    </w:p>
    <w:p w14:paraId="61B15456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В своей работе с детьми я использую тетради с печатной основой (рабочие тетради) «Математика – это интересно». Применение рабочих тетрадей способствует познавательному, творческому развитию ребенка и воспитанию у него интереса к самостоятельному познанию, самооценке, активным поисковым действиям.</w:t>
      </w:r>
    </w:p>
    <w:p w14:paraId="6AFD46B3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В игровых ситуациях отражено содержание раздела «Первые шаги в математику» программы развития и воспитания детей в детском саду «Детство».</w:t>
      </w:r>
    </w:p>
    <w:p w14:paraId="118E2A9B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Все предлагаемые игровые ситуации разработаны по единой структуре. Они включают: игровой сюжет (краткое изложение основных событий), описание игрового материала, используемого на занятии, учебно-игровые задачи, развитие сюжета (Играем! Познаем! Думаем!) с последующим обсуждением и выполнением упражнений в рабочих тетрадях.</w:t>
      </w:r>
    </w:p>
    <w:p w14:paraId="16052D3D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Загадки, задачи-шутки, логические концовки, пословицы, считалки дают неожиданный эффект в обучении дошкольников различным способам доказательств, уместны в ходе обучения решению арифметических задач, действий над числами, при формировании представлений о времени. Занимательный материал не только развлекает детей, дает возможность им отдохнуть, переключиться, но и заставляет их задуматься, развивает самостоятельность, инициативу, направляет на поиски нетрадиционных способов решения, стимулирует развитие логического мышления.</w:t>
      </w:r>
    </w:p>
    <w:p w14:paraId="5FA54816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lastRenderedPageBreak/>
        <w:t>Особое внимание в развитии творческих способностей детей уделяю нестандартным дидактическим занятиям. К ним относятся: КВМ, кроссворды, логические задачки – они помогают создавать эмоциональный настрой детей, выявляют уровень умений считать, решать нестандартные математические задачи, развивают внимание, мышление, находчивость и проводятся в непринужденной для детей обстановке.</w:t>
      </w:r>
    </w:p>
    <w:p w14:paraId="62CB6668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 xml:space="preserve">Используя различные дидактические игры, в работе с детьми, я убедилась в том, </w:t>
      </w:r>
      <w:proofErr w:type="gramStart"/>
      <w:r w:rsidRPr="00E076DF">
        <w:rPr>
          <w:sz w:val="28"/>
          <w:szCs w:val="28"/>
        </w:rPr>
        <w:t>что</w:t>
      </w:r>
      <w:proofErr w:type="gramEnd"/>
      <w:r w:rsidRPr="00E076DF">
        <w:rPr>
          <w:sz w:val="28"/>
          <w:szCs w:val="28"/>
        </w:rPr>
        <w:t xml:space="preserve"> играя, дети лучше усваивают программный материал, правильно выполняют сложные задания.</w:t>
      </w:r>
    </w:p>
    <w:p w14:paraId="30248BA2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Обучая маленьких детей в процессе игры, стремлюсь к тому, чтобы радость от игры перешла в радость обучения.</w:t>
      </w:r>
    </w:p>
    <w:p w14:paraId="050D9641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И родители, и педагоги знают, что математика – это мощный фактор интеллектуального развития ребенка, формирование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14:paraId="7549EB44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Для развития логического мышления детей я и в дальнейшем предполагаю включать дидактические игры на занятиях и в свободное от занятий время, постоянно пополнять картотеку игр на развитие логического мышления, усложняя их содержание.</w:t>
      </w:r>
    </w:p>
    <w:p w14:paraId="2FD37DA0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Учение должно быть радостным!</w:t>
      </w:r>
    </w:p>
    <w:p w14:paraId="5F872895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 </w:t>
      </w:r>
    </w:p>
    <w:p w14:paraId="5F2CC494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  <w:u w:val="single"/>
        </w:rPr>
        <w:t>Список использованной литературы:</w:t>
      </w:r>
    </w:p>
    <w:p w14:paraId="537E438C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1. Басов А.В. «Развитие логического мышления» Москва «Мозаика – Синтез» 2000г.</w:t>
      </w:r>
    </w:p>
    <w:p w14:paraId="2DF22D46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3. Ерофеева Т. И., Глушкова Г.В. «Дошкольник изучает математику. Как и где?» Издательский дом «Воспитание дошкольника» 2002г.</w:t>
      </w:r>
    </w:p>
    <w:p w14:paraId="3EBFA0FC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4. Лызлова М.С. «Веселый счет» Сыктывкар «Коми книжное издательство» 1990г.</w:t>
      </w:r>
    </w:p>
    <w:p w14:paraId="588FB31F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5. Михайлова З.А. «Игровые занимательные задачи для дошкольников» Москва «Просвещение» 1990г.</w:t>
      </w:r>
    </w:p>
    <w:p w14:paraId="1BD7825B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6. Михайлова З.А., Иоффе Э.Н. «Математика от трех до семи» Санкт – Петербург «Детство – пресс» 1999г.</w:t>
      </w:r>
    </w:p>
    <w:p w14:paraId="35B0AB96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>7. Никитин Б.П. «Ступени творчества или развивающие игры» Санкт – Петербург «Детство – пресс» 1998г.</w:t>
      </w:r>
    </w:p>
    <w:p w14:paraId="55B35AC1" w14:textId="77777777" w:rsidR="00E027E7" w:rsidRPr="00E076DF" w:rsidRDefault="00E027E7" w:rsidP="00E076DF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E076DF">
        <w:rPr>
          <w:sz w:val="28"/>
          <w:szCs w:val="28"/>
        </w:rPr>
        <w:t xml:space="preserve">8. Новикова </w:t>
      </w:r>
      <w:proofErr w:type="gramStart"/>
      <w:r w:rsidRPr="00E076DF">
        <w:rPr>
          <w:sz w:val="28"/>
          <w:szCs w:val="28"/>
        </w:rPr>
        <w:t>В.П.«</w:t>
      </w:r>
      <w:proofErr w:type="gramEnd"/>
      <w:r w:rsidRPr="00E076DF">
        <w:rPr>
          <w:sz w:val="28"/>
          <w:szCs w:val="28"/>
        </w:rPr>
        <w:t>Математика в детском саду» Москва «Мозаика – Синтез» 2005г.</w:t>
      </w:r>
    </w:p>
    <w:p w14:paraId="5CAD7FF8" w14:textId="77777777" w:rsidR="000D4628" w:rsidRPr="00E076DF" w:rsidRDefault="000D4628" w:rsidP="00E076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32F7A" w14:textId="77777777" w:rsidR="000D4628" w:rsidRPr="00E076DF" w:rsidRDefault="000D4628" w:rsidP="00E076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121C2" w14:textId="77777777" w:rsidR="000D4628" w:rsidRPr="00E076DF" w:rsidRDefault="000D4628" w:rsidP="00E076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48B90F" w14:textId="77777777" w:rsidR="00824E65" w:rsidRPr="00E076DF" w:rsidRDefault="00824E65" w:rsidP="00E076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4E65" w:rsidRPr="00E076DF" w:rsidSect="0082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7E7"/>
    <w:rsid w:val="000D4628"/>
    <w:rsid w:val="000E16F3"/>
    <w:rsid w:val="006F4CA1"/>
    <w:rsid w:val="00816B1F"/>
    <w:rsid w:val="00824E65"/>
    <w:rsid w:val="00E027E7"/>
    <w:rsid w:val="00E076DF"/>
    <w:rsid w:val="00E30D04"/>
    <w:rsid w:val="00E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28E2"/>
  <w15:docId w15:val="{B4AC515F-1AEE-4B71-9206-EDB9080A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65"/>
  </w:style>
  <w:style w:type="paragraph" w:styleId="1">
    <w:name w:val="heading 1"/>
    <w:basedOn w:val="a"/>
    <w:next w:val="a"/>
    <w:link w:val="10"/>
    <w:uiPriority w:val="9"/>
    <w:qFormat/>
    <w:rsid w:val="00E02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0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7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62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07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Бритько</cp:lastModifiedBy>
  <cp:revision>8</cp:revision>
  <cp:lastPrinted>2016-10-31T11:27:00Z</cp:lastPrinted>
  <dcterms:created xsi:type="dcterms:W3CDTF">2015-07-01T05:58:00Z</dcterms:created>
  <dcterms:modified xsi:type="dcterms:W3CDTF">2022-05-22T16:21:00Z</dcterms:modified>
</cp:coreProperties>
</file>