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1C" w:rsidRPr="00501B1C" w:rsidRDefault="00501B1C" w:rsidP="00501B1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1B1C">
        <w:rPr>
          <w:rFonts w:ascii="Times New Roman" w:hAnsi="Times New Roman" w:cs="Times New Roman"/>
          <w:b/>
          <w:caps/>
          <w:color w:val="252525"/>
          <w:sz w:val="28"/>
          <w:szCs w:val="28"/>
          <w:shd w:val="clear" w:color="auto" w:fill="FF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«Развитие мелкой моторики руки ребенка как основной компонент подготовки к обучению в школе».</w:t>
      </w:r>
    </w:p>
    <w:p w:rsidR="00501B1C" w:rsidRDefault="00501B1C" w:rsidP="00501B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BEC" w:rsidRDefault="00501B1C" w:rsidP="00501B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-4445</wp:posOffset>
            </wp:positionV>
            <wp:extent cx="1881505" cy="1256030"/>
            <wp:effectExtent l="0" t="0" r="4445" b="1270"/>
            <wp:wrapTight wrapText="bothSides">
              <wp:wrapPolygon edited="0">
                <wp:start x="0" y="0"/>
                <wp:lineTo x="0" y="21294"/>
                <wp:lineTo x="21432" y="21294"/>
                <wp:lineTo x="21432" y="0"/>
                <wp:lineTo x="0" y="0"/>
              </wp:wrapPolygon>
            </wp:wrapTight>
            <wp:docPr id="4" name="Рисунок 4" descr="Не для всех: экспертов насторожила недоступность логопедов для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для всех: экспертов насторожила недоступность логопедов для детей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B1C">
        <w:rPr>
          <w:rFonts w:ascii="Times New Roman" w:hAnsi="Times New Roman" w:cs="Times New Roman"/>
          <w:sz w:val="28"/>
          <w:szCs w:val="28"/>
        </w:rPr>
        <w:t xml:space="preserve"> </w:t>
      </w:r>
      <w:r w:rsidR="008B7BEC">
        <w:rPr>
          <w:rFonts w:ascii="Times New Roman" w:hAnsi="Times New Roman" w:cs="Times New Roman"/>
          <w:sz w:val="28"/>
          <w:szCs w:val="28"/>
        </w:rPr>
        <w:t xml:space="preserve">   </w:t>
      </w:r>
      <w:r w:rsidRPr="00501B1C">
        <w:rPr>
          <w:rFonts w:ascii="Times New Roman" w:hAnsi="Times New Roman" w:cs="Times New Roman"/>
          <w:sz w:val="28"/>
          <w:szCs w:val="28"/>
        </w:rPr>
        <w:t xml:space="preserve">Уровень развития мелкой моторики -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хорошо развиты память, мышление, внимание, связная речь. </w:t>
      </w:r>
    </w:p>
    <w:p w:rsidR="008B7BEC" w:rsidRPr="00501B1C" w:rsidRDefault="00BA6EFB" w:rsidP="008B7B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EFB">
        <w:rPr>
          <w:rFonts w:ascii="Times New Roman" w:hAnsi="Times New Roman" w:cs="Times New Roman"/>
          <w:sz w:val="28"/>
          <w:szCs w:val="28"/>
        </w:rPr>
        <w:t>В дошкольном возрасте важна именно подготовка к письму, а не обучение ему, что часто приводит к формированию неправильной техники письма. Умение выполнять мелкие движения с предметами развивается в старшем дошкольном возрасте. Именно к 6 годам в основном заканчивается созревание соответствующих зон головного мозга, развитие мелких мышц кисти.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BEC" w:rsidRPr="00501B1C">
        <w:rPr>
          <w:rFonts w:ascii="Times New Roman" w:hAnsi="Times New Roman" w:cs="Times New Roman"/>
          <w:sz w:val="28"/>
          <w:szCs w:val="28"/>
          <w:lang w:eastAsia="ru-RU"/>
        </w:rPr>
        <w:t>Учитывая важность проблемы по развитию мелкой моторики р</w:t>
      </w:r>
      <w:r w:rsidR="008B7BEC">
        <w:rPr>
          <w:rFonts w:ascii="Times New Roman" w:hAnsi="Times New Roman" w:cs="Times New Roman"/>
          <w:sz w:val="28"/>
          <w:szCs w:val="28"/>
          <w:lang w:eastAsia="ru-RU"/>
        </w:rPr>
        <w:t xml:space="preserve">уки, </w:t>
      </w:r>
      <w:r w:rsidR="008B7BEC" w:rsidRPr="00501B1C">
        <w:rPr>
          <w:rFonts w:ascii="Times New Roman" w:hAnsi="Times New Roman" w:cs="Times New Roman"/>
          <w:sz w:val="28"/>
          <w:szCs w:val="28"/>
          <w:lang w:eastAsia="ru-RU"/>
        </w:rPr>
        <w:t>необходимо вести работу в этом направлении задолго до поступления в школу, работая в тесном контакте со специалистами детского сада.</w:t>
      </w:r>
      <w:r w:rsidR="008B7B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7BEC" w:rsidRPr="00501B1C">
        <w:rPr>
          <w:rFonts w:ascii="Times New Roman" w:hAnsi="Times New Roman" w:cs="Times New Roman"/>
          <w:sz w:val="28"/>
          <w:szCs w:val="28"/>
          <w:lang w:eastAsia="ru-RU"/>
        </w:rPr>
        <w:t>Для развития мелкой моторики руки в домашних условиях можно использовать следующие приемы и упражнения:</w:t>
      </w:r>
    </w:p>
    <w:p w:rsidR="00501B1C" w:rsidRPr="00501B1C" w:rsidRDefault="004304FF" w:rsidP="008B7B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0DEA2BF" wp14:editId="58165C71">
            <wp:simplePos x="0" y="0"/>
            <wp:positionH relativeFrom="column">
              <wp:posOffset>3968115</wp:posOffset>
            </wp:positionH>
            <wp:positionV relativeFrom="paragraph">
              <wp:posOffset>-3810</wp:posOffset>
            </wp:positionV>
            <wp:extent cx="2158365" cy="1350010"/>
            <wp:effectExtent l="0" t="0" r="0" b="2540"/>
            <wp:wrapTight wrapText="bothSides">
              <wp:wrapPolygon edited="0">
                <wp:start x="0" y="0"/>
                <wp:lineTo x="0" y="21336"/>
                <wp:lineTo x="21352" y="21336"/>
                <wp:lineTo x="21352" y="0"/>
                <wp:lineTo x="0" y="0"/>
              </wp:wrapPolygon>
            </wp:wrapTight>
            <wp:docPr id="5" name="Рисунок 5" descr="обои : Ребенок, ладони, Красочный, покрасить 1920x12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ои : Ребенок, ладони, Красочный, покрасить 1920x1200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B1C" w:rsidRPr="00501B1C">
        <w:rPr>
          <w:rFonts w:ascii="Times New Roman" w:hAnsi="Times New Roman" w:cs="Times New Roman"/>
          <w:sz w:val="28"/>
          <w:szCs w:val="28"/>
        </w:rPr>
        <w:t>пальчиковая гимнастика;</w:t>
      </w:r>
      <w:r w:rsidRPr="004304FF">
        <w:rPr>
          <w:noProof/>
          <w:lang w:eastAsia="ru-RU"/>
        </w:rPr>
        <w:t xml:space="preserve"> </w:t>
      </w:r>
    </w:p>
    <w:p w:rsidR="00501B1C" w:rsidRPr="00501B1C" w:rsidRDefault="00501B1C" w:rsidP="008B7B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B1C">
        <w:rPr>
          <w:rFonts w:ascii="Times New Roman" w:hAnsi="Times New Roman" w:cs="Times New Roman"/>
          <w:sz w:val="28"/>
          <w:szCs w:val="28"/>
        </w:rPr>
        <w:t>манипулирование </w:t>
      </w:r>
      <w:hyperlink r:id="rId8" w:tooltip="Счет ноу" w:history="1">
        <w:proofErr w:type="gramStart"/>
        <w:r w:rsidRPr="00501B1C">
          <w:rPr>
            <w:rStyle w:val="a7"/>
            <w:rFonts w:ascii="Times New Roman" w:hAnsi="Times New Roman" w:cs="Times New Roman"/>
            <w:color w:val="0000EE"/>
            <w:sz w:val="28"/>
            <w:szCs w:val="28"/>
          </w:rPr>
          <w:t>счет</w:t>
        </w:r>
      </w:hyperlink>
      <w:r w:rsidRPr="00501B1C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Pr="00501B1C">
        <w:rPr>
          <w:rFonts w:ascii="Times New Roman" w:hAnsi="Times New Roman" w:cs="Times New Roman"/>
          <w:sz w:val="28"/>
          <w:szCs w:val="28"/>
        </w:rPr>
        <w:t xml:space="preserve"> палочками, и другими предметами;</w:t>
      </w:r>
    </w:p>
    <w:p w:rsidR="00501B1C" w:rsidRPr="004304FF" w:rsidRDefault="00501B1C" w:rsidP="004304F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01B1C">
        <w:rPr>
          <w:rFonts w:ascii="Times New Roman" w:hAnsi="Times New Roman" w:cs="Times New Roman"/>
          <w:sz w:val="28"/>
          <w:szCs w:val="28"/>
        </w:rPr>
        <w:t>графически</w:t>
      </w:r>
      <w:bookmarkStart w:id="0" w:name="_GoBack"/>
      <w:bookmarkEnd w:id="0"/>
      <w:r w:rsidRPr="00501B1C">
        <w:rPr>
          <w:rFonts w:ascii="Times New Roman" w:hAnsi="Times New Roman" w:cs="Times New Roman"/>
          <w:sz w:val="28"/>
          <w:szCs w:val="28"/>
        </w:rPr>
        <w:t>й диктант;</w:t>
      </w:r>
      <w:r w:rsidR="004304FF" w:rsidRPr="00430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04FF" w:rsidRPr="004304FF">
        <w:rPr>
          <w:rFonts w:ascii="Times New Roman" w:hAnsi="Times New Roman" w:cs="Times New Roman"/>
          <w:sz w:val="28"/>
          <w:szCs w:val="28"/>
          <w:lang w:eastAsia="ru-RU"/>
        </w:rPr>
        <w:t>лабиринты</w:t>
      </w:r>
      <w:r w:rsidR="004304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304FF" w:rsidRPr="00430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04F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304FF" w:rsidRPr="00501B1C">
        <w:rPr>
          <w:rFonts w:ascii="Times New Roman" w:hAnsi="Times New Roman" w:cs="Times New Roman"/>
          <w:sz w:val="28"/>
          <w:szCs w:val="28"/>
          <w:lang w:eastAsia="ru-RU"/>
        </w:rPr>
        <w:t>опирование (по точкам, по образцу).</w:t>
      </w:r>
    </w:p>
    <w:p w:rsidR="00501B1C" w:rsidRPr="00501B1C" w:rsidRDefault="00501B1C" w:rsidP="008B7B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B1C">
        <w:rPr>
          <w:rFonts w:ascii="Times New Roman" w:hAnsi="Times New Roman" w:cs="Times New Roman"/>
          <w:sz w:val="28"/>
          <w:szCs w:val="28"/>
        </w:rPr>
        <w:t>упражнения с карандашами, резиновыми мячами с шипами</w:t>
      </w:r>
      <w:r w:rsidR="00430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4FF" w:rsidRPr="004304FF" w:rsidRDefault="004304FF" w:rsidP="004304F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501B1C">
        <w:rPr>
          <w:rFonts w:ascii="Times New Roman" w:hAnsi="Times New Roman" w:cs="Times New Roman"/>
          <w:sz w:val="28"/>
          <w:szCs w:val="28"/>
          <w:lang w:eastAsia="ru-RU"/>
        </w:rPr>
        <w:t>епку из пластилина;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4304FF">
        <w:rPr>
          <w:rFonts w:ascii="Times New Roman" w:hAnsi="Times New Roman" w:cs="Times New Roman"/>
          <w:sz w:val="28"/>
          <w:szCs w:val="28"/>
          <w:lang w:eastAsia="ru-RU"/>
        </w:rPr>
        <w:t>ппликацию;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4304FF">
        <w:rPr>
          <w:rFonts w:ascii="Times New Roman" w:hAnsi="Times New Roman" w:cs="Times New Roman"/>
          <w:sz w:val="28"/>
          <w:szCs w:val="28"/>
          <w:lang w:eastAsia="ru-RU"/>
        </w:rPr>
        <w:t>аботу с бумагой в технике «Оригами»;</w:t>
      </w:r>
    </w:p>
    <w:p w:rsidR="004304FF" w:rsidRPr="00501B1C" w:rsidRDefault="004304FF" w:rsidP="004304F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01B1C">
        <w:rPr>
          <w:rFonts w:ascii="Times New Roman" w:hAnsi="Times New Roman" w:cs="Times New Roman"/>
          <w:sz w:val="28"/>
          <w:szCs w:val="28"/>
          <w:lang w:eastAsia="ru-RU"/>
        </w:rPr>
        <w:t>исование по трафаретам;</w:t>
      </w:r>
    </w:p>
    <w:p w:rsidR="004304FF" w:rsidRPr="00501B1C" w:rsidRDefault="004304FF" w:rsidP="004304F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501B1C">
        <w:rPr>
          <w:rFonts w:ascii="Times New Roman" w:hAnsi="Times New Roman" w:cs="Times New Roman"/>
          <w:sz w:val="28"/>
          <w:szCs w:val="28"/>
          <w:lang w:eastAsia="ru-RU"/>
        </w:rPr>
        <w:t>триховку;</w:t>
      </w:r>
    </w:p>
    <w:p w:rsidR="00BA6EFB" w:rsidRDefault="00BA6EFB" w:rsidP="004304FF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6EFB">
        <w:rPr>
          <w:rFonts w:ascii="Times New Roman" w:hAnsi="Times New Roman" w:cs="Times New Roman"/>
          <w:b/>
          <w:sz w:val="28"/>
          <w:szCs w:val="28"/>
          <w:u w:val="single"/>
        </w:rPr>
        <w:t>Эти игры:</w:t>
      </w:r>
      <w:r w:rsidRPr="00BA6EFB">
        <w:rPr>
          <w:rFonts w:ascii="Times New Roman" w:hAnsi="Times New Roman" w:cs="Times New Roman"/>
          <w:sz w:val="28"/>
          <w:szCs w:val="28"/>
        </w:rPr>
        <w:t xml:space="preserve"> </w:t>
      </w:r>
      <w:r w:rsidRPr="00BA6EFB">
        <w:rPr>
          <w:rFonts w:ascii="Times New Roman" w:hAnsi="Times New Roman" w:cs="Times New Roman"/>
          <w:sz w:val="28"/>
          <w:szCs w:val="28"/>
        </w:rPr>
        <w:sym w:font="Symbol" w:char="F0B7"/>
      </w:r>
      <w:r w:rsidRPr="00BA6EFB">
        <w:rPr>
          <w:rFonts w:ascii="Times New Roman" w:hAnsi="Times New Roman" w:cs="Times New Roman"/>
          <w:sz w:val="28"/>
          <w:szCs w:val="28"/>
        </w:rPr>
        <w:t xml:space="preserve"> Развивают мелкую моторику</w:t>
      </w:r>
      <w:proofErr w:type="gramStart"/>
      <w:r w:rsidRPr="00BA6EFB">
        <w:rPr>
          <w:rFonts w:ascii="Times New Roman" w:hAnsi="Times New Roman" w:cs="Times New Roman"/>
          <w:sz w:val="28"/>
          <w:szCs w:val="28"/>
        </w:rPr>
        <w:t xml:space="preserve"> </w:t>
      </w:r>
      <w:r w:rsidRPr="00BA6EFB">
        <w:rPr>
          <w:rFonts w:ascii="Times New Roman" w:hAnsi="Times New Roman" w:cs="Times New Roman"/>
          <w:sz w:val="28"/>
          <w:szCs w:val="28"/>
        </w:rPr>
        <w:sym w:font="Symbol" w:char="F0B7"/>
      </w:r>
      <w:r w:rsidRPr="00BA6EFB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BA6EFB">
        <w:rPr>
          <w:rFonts w:ascii="Times New Roman" w:hAnsi="Times New Roman" w:cs="Times New Roman"/>
          <w:sz w:val="28"/>
          <w:szCs w:val="28"/>
        </w:rPr>
        <w:t xml:space="preserve">азвивают пространственное ориентирование, способствуют усвоению понятий: вверху, внизу, справа, слева </w:t>
      </w:r>
      <w:r w:rsidRPr="00BA6EFB">
        <w:rPr>
          <w:rFonts w:ascii="Times New Roman" w:hAnsi="Times New Roman" w:cs="Times New Roman"/>
          <w:sz w:val="28"/>
          <w:szCs w:val="28"/>
        </w:rPr>
        <w:sym w:font="Symbol" w:char="F0B7"/>
      </w:r>
      <w:r w:rsidRPr="00BA6EFB">
        <w:rPr>
          <w:rFonts w:ascii="Times New Roman" w:hAnsi="Times New Roman" w:cs="Times New Roman"/>
          <w:sz w:val="28"/>
          <w:szCs w:val="28"/>
        </w:rPr>
        <w:t xml:space="preserve"> Формируют навыки шнуровки </w:t>
      </w:r>
      <w:r w:rsidRPr="00BA6EFB">
        <w:rPr>
          <w:rFonts w:ascii="Times New Roman" w:hAnsi="Times New Roman" w:cs="Times New Roman"/>
          <w:sz w:val="28"/>
          <w:szCs w:val="28"/>
        </w:rPr>
        <w:sym w:font="Symbol" w:char="F0B7"/>
      </w:r>
      <w:r w:rsidRPr="00BA6EFB">
        <w:rPr>
          <w:rFonts w:ascii="Times New Roman" w:hAnsi="Times New Roman" w:cs="Times New Roman"/>
          <w:sz w:val="28"/>
          <w:szCs w:val="28"/>
        </w:rPr>
        <w:t xml:space="preserve"> Способствуют развитию речи </w:t>
      </w:r>
      <w:r w:rsidRPr="00BA6EFB">
        <w:rPr>
          <w:rFonts w:ascii="Times New Roman" w:hAnsi="Times New Roman" w:cs="Times New Roman"/>
          <w:sz w:val="28"/>
          <w:szCs w:val="28"/>
        </w:rPr>
        <w:sym w:font="Symbol" w:char="F0B7"/>
      </w:r>
      <w:r w:rsidRPr="00BA6EFB">
        <w:rPr>
          <w:rFonts w:ascii="Times New Roman" w:hAnsi="Times New Roman" w:cs="Times New Roman"/>
          <w:sz w:val="28"/>
          <w:szCs w:val="28"/>
        </w:rPr>
        <w:t xml:space="preserve"> Развивают творческие способности </w:t>
      </w:r>
      <w:r w:rsidRPr="00BA6EFB">
        <w:rPr>
          <w:rFonts w:ascii="Times New Roman" w:hAnsi="Times New Roman" w:cs="Times New Roman"/>
          <w:sz w:val="28"/>
          <w:szCs w:val="28"/>
        </w:rPr>
        <w:sym w:font="Symbol" w:char="F0B7"/>
      </w:r>
      <w:r w:rsidRPr="00BA6EFB">
        <w:rPr>
          <w:rFonts w:ascii="Times New Roman" w:hAnsi="Times New Roman" w:cs="Times New Roman"/>
          <w:sz w:val="28"/>
          <w:szCs w:val="28"/>
        </w:rPr>
        <w:t xml:space="preserve"> Косвенно готовят руку к письму </w:t>
      </w:r>
      <w:r w:rsidRPr="00BA6EFB">
        <w:rPr>
          <w:rFonts w:ascii="Times New Roman" w:hAnsi="Times New Roman" w:cs="Times New Roman"/>
          <w:sz w:val="28"/>
          <w:szCs w:val="28"/>
        </w:rPr>
        <w:sym w:font="Symbol" w:char="F0B7"/>
      </w:r>
      <w:r w:rsidRPr="00BA6EFB">
        <w:rPr>
          <w:rFonts w:ascii="Times New Roman" w:hAnsi="Times New Roman" w:cs="Times New Roman"/>
          <w:sz w:val="28"/>
          <w:szCs w:val="28"/>
        </w:rPr>
        <w:t xml:space="preserve"> Развивают усидчивость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68F" w:rsidRDefault="0035768F" w:rsidP="004304FF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5768F">
        <w:rPr>
          <w:rFonts w:ascii="Times New Roman" w:hAnsi="Times New Roman" w:cs="Times New Roman"/>
          <w:sz w:val="28"/>
          <w:szCs w:val="28"/>
        </w:rPr>
        <w:t xml:space="preserve">создать условия для накопления ребёнком двигательного и практического опыты, без которого невозможно быстро и успешно освоить навык письма. </w:t>
      </w:r>
    </w:p>
    <w:p w:rsidR="00501B1C" w:rsidRDefault="00BA6EFB" w:rsidP="0035768F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="004304FF" w:rsidRPr="004304FF">
        <w:rPr>
          <w:rFonts w:ascii="Times New Roman" w:hAnsi="Times New Roman" w:cs="Times New Roman"/>
          <w:sz w:val="28"/>
          <w:szCs w:val="28"/>
          <w:lang w:eastAsia="ru-RU"/>
        </w:rPr>
        <w:t>Таким образом, проводя систематическую работу по развитию мелкой моторики руки, дети начинают хорошо владеть карандашом и ручкой, у них появляется устойчивое, сосредоточенное внимание, воспитывается трудолюбие, усидчивость. Дети учатся действовать по словесным инструкциям, обретают уверенность в своих действиях. У них формируются необходимые каллиграфические умения.</w:t>
      </w:r>
    </w:p>
    <w:p w:rsidR="001D318F" w:rsidRPr="0035768F" w:rsidRDefault="0035768F" w:rsidP="0035768F">
      <w:pPr>
        <w:pStyle w:val="a5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Учитель-дефектолог: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Суран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О.Г.</w:t>
      </w:r>
      <w:r w:rsidR="00501B1C" w:rsidRPr="00501B1C">
        <w:rPr>
          <w:noProof/>
          <w:lang w:eastAsia="ru-RU"/>
        </w:rPr>
        <w:t xml:space="preserve"> </w:t>
      </w:r>
    </w:p>
    <w:sectPr w:rsidR="001D318F" w:rsidRPr="0035768F" w:rsidSect="00501B1C">
      <w:pgSz w:w="11906" w:h="16838"/>
      <w:pgMar w:top="1134" w:right="991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71E8"/>
    <w:multiLevelType w:val="hybridMultilevel"/>
    <w:tmpl w:val="2B501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94705"/>
    <w:multiLevelType w:val="multilevel"/>
    <w:tmpl w:val="C0FC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3F"/>
    <w:rsid w:val="001D318F"/>
    <w:rsid w:val="0035768F"/>
    <w:rsid w:val="004304FF"/>
    <w:rsid w:val="00501B1C"/>
    <w:rsid w:val="008B7BEC"/>
    <w:rsid w:val="00BA6EFB"/>
    <w:rsid w:val="00D8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B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1B1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0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01B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B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1B1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0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01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chet_no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2022-10-14T17:55:00Z</dcterms:created>
  <dcterms:modified xsi:type="dcterms:W3CDTF">2022-10-14T17:55:00Z</dcterms:modified>
</cp:coreProperties>
</file>