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6AD4" w:rsidTr="00B56AD4">
        <w:tc>
          <w:tcPr>
            <w:tcW w:w="9571" w:type="dxa"/>
            <w:tcBorders>
              <w:top w:val="doubleWave" w:sz="6" w:space="0" w:color="00B050"/>
              <w:left w:val="doubleWave" w:sz="6" w:space="0" w:color="00B050"/>
              <w:bottom w:val="doubleWave" w:sz="6" w:space="0" w:color="00B050"/>
              <w:right w:val="doubleWave" w:sz="6" w:space="0" w:color="00B050"/>
            </w:tcBorders>
          </w:tcPr>
          <w:p w:rsidR="00B56AD4" w:rsidRPr="00964796" w:rsidRDefault="00B56AD4" w:rsidP="00B56AD4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64796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Речевые игры по дороге в детский сад</w:t>
            </w:r>
          </w:p>
          <w:p w:rsidR="00B56AD4" w:rsidRPr="00964796" w:rsidRDefault="00964796" w:rsidP="00B56AD4">
            <w:pPr>
              <w:pStyle w:val="a4"/>
              <w:jc w:val="both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479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F116F8" wp14:editId="420B096D">
                  <wp:simplePos x="0" y="0"/>
                  <wp:positionH relativeFrom="margin">
                    <wp:posOffset>152400</wp:posOffset>
                  </wp:positionH>
                  <wp:positionV relativeFrom="margin">
                    <wp:posOffset>295275</wp:posOffset>
                  </wp:positionV>
                  <wp:extent cx="1398905" cy="1101725"/>
                  <wp:effectExtent l="0" t="0" r="0" b="3175"/>
                  <wp:wrapSquare wrapText="bothSides"/>
                  <wp:docPr id="2" name="Рисунок 2" descr="https://avatars.mds.yandex.net/get-districts/1653932/2a0000016c0df2d24a47ee63d02e6d6107c5/optim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districts/1653932/2a0000016c0df2d24a47ee63d02e6d6107c5/optim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4796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Играть и заниматься с ребенком можно не только за столом дома, но и </w:t>
            </w:r>
            <w:r w:rsidR="00B56AD4" w:rsidRPr="00B56AD4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 пути 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      </w:r>
            <w:r w:rsidR="00B56AD4" w:rsidRPr="00B56A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сада или возвращаетесь  домой.</w:t>
            </w:r>
            <w:r w:rsidR="00B56AD4" w:rsidRPr="00B56A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Данные речевые игры способствуют развитию речи, обогащения словаря, внимания, воображения ребенка.</w:t>
            </w:r>
            <w:r w:rsidR="00B56AD4" w:rsidRPr="00B56AD4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56AD4" w:rsidRPr="00B56AD4" w:rsidRDefault="00964796" w:rsidP="00B56A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>
              <w:rPr>
                <w:rStyle w:val="c9"/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B56AD4"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Игра «Цепочка слов»</w:t>
            </w:r>
            <w:r w:rsidR="00B56AD4" w:rsidRPr="00964796">
              <w:rPr>
                <w:rStyle w:val="c3"/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(закрепить умение выделять первый и последний звук в слове)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Взрослый и ребенок по очереди называют любые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Например: кошка – автобус – сок – куст – танк – капуста - ...</w:t>
            </w:r>
          </w:p>
          <w:p w:rsidR="00B56AD4" w:rsidRPr="00B56AD4" w:rsidRDefault="00964796" w:rsidP="00B56A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</w:t>
            </w:r>
            <w:r w:rsidR="00B56AD4"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Игра «Веселый счет»</w:t>
            </w:r>
            <w:r w:rsidR="00B56AD4" w:rsidRPr="00964796">
              <w:rPr>
                <w:rStyle w:val="c3"/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(согласование числительного с существительным и прилагательным)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64796">
              <w:t xml:space="preserve">  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Вокруг много одинаковых предметов. </w:t>
            </w:r>
            <w:proofErr w:type="gramStart"/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Какие ты можешь назвать? (дома, деревья, листья, лужи, сугробы, столбы, окна..) Давай их посчитаем.</w:t>
            </w:r>
            <w:proofErr w:type="gramEnd"/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Один кирпичный дом, два кирпичных дома, три кирпичных дома, четыре кирпичных дома, пять кирпичных домов и т. д. </w:t>
            </w:r>
          </w:p>
          <w:p w:rsidR="00B56AD4" w:rsidRPr="00B56AD4" w:rsidRDefault="00964796" w:rsidP="00B56A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</w:t>
            </w:r>
            <w:proofErr w:type="gramStart"/>
            <w:r w:rsidR="00B56AD4"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Игра «Подружи слова» 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(образование сложных слов)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листья падают – листопад, снег падает – снегопад, вода падает – водопад, сам летает – самолет, пыль сосет – пылесос,</w:t>
            </w:r>
            <w:proofErr w:type="gramEnd"/>
          </w:p>
          <w:p w:rsidR="00B56AD4" w:rsidRPr="00B56AD4" w:rsidRDefault="00B56AD4" w:rsidP="00B56A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D4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964796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«Отгадай, что это»</w:t>
            </w:r>
            <w:r w:rsidRPr="00964796">
              <w:rPr>
                <w:rStyle w:val="c3"/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Движется по дорогам, по воде, по воздуху….</w:t>
            </w:r>
          </w:p>
          <w:p w:rsidR="00B56AD4" w:rsidRPr="00B56AD4" w:rsidRDefault="00964796" w:rsidP="00B56A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="00B56AD4"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«Назови лишнее слово»</w:t>
            </w:r>
            <w:r w:rsidR="00B56AD4" w:rsidRPr="00964796">
              <w:rPr>
                <w:rStyle w:val="c3"/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Взрослый называет слова и предлагает ребенку назвать «лишнее» слово, а затем объяснить, почему это слово «лишнее»</w:t>
            </w:r>
            <w:proofErr w:type="gramStart"/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 </w:t>
            </w:r>
            <w:proofErr w:type="gramStart"/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каф, кастрюля, кресло, диван; пальто, шапка, шарф, сапоги, шляпа; слива, яблоко, помидор, абрикос, груша ….</w:t>
            </w:r>
          </w:p>
          <w:p w:rsidR="00B56AD4" w:rsidRPr="00B56AD4" w:rsidRDefault="00964796" w:rsidP="00B56A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="00B56AD4"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Игра «Один </w:t>
            </w:r>
            <w:proofErr w:type="gramStart"/>
            <w:r w:rsidR="00B56AD4"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–м</w:t>
            </w:r>
            <w:proofErr w:type="gramEnd"/>
            <w:r w:rsidR="00B56AD4"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ного»</w:t>
            </w:r>
            <w:r w:rsidR="00B56AD4" w:rsidRPr="00964796">
              <w:rPr>
                <w:rStyle w:val="c3"/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(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множественного числа существительных): сорока – сороки, берёза- берёзы, машина -машины</w:t>
            </w:r>
          </w:p>
          <w:p w:rsidR="00B56AD4" w:rsidRPr="00B56AD4" w:rsidRDefault="00964796" w:rsidP="00B56A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="00B56AD4"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Игра «Назови ласково»</w:t>
            </w:r>
            <w:r w:rsidR="00B56AD4" w:rsidRPr="00964796">
              <w:rPr>
                <w:rStyle w:val="c3"/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(упражнение в словообразовании)</w:t>
            </w:r>
            <w:proofErr w:type="gramStart"/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:с</w:t>
            </w:r>
            <w:proofErr w:type="gramEnd"/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иница – синичка, кошка-кошечка…..</w:t>
            </w:r>
          </w:p>
          <w:p w:rsidR="00B56AD4" w:rsidRPr="00B56AD4" w:rsidRDefault="00964796" w:rsidP="00B56A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="00B56AD4"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Игра «</w:t>
            </w:r>
            <w:proofErr w:type="gramStart"/>
            <w:r w:rsidR="00B56AD4"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Какой</w:t>
            </w:r>
            <w:proofErr w:type="gramEnd"/>
            <w:r w:rsidR="00B56AD4" w:rsidRPr="00964796">
              <w:rPr>
                <w:rStyle w:val="c9"/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? Какая?» 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Подобрать как можно больше признаков к     предмету (согласование прилагательных с существительными): лиса (какая?)…</w:t>
            </w:r>
            <w:proofErr w:type="gramStart"/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белка (какая?)…, заяц (какой?)….</w:t>
            </w:r>
          </w:p>
          <w:p w:rsidR="00B56AD4" w:rsidRPr="00B56AD4" w:rsidRDefault="00964796" w:rsidP="00B56A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796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56AD4" w:rsidRPr="00B56AD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                                                </w:t>
            </w:r>
          </w:p>
          <w:p w:rsidR="00964796" w:rsidRPr="00964796" w:rsidRDefault="00964796" w:rsidP="00911CA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4796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Учитель-дефектолог: </w:t>
            </w:r>
            <w:proofErr w:type="spellStart"/>
            <w:r w:rsidRPr="00964796">
              <w:rPr>
                <w:rFonts w:ascii="Times New Roman" w:hAnsi="Times New Roman" w:cs="Times New Roman"/>
                <w:sz w:val="28"/>
                <w:szCs w:val="28"/>
              </w:rPr>
              <w:t>Суран</w:t>
            </w:r>
            <w:proofErr w:type="spellEnd"/>
            <w:r w:rsidRPr="00964796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</w:tbl>
    <w:p w:rsidR="000B3F14" w:rsidRDefault="000B3F14">
      <w:bookmarkStart w:id="0" w:name="_GoBack"/>
      <w:bookmarkEnd w:id="0"/>
    </w:p>
    <w:sectPr w:rsidR="000B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04"/>
    <w:rsid w:val="000B3F14"/>
    <w:rsid w:val="00382204"/>
    <w:rsid w:val="00911CA6"/>
    <w:rsid w:val="00964796"/>
    <w:rsid w:val="00B5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B56AD4"/>
  </w:style>
  <w:style w:type="character" w:customStyle="1" w:styleId="c9">
    <w:name w:val="c9"/>
    <w:basedOn w:val="a0"/>
    <w:rsid w:val="00B56AD4"/>
  </w:style>
  <w:style w:type="paragraph" w:customStyle="1" w:styleId="c10">
    <w:name w:val="c10"/>
    <w:basedOn w:val="a"/>
    <w:rsid w:val="00B5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5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6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B56AD4"/>
  </w:style>
  <w:style w:type="character" w:customStyle="1" w:styleId="c9">
    <w:name w:val="c9"/>
    <w:basedOn w:val="a0"/>
    <w:rsid w:val="00B56AD4"/>
  </w:style>
  <w:style w:type="paragraph" w:customStyle="1" w:styleId="c10">
    <w:name w:val="c10"/>
    <w:basedOn w:val="a"/>
    <w:rsid w:val="00B5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5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6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2022-04-05T04:04:00Z</dcterms:created>
  <dcterms:modified xsi:type="dcterms:W3CDTF">2022-04-07T07:55:00Z</dcterms:modified>
</cp:coreProperties>
</file>