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2"/>
        <w:tblW w:w="15984" w:type="dxa"/>
        <w:tblLook w:val="04A0" w:firstRow="1" w:lastRow="0" w:firstColumn="1" w:lastColumn="0" w:noHBand="0" w:noVBand="1"/>
      </w:tblPr>
      <w:tblGrid>
        <w:gridCol w:w="5328"/>
        <w:gridCol w:w="5328"/>
        <w:gridCol w:w="5328"/>
      </w:tblGrid>
      <w:tr w:rsidR="00D11952" w:rsidRPr="00D31856" w:rsidTr="00D31856">
        <w:trPr>
          <w:trHeight w:val="11610"/>
        </w:trPr>
        <w:tc>
          <w:tcPr>
            <w:tcW w:w="5328" w:type="dxa"/>
          </w:tcPr>
          <w:p w:rsidR="00D31856" w:rsidRPr="00D31856" w:rsidRDefault="00D11952" w:rsidP="00D3185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5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</w:p>
          <w:p w:rsidR="00D11952" w:rsidRPr="00D31856" w:rsidRDefault="00D31856" w:rsidP="00D3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856"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«Дошкольный центр развития ребёнка </w:t>
            </w:r>
            <w:proofErr w:type="spellStart"/>
            <w:r w:rsidRPr="00D31856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D31856">
              <w:rPr>
                <w:rFonts w:ascii="Times New Roman" w:hAnsi="Times New Roman" w:cs="Times New Roman"/>
                <w:sz w:val="20"/>
                <w:szCs w:val="20"/>
              </w:rPr>
              <w:t>. Брагина</w:t>
            </w:r>
            <w:r w:rsidR="00D11952" w:rsidRPr="00D318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2789" w:rsidRPr="00D31856" w:rsidRDefault="00EE2789" w:rsidP="00D3185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89" w:rsidRPr="00D31856" w:rsidRDefault="00EE2789" w:rsidP="00D3185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4D" w:rsidRDefault="005F7D4D" w:rsidP="00D3185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E2789" w:rsidRPr="00D31856" w:rsidRDefault="00EE2789" w:rsidP="00D3185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31856">
              <w:rPr>
                <w:rFonts w:ascii="Times New Roman" w:hAnsi="Times New Roman" w:cs="Times New Roman"/>
                <w:b/>
                <w:sz w:val="40"/>
                <w:szCs w:val="40"/>
              </w:rPr>
              <w:t>«С пальчиками играем – речь развиваем»</w:t>
            </w:r>
          </w:p>
          <w:p w:rsidR="000A3510" w:rsidRPr="00D31856" w:rsidRDefault="000A3510" w:rsidP="00D3185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856" w:rsidRDefault="00EE2789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56">
              <w:rPr>
                <w:rFonts w:ascii="Times New Roman" w:hAnsi="Times New Roman" w:cs="Times New Roman"/>
                <w:sz w:val="24"/>
                <w:szCs w:val="24"/>
              </w:rPr>
              <w:t xml:space="preserve">(Практические </w:t>
            </w:r>
            <w:r w:rsidR="000A3510" w:rsidRPr="00D3185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proofErr w:type="gramEnd"/>
          </w:p>
          <w:p w:rsidR="00D31856" w:rsidRDefault="00D31856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3510" w:rsidRPr="00D318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510" w:rsidRPr="00D31856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</w:t>
            </w:r>
          </w:p>
          <w:p w:rsidR="00EE2789" w:rsidRPr="00D31856" w:rsidRDefault="00D31856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</w:t>
            </w:r>
            <w:r w:rsidR="00EE2789" w:rsidRPr="00D31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3510" w:rsidRPr="00D31856" w:rsidRDefault="000A3510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0" w:rsidRPr="00D31856" w:rsidRDefault="000A3510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0" w:rsidRPr="00D31856" w:rsidRDefault="000A3510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0" w:rsidRPr="00D31856" w:rsidRDefault="000A3510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0" w:rsidRPr="00D31856" w:rsidRDefault="000A3510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0" w:rsidRPr="00D31856" w:rsidRDefault="000A3510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0" w:rsidRPr="00D31856" w:rsidRDefault="000A3510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0" w:rsidRPr="00D31856" w:rsidRDefault="000A3510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0" w:rsidRPr="00D31856" w:rsidRDefault="000A3510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0" w:rsidRPr="00D31856" w:rsidRDefault="000A3510" w:rsidP="00D3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0" w:rsidRPr="00D31856" w:rsidRDefault="000A3510" w:rsidP="00D3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0" w:rsidRPr="00D31856" w:rsidRDefault="000A3510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8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Подготовил</w:t>
            </w:r>
          </w:p>
          <w:p w:rsidR="000A3510" w:rsidRPr="00D31856" w:rsidRDefault="00D31856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учитель-дефектолог </w:t>
            </w:r>
            <w:r w:rsidR="000A3510" w:rsidRPr="00D3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510" w:rsidRPr="00D31856" w:rsidRDefault="00D31856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Шалыгина Е. В.</w:t>
            </w:r>
          </w:p>
          <w:p w:rsidR="000A3510" w:rsidRPr="00D31856" w:rsidRDefault="000A3510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0" w:rsidRPr="00D31856" w:rsidRDefault="000A3510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0" w:rsidRPr="00D31856" w:rsidRDefault="000A3510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856" w:rsidRDefault="00D31856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856" w:rsidRDefault="00D31856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856" w:rsidRDefault="00D31856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856" w:rsidRDefault="00D31856" w:rsidP="00D3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856" w:rsidRDefault="00D31856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0" w:rsidRPr="00D31856" w:rsidRDefault="00D31856" w:rsidP="00D3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A3510" w:rsidRPr="00D318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28" w:type="dxa"/>
          </w:tcPr>
          <w:p w:rsidR="001C4263" w:rsidRDefault="001C4263" w:rsidP="001C42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4263" w:rsidRDefault="00D11952" w:rsidP="001C42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с</w:t>
            </w:r>
            <w:r w:rsidR="00FB378C" w:rsidRPr="00D31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счётными</w:t>
            </w:r>
            <w:r w:rsidRPr="00D31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палочками и спичками</w:t>
            </w:r>
          </w:p>
          <w:p w:rsidR="001C4263" w:rsidRDefault="00D11952" w:rsidP="001C42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31856">
              <w:rPr>
                <w:rFonts w:ascii="Times New Roman" w:hAnsi="Times New Roman" w:cs="Times New Roman"/>
                <w:i/>
                <w:sz w:val="24"/>
                <w:szCs w:val="24"/>
              </w:rPr>
              <w:t>(для игр используйте только спички</w:t>
            </w:r>
            <w:proofErr w:type="gramEnd"/>
          </w:p>
          <w:p w:rsidR="00D11952" w:rsidRDefault="00D11952" w:rsidP="001C42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отрезанными головками!)</w:t>
            </w:r>
          </w:p>
          <w:p w:rsidR="001C4263" w:rsidRPr="001C4263" w:rsidRDefault="001C4263" w:rsidP="001C42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1952" w:rsidRPr="00D31856" w:rsidRDefault="00D11952" w:rsidP="001C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56">
              <w:rPr>
                <w:rFonts w:ascii="Times New Roman" w:hAnsi="Times New Roman" w:cs="Times New Roman"/>
                <w:sz w:val="24"/>
                <w:szCs w:val="24"/>
              </w:rPr>
              <w:t xml:space="preserve">Из кусочков жёлтого, серого и черного пластилина скатать комочки. </w:t>
            </w:r>
            <w:proofErr w:type="gramStart"/>
            <w:r w:rsidRPr="00D31856">
              <w:rPr>
                <w:rFonts w:ascii="Times New Roman" w:hAnsi="Times New Roman" w:cs="Times New Roman"/>
                <w:sz w:val="24"/>
                <w:szCs w:val="24"/>
              </w:rPr>
              <w:t>Затем пластилиновые комочки серого и чёрного цветов «превратить в ёжиков», жёлтые комочки – в «одуванчики», воткнув в них спички.</w:t>
            </w:r>
            <w:proofErr w:type="gramEnd"/>
          </w:p>
          <w:p w:rsidR="00D11952" w:rsidRPr="00D31856" w:rsidRDefault="00D11952" w:rsidP="00D31856">
            <w:pPr>
              <w:pStyle w:val="a4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56">
              <w:rPr>
                <w:rFonts w:ascii="Times New Roman" w:hAnsi="Times New Roman" w:cs="Times New Roman"/>
                <w:b/>
                <w:sz w:val="24"/>
                <w:szCs w:val="24"/>
              </w:rPr>
              <w:t>«Строим забор (домик, лесенку,…»</w:t>
            </w:r>
            <w:r w:rsidRPr="00D31856">
              <w:rPr>
                <w:rFonts w:ascii="Times New Roman" w:hAnsi="Times New Roman" w:cs="Times New Roman"/>
                <w:sz w:val="24"/>
                <w:szCs w:val="24"/>
              </w:rPr>
              <w:t xml:space="preserve"> из счётных палочек (закрепить знания о цвете и размере);</w:t>
            </w:r>
          </w:p>
          <w:p w:rsidR="00D11952" w:rsidRPr="00D31856" w:rsidRDefault="00D11952" w:rsidP="00D31856">
            <w:pPr>
              <w:pStyle w:val="a4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56">
              <w:rPr>
                <w:rFonts w:ascii="Times New Roman" w:hAnsi="Times New Roman" w:cs="Times New Roman"/>
                <w:b/>
                <w:sz w:val="24"/>
                <w:szCs w:val="24"/>
              </w:rPr>
              <w:t>«Ежи и ежата»</w:t>
            </w:r>
            <w:r w:rsidR="0027343D" w:rsidRPr="00D31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343D" w:rsidRPr="00D318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7343D" w:rsidRPr="00D31856">
              <w:rPr>
                <w:rFonts w:ascii="Times New Roman" w:hAnsi="Times New Roman" w:cs="Times New Roman"/>
                <w:sz w:val="24"/>
                <w:szCs w:val="24"/>
              </w:rPr>
              <w:t>втыкание</w:t>
            </w:r>
            <w:proofErr w:type="spellEnd"/>
            <w:r w:rsidR="0027343D" w:rsidRPr="00D31856">
              <w:rPr>
                <w:rFonts w:ascii="Times New Roman" w:hAnsi="Times New Roman" w:cs="Times New Roman"/>
                <w:sz w:val="24"/>
                <w:szCs w:val="24"/>
              </w:rPr>
              <w:t xml:space="preserve"> спичек в большой и маленький пластилиновый комочек;</w:t>
            </w:r>
          </w:p>
          <w:p w:rsidR="0027343D" w:rsidRPr="00D31856" w:rsidRDefault="0027343D" w:rsidP="00D31856">
            <w:pPr>
              <w:pStyle w:val="a4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«Красивый одуванчик» - </w:t>
            </w:r>
            <w:proofErr w:type="spellStart"/>
            <w:r w:rsidRPr="00D31856">
              <w:rPr>
                <w:rFonts w:ascii="Times New Roman" w:hAnsi="Times New Roman" w:cs="Times New Roman"/>
                <w:sz w:val="24"/>
                <w:szCs w:val="24"/>
              </w:rPr>
              <w:t>втык</w:t>
            </w:r>
            <w:r w:rsidR="00FB378C" w:rsidRPr="00D318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85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31856">
              <w:rPr>
                <w:rFonts w:ascii="Times New Roman" w:hAnsi="Times New Roman" w:cs="Times New Roman"/>
                <w:sz w:val="24"/>
                <w:szCs w:val="24"/>
              </w:rPr>
              <w:t xml:space="preserve"> спичек в пластилиновый комочек;</w:t>
            </w:r>
          </w:p>
          <w:p w:rsidR="0027343D" w:rsidRPr="00D31856" w:rsidRDefault="0027343D" w:rsidP="00D31856">
            <w:pPr>
              <w:pStyle w:val="a4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«Солнце светит ярко - ярко» - </w:t>
            </w:r>
            <w:r w:rsidRPr="00D31856">
              <w:rPr>
                <w:rFonts w:ascii="Times New Roman" w:hAnsi="Times New Roman" w:cs="Times New Roman"/>
                <w:sz w:val="24"/>
                <w:szCs w:val="24"/>
              </w:rPr>
              <w:t>выложить из спичек солнечные лучи вокруг желтого комочка пластилина.</w:t>
            </w:r>
          </w:p>
          <w:p w:rsidR="0027343D" w:rsidRPr="00D31856" w:rsidRDefault="0027343D" w:rsidP="00D31856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43D" w:rsidRPr="00D31856" w:rsidRDefault="0027343D" w:rsidP="00D31856">
            <w:pPr>
              <w:pStyle w:val="a4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48C092" wp14:editId="211060BB">
                  <wp:extent cx="2517569" cy="2446316"/>
                  <wp:effectExtent l="0" t="0" r="0" b="0"/>
                  <wp:docPr id="13" name="Рисунок 13" descr="http://cs622420.vk.me/v622420207/4ee89/mt5YMY_RN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s622420.vk.me/v622420207/4ee89/mt5YMY_RN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569" cy="2446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</w:tcPr>
          <w:p w:rsidR="001C4263" w:rsidRDefault="001C4263" w:rsidP="001C4263">
            <w:pPr>
              <w:pStyle w:val="a7"/>
              <w:spacing w:before="0" w:beforeAutospacing="0" w:after="0" w:afterAutospacing="0"/>
              <w:jc w:val="center"/>
              <w:rPr>
                <w:i/>
                <w:iCs/>
                <w:u w:val="single"/>
              </w:rPr>
            </w:pPr>
          </w:p>
          <w:p w:rsidR="001C4263" w:rsidRDefault="002B4CDF" w:rsidP="001C4263">
            <w:pPr>
              <w:pStyle w:val="a7"/>
              <w:spacing w:before="0" w:beforeAutospacing="0" w:after="0" w:afterAutospacing="0"/>
              <w:jc w:val="center"/>
              <w:rPr>
                <w:i/>
                <w:iCs/>
                <w:u w:val="single"/>
              </w:rPr>
            </w:pPr>
            <w:r w:rsidRPr="00D31856">
              <w:rPr>
                <w:i/>
                <w:iCs/>
                <w:u w:val="single"/>
              </w:rPr>
              <w:t>Рекомендации по проведению пальчиковых игр</w:t>
            </w:r>
          </w:p>
          <w:p w:rsidR="001C4263" w:rsidRDefault="002B4CDF" w:rsidP="001C4263">
            <w:pPr>
              <w:pStyle w:val="a7"/>
              <w:spacing w:before="0" w:beforeAutospacing="0" w:after="0" w:afterAutospacing="0"/>
              <w:jc w:val="center"/>
              <w:rPr>
                <w:i/>
                <w:iCs/>
                <w:u w:val="single"/>
              </w:rPr>
            </w:pPr>
            <w:r w:rsidRPr="00D31856">
              <w:rPr>
                <w:i/>
                <w:iCs/>
                <w:u w:val="single"/>
              </w:rPr>
              <w:t xml:space="preserve"> с ребёнком.</w:t>
            </w:r>
          </w:p>
          <w:p w:rsidR="001C4263" w:rsidRPr="001C4263" w:rsidRDefault="001C4263" w:rsidP="001C4263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2B4CDF" w:rsidRPr="00D31856" w:rsidRDefault="002B4CDF" w:rsidP="001C4263">
            <w:pPr>
              <w:pStyle w:val="a7"/>
              <w:spacing w:before="0" w:beforeAutospacing="0" w:after="0" w:afterAutospacing="0"/>
              <w:jc w:val="center"/>
            </w:pPr>
            <w:r w:rsidRPr="00D31856">
              <w:t>Приступая к работе, следует помнить о следующих принципах проведения занятий:</w:t>
            </w:r>
          </w:p>
          <w:p w:rsidR="002B4CDF" w:rsidRPr="00D31856" w:rsidRDefault="002B4CDF" w:rsidP="001C4263">
            <w:pPr>
              <w:pStyle w:val="a7"/>
              <w:spacing w:before="0" w:beforeAutospacing="0" w:after="0" w:afterAutospacing="0"/>
            </w:pPr>
            <w:r w:rsidRPr="00D31856">
              <w:t>§  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      </w:r>
          </w:p>
          <w:p w:rsidR="002B4CDF" w:rsidRPr="00D31856" w:rsidRDefault="002B4CDF" w:rsidP="00D31856">
            <w:pPr>
              <w:pStyle w:val="a7"/>
              <w:spacing w:before="0" w:beforeAutospacing="0" w:after="0" w:afterAutospacing="0"/>
            </w:pPr>
            <w:r w:rsidRPr="00D31856">
              <w:t>§  Выполнять упражнение следует вместе с ребёнком, при этом демонстрируя собственную увлечённость игрой.</w:t>
            </w:r>
          </w:p>
          <w:p w:rsidR="002B4CDF" w:rsidRPr="00D31856" w:rsidRDefault="002B4CDF" w:rsidP="00D31856">
            <w:pPr>
              <w:pStyle w:val="a7"/>
              <w:spacing w:before="0" w:beforeAutospacing="0" w:after="0" w:afterAutospacing="0"/>
            </w:pPr>
            <w:r w:rsidRPr="00D31856">
              <w:t>§ 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      </w:r>
          </w:p>
          <w:p w:rsidR="002B4CDF" w:rsidRPr="00D31856" w:rsidRDefault="002B4CDF" w:rsidP="00D31856">
            <w:pPr>
              <w:pStyle w:val="a7"/>
              <w:spacing w:before="0" w:beforeAutospacing="0" w:after="0" w:afterAutospacing="0"/>
            </w:pPr>
            <w:r w:rsidRPr="00D31856">
              <w:t>§  Выбрав два или три упражнения, постепенно заменяйте их новыми. Наиболее понравившиеся игры можете оставить в своём репертуаре и возвращаться к ним по желанию малыша.</w:t>
            </w:r>
          </w:p>
          <w:p w:rsidR="002B4CDF" w:rsidRPr="00D31856" w:rsidRDefault="002B4CDF" w:rsidP="00D31856">
            <w:pPr>
              <w:pStyle w:val="a7"/>
              <w:spacing w:before="0" w:beforeAutospacing="0" w:after="0" w:afterAutospacing="0"/>
            </w:pPr>
            <w:r w:rsidRPr="00D31856">
              <w:t>§  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"отбить" интерес к игре.</w:t>
            </w:r>
          </w:p>
          <w:p w:rsidR="002B4CDF" w:rsidRPr="00D31856" w:rsidRDefault="002B4CDF" w:rsidP="00D31856">
            <w:pPr>
              <w:pStyle w:val="a7"/>
              <w:spacing w:before="0" w:beforeAutospacing="0" w:after="0" w:afterAutospacing="0"/>
            </w:pPr>
            <w:r w:rsidRPr="00D31856">
              <w:t>§  Вначале дети испытывают затруднения в выполнении многих упражнений. Поэтому отрабатываются упражнения постепенно и вначале выполняются пассивно, с помощью взрослых.</w:t>
            </w:r>
          </w:p>
          <w:p w:rsidR="002B4CDF" w:rsidRPr="00D31856" w:rsidRDefault="002B4CDF" w:rsidP="00D31856">
            <w:pPr>
              <w:pStyle w:val="a7"/>
              <w:spacing w:before="0" w:beforeAutospacing="0" w:after="0" w:afterAutospacing="0"/>
            </w:pPr>
            <w:r w:rsidRPr="00D31856">
              <w:t>§  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      </w:r>
          </w:p>
          <w:p w:rsidR="002B4CDF" w:rsidRPr="00D31856" w:rsidRDefault="002B4CDF" w:rsidP="00D31856">
            <w:pPr>
              <w:pStyle w:val="a7"/>
              <w:spacing w:before="0" w:beforeAutospacing="0" w:after="0" w:afterAutospacing="0"/>
            </w:pPr>
            <w:r w:rsidRPr="00D31856">
              <w:t>§  Стимулируйте подпевание детей, "не замечайте", если они поначалу делают что-то неправильно, поощряйте успехи.</w:t>
            </w:r>
          </w:p>
          <w:p w:rsidR="00D11952" w:rsidRPr="00D31856" w:rsidRDefault="00D11952" w:rsidP="00D318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CDF" w:rsidRPr="00D31856" w:rsidRDefault="002B4CDF" w:rsidP="00D318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CDF" w:rsidRPr="00D31856" w:rsidRDefault="002B4CDF" w:rsidP="00D318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CDF" w:rsidRPr="00D31856" w:rsidRDefault="002B4CDF" w:rsidP="00D318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CDF" w:rsidRPr="00D31856" w:rsidRDefault="002B4CDF" w:rsidP="00D318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CDF" w:rsidRPr="00D31856" w:rsidRDefault="002B4CDF" w:rsidP="00D318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24"/>
              <w:gridCol w:w="1624"/>
              <w:gridCol w:w="1624"/>
            </w:tblGrid>
            <w:tr w:rsidR="002B4CDF" w:rsidRPr="00D31856" w:rsidTr="002B4CDF">
              <w:tc>
                <w:tcPr>
                  <w:tcW w:w="1624" w:type="dxa"/>
                </w:tcPr>
                <w:p w:rsidR="002B4CDF" w:rsidRPr="00D31856" w:rsidRDefault="002B4CDF" w:rsidP="001C4263">
                  <w:pPr>
                    <w:framePr w:hSpace="180" w:wrap="around" w:vAnchor="page" w:hAnchor="margin" w:xAlign="center" w:y="142"/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2B4CDF" w:rsidRPr="00D31856" w:rsidRDefault="002B4CDF" w:rsidP="001C4263">
                  <w:pPr>
                    <w:framePr w:hSpace="180" w:wrap="around" w:vAnchor="page" w:hAnchor="margin" w:xAlign="center" w:y="142"/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2B4CDF" w:rsidRPr="00D31856" w:rsidRDefault="002B4CDF" w:rsidP="001C4263">
                  <w:pPr>
                    <w:framePr w:hSpace="180" w:wrap="around" w:vAnchor="page" w:hAnchor="margin" w:xAlign="center" w:y="142"/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4CDF" w:rsidRPr="00D31856" w:rsidRDefault="002B4CDF" w:rsidP="00D318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5387"/>
        <w:gridCol w:w="5387"/>
        <w:gridCol w:w="5387"/>
      </w:tblGrid>
      <w:tr w:rsidR="002B4CDF" w:rsidRPr="00D31856" w:rsidTr="001C4263">
        <w:trPr>
          <w:trHeight w:val="10899"/>
        </w:trPr>
        <w:tc>
          <w:tcPr>
            <w:tcW w:w="5387" w:type="dxa"/>
            <w:tcBorders>
              <w:bottom w:val="single" w:sz="4" w:space="0" w:color="auto"/>
            </w:tcBorders>
          </w:tcPr>
          <w:p w:rsidR="00ED0FAA" w:rsidRPr="00D31856" w:rsidRDefault="00ED0FAA" w:rsidP="001E5B8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0CDA" w:rsidRPr="00D31856" w:rsidRDefault="00980CDA" w:rsidP="00980C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Штриховка.</w:t>
            </w:r>
          </w:p>
          <w:p w:rsidR="00980CDA" w:rsidRPr="00D31856" w:rsidRDefault="00980CDA" w:rsidP="00980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со штриховкой способствуют подготовке руки к письму. Ребенок должен стараться не отрывать ручку от бумаги и не прерывать линии. Умение свободно рисовать плавные линии слева направо важно при формировании почерка.</w:t>
            </w:r>
          </w:p>
          <w:p w:rsidR="00980CDA" w:rsidRPr="00D31856" w:rsidRDefault="00980CDA" w:rsidP="00980CD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Виды штриховки:</w:t>
            </w:r>
          </w:p>
          <w:p w:rsidR="00980CDA" w:rsidRPr="00D31856" w:rsidRDefault="00980CDA" w:rsidP="00980CD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короткими частыми штрихами;</w:t>
            </w:r>
          </w:p>
          <w:p w:rsidR="00980CDA" w:rsidRPr="00D31856" w:rsidRDefault="00980CDA" w:rsidP="00980CD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мелкими штрихами с возвратом;</w:t>
            </w:r>
          </w:p>
          <w:p w:rsidR="00980CDA" w:rsidRPr="00D31856" w:rsidRDefault="00980CDA" w:rsidP="00980CD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центрическая штриховка </w:t>
            </w:r>
            <w:r w:rsidRPr="00D318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(круговая штриховка от центра рисунка)</w:t>
            </w: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0CDA" w:rsidRPr="00D31856" w:rsidRDefault="00980CDA" w:rsidP="00980CD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длинными параллельными отрезками.</w:t>
            </w:r>
          </w:p>
          <w:p w:rsidR="00980CDA" w:rsidRPr="00D31856" w:rsidRDefault="00980CDA" w:rsidP="00980CD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Правила штриховки:</w:t>
            </w:r>
          </w:p>
          <w:p w:rsidR="00980CDA" w:rsidRPr="00D31856" w:rsidRDefault="00980CDA" w:rsidP="00980CD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Штриховать только в заданном направлении.</w:t>
            </w:r>
          </w:p>
          <w:p w:rsidR="00980CDA" w:rsidRPr="00D31856" w:rsidRDefault="00980CDA" w:rsidP="00980CD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выходить за контуры фигуры.</w:t>
            </w:r>
          </w:p>
          <w:p w:rsidR="00980CDA" w:rsidRPr="00D31856" w:rsidRDefault="00980CDA" w:rsidP="00980CD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параллельность линий.</w:t>
            </w:r>
          </w:p>
          <w:p w:rsidR="00980CDA" w:rsidRDefault="00980CDA" w:rsidP="00980CD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сближать штрихи, расстояние между ними должно быть 0, 5 см</w:t>
            </w:r>
          </w:p>
          <w:p w:rsidR="00D92E64" w:rsidRPr="001C4263" w:rsidRDefault="00D92E64" w:rsidP="001C4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263" w:rsidRPr="00D31856" w:rsidRDefault="00D92E64" w:rsidP="001C4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A902AF" wp14:editId="3ED89BD0">
                  <wp:extent cx="3194462" cy="2541319"/>
                  <wp:effectExtent l="0" t="0" r="0" b="0"/>
                  <wp:docPr id="40" name="Рисунок 40" descr="http://vdojki.ru/qeqafuq/img21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vdojki.ru/qeqafuq/img21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87" cy="254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5F7D4D" w:rsidRDefault="005F7D4D" w:rsidP="005F7D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3510" w:rsidRDefault="00ED0FAA" w:rsidP="005F7D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бумагой. Оригами. Плетение.</w:t>
            </w:r>
          </w:p>
          <w:p w:rsidR="001A054F" w:rsidRPr="005F7D4D" w:rsidRDefault="001A054F" w:rsidP="005F7D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0FAA" w:rsidRPr="00D31856" w:rsidRDefault="00ED0FAA" w:rsidP="00D07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точных движений и памяти помогают плетение ковриков из бумажных полос, складывание корабликов, фигурок зверей из бумаги.</w:t>
            </w:r>
          </w:p>
          <w:p w:rsidR="00ED0FAA" w:rsidRPr="00D31856" w:rsidRDefault="00ED0FAA" w:rsidP="00D07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 для плетения могут быть прутья ивы, солома, шпон, а так же бумага, тонкий картон, ткань, тесьма, лента и др. Ребенку можно предложить сложить пополам лист бумаги, сделать ножницами ряд ровных надрезов, 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      </w:r>
            <w:proofErr w:type="gramEnd"/>
          </w:p>
          <w:p w:rsidR="00D07B32" w:rsidRPr="00D31856" w:rsidRDefault="00D07B32" w:rsidP="00D07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оригами приобретает всё большую популярность. Для запоминания и закрепления базовых форм с детьми можно использовать следующие игры и упражнения: </w:t>
            </w:r>
          </w:p>
          <w:p w:rsidR="00D07B32" w:rsidRPr="00D31856" w:rsidRDefault="00D07B32" w:rsidP="00D07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B32" w:rsidRPr="00D31856" w:rsidRDefault="00D07B32" w:rsidP="00D07B3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«Преврати квадратик в другую форму»,</w:t>
            </w:r>
          </w:p>
          <w:p w:rsidR="00D07B32" w:rsidRPr="00D31856" w:rsidRDefault="00D07B32" w:rsidP="00D07B3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«Угадай, во что превратился квадратик?»,</w:t>
            </w:r>
          </w:p>
          <w:p w:rsidR="00D07B32" w:rsidRPr="00D31856" w:rsidRDefault="00D07B32" w:rsidP="00D07B3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proofErr w:type="gramEnd"/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чья тень?», </w:t>
            </w:r>
          </w:p>
          <w:p w:rsidR="00D07B32" w:rsidRPr="00D31856" w:rsidRDefault="00D07B32" w:rsidP="00D07B3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«Назови правильную форму», </w:t>
            </w:r>
          </w:p>
          <w:p w:rsidR="001C4263" w:rsidRDefault="00D07B32" w:rsidP="00D07B3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«Определи базовую форму» и др.</w:t>
            </w:r>
          </w:p>
          <w:p w:rsidR="001C4263" w:rsidRPr="001C4263" w:rsidRDefault="001C4263" w:rsidP="001C4263"/>
          <w:p w:rsidR="001C4263" w:rsidRPr="001C4263" w:rsidRDefault="001C4263" w:rsidP="001C4263"/>
          <w:p w:rsidR="001C4263" w:rsidRPr="001C4263" w:rsidRDefault="001C4263" w:rsidP="001C4263"/>
          <w:p w:rsidR="001C4263" w:rsidRDefault="001C4263" w:rsidP="001C4263"/>
          <w:p w:rsidR="001C4263" w:rsidRPr="001C4263" w:rsidRDefault="001C4263" w:rsidP="001C4263"/>
          <w:p w:rsidR="001C4263" w:rsidRDefault="001C4263" w:rsidP="001C4263"/>
          <w:p w:rsidR="001C4263" w:rsidRDefault="001C4263" w:rsidP="001C4263"/>
          <w:p w:rsidR="001C4263" w:rsidRDefault="001C4263" w:rsidP="001C4263"/>
          <w:p w:rsidR="002B4CDF" w:rsidRDefault="001C4263" w:rsidP="001C4263">
            <w:pPr>
              <w:tabs>
                <w:tab w:val="left" w:pos="3873"/>
              </w:tabs>
            </w:pPr>
            <w:r>
              <w:tab/>
            </w:r>
          </w:p>
          <w:p w:rsidR="001C4263" w:rsidRDefault="001C4263" w:rsidP="001C4263">
            <w:pPr>
              <w:tabs>
                <w:tab w:val="left" w:pos="3873"/>
              </w:tabs>
            </w:pPr>
          </w:p>
          <w:p w:rsidR="001C4263" w:rsidRPr="001C4263" w:rsidRDefault="001C4263" w:rsidP="001C4263">
            <w:pPr>
              <w:tabs>
                <w:tab w:val="left" w:pos="3873"/>
              </w:tabs>
            </w:pPr>
          </w:p>
        </w:tc>
        <w:tc>
          <w:tcPr>
            <w:tcW w:w="5387" w:type="dxa"/>
          </w:tcPr>
          <w:p w:rsidR="002B4CDF" w:rsidRPr="00D31856" w:rsidRDefault="002B4CDF" w:rsidP="0098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32" w:rsidRPr="00D31856" w:rsidRDefault="00D07B32" w:rsidP="00D07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 из пластилина, глины и соленого теста.</w:t>
            </w:r>
          </w:p>
          <w:p w:rsidR="00D07B32" w:rsidRPr="00D31856" w:rsidRDefault="00D07B32" w:rsidP="00D07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7B32" w:rsidRDefault="00D07B32" w:rsidP="00D07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Рецепт изготовления соленого теста</w:t>
            </w:r>
          </w:p>
          <w:p w:rsidR="004C1286" w:rsidRPr="004C1286" w:rsidRDefault="004C1286" w:rsidP="00D07B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D07B32" w:rsidRPr="00D31856" w:rsidRDefault="00D07B32" w:rsidP="00D07B3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Ингредиенты: мука – соль – вода </w:t>
            </w:r>
            <w:proofErr w:type="gramStart"/>
            <w:r w:rsidRPr="00D31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proofErr w:type="gramEnd"/>
            <w:r w:rsidRPr="00D31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одсолнечное масло.</w:t>
            </w:r>
          </w:p>
          <w:p w:rsidR="00D07B32" w:rsidRPr="00D31856" w:rsidRDefault="00D07B32" w:rsidP="00D07B3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Мука и соль берётся в одинаковом количестве, а воды на треть меньше (например, на стакан муки стакан соли, 2/3 стакана воды</w:t>
            </w:r>
            <w:r w:rsidR="00EE2789" w:rsidRPr="00D31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</w:t>
            </w:r>
            <w:proofErr w:type="gramStart"/>
            <w:r w:rsidR="00EE2789" w:rsidRPr="00D31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="00EE2789" w:rsidRPr="00D31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ожка масла). Перемешать и замесить. Если лепится плохо, добавить воды. Тесто может долго хранится в холодильнике в целлофановом пакете.</w:t>
            </w:r>
          </w:p>
          <w:p w:rsidR="001C4263" w:rsidRPr="00D31856" w:rsidRDefault="00EE2789" w:rsidP="00D07B3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Чтобы вылепленные фигурки стали твёрдыми, запекайте их в духовке, чем дольше, тем лучше. Затвердевшие фигурки можно будет раскрасить красками.</w:t>
            </w:r>
            <w:bookmarkStart w:id="0" w:name="_GoBack"/>
            <w:bookmarkEnd w:id="0"/>
          </w:p>
          <w:p w:rsidR="000A3510" w:rsidRPr="00D31856" w:rsidRDefault="000A3510" w:rsidP="00D07B3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510" w:rsidRPr="00D31856" w:rsidRDefault="000A3510" w:rsidP="000A3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F6FEB5" wp14:editId="4C961C27">
                  <wp:extent cx="3201842" cy="3633849"/>
                  <wp:effectExtent l="0" t="0" r="0" b="0"/>
                  <wp:docPr id="43" name="Рисунок 43" descr="http://solport.ru/wp-content/uploads/2015/01/img_488-15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olport.ru/wp-content/uploads/2015/01/img_488-150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158" cy="3656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263" w:rsidRPr="00D31856" w:rsidRDefault="001C42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4263" w:rsidRPr="00D31856" w:rsidSect="001C4263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6CE"/>
    <w:multiLevelType w:val="hybridMultilevel"/>
    <w:tmpl w:val="1CC07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841B7"/>
    <w:multiLevelType w:val="hybridMultilevel"/>
    <w:tmpl w:val="308A7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30EE7"/>
    <w:multiLevelType w:val="hybridMultilevel"/>
    <w:tmpl w:val="B394E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176BC"/>
    <w:multiLevelType w:val="hybridMultilevel"/>
    <w:tmpl w:val="B3F4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1952"/>
    <w:rsid w:val="000A3510"/>
    <w:rsid w:val="001A054F"/>
    <w:rsid w:val="001C4263"/>
    <w:rsid w:val="001E5B88"/>
    <w:rsid w:val="0027343D"/>
    <w:rsid w:val="002B4CDF"/>
    <w:rsid w:val="004C1286"/>
    <w:rsid w:val="005F7D4D"/>
    <w:rsid w:val="007C01E2"/>
    <w:rsid w:val="00980CDA"/>
    <w:rsid w:val="00C3413E"/>
    <w:rsid w:val="00D07B32"/>
    <w:rsid w:val="00D11952"/>
    <w:rsid w:val="00D31856"/>
    <w:rsid w:val="00D92E64"/>
    <w:rsid w:val="00ED0FAA"/>
    <w:rsid w:val="00EE2789"/>
    <w:rsid w:val="00F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19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4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B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Its me</cp:lastModifiedBy>
  <cp:revision>8</cp:revision>
  <cp:lastPrinted>2015-12-01T06:15:00Z</cp:lastPrinted>
  <dcterms:created xsi:type="dcterms:W3CDTF">2015-11-30T16:03:00Z</dcterms:created>
  <dcterms:modified xsi:type="dcterms:W3CDTF">2021-11-09T09:04:00Z</dcterms:modified>
</cp:coreProperties>
</file>