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E0" w:rsidRPr="00AE7AC5" w:rsidRDefault="000B52E0" w:rsidP="000B5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C5">
        <w:rPr>
          <w:rFonts w:ascii="Times New Roman" w:hAnsi="Times New Roman" w:cs="Times New Roman"/>
          <w:b/>
          <w:sz w:val="28"/>
          <w:szCs w:val="28"/>
        </w:rPr>
        <w:t>Уголовный кодекс Республики Беларусь (выдержки)</w:t>
      </w:r>
    </w:p>
    <w:p w:rsidR="000B52E0" w:rsidRPr="00AE7AC5" w:rsidRDefault="000B52E0" w:rsidP="000B52E0">
      <w:pPr>
        <w:pStyle w:val="article"/>
        <w:shd w:val="clear" w:color="auto" w:fill="FFFFFF"/>
        <w:spacing w:before="240" w:beforeAutospacing="0" w:after="240" w:afterAutospacing="0"/>
        <w:ind w:left="1922" w:hanging="1355"/>
        <w:jc w:val="both"/>
        <w:rPr>
          <w:b/>
          <w:bCs/>
          <w:i/>
          <w:color w:val="000000"/>
          <w:sz w:val="28"/>
          <w:szCs w:val="28"/>
        </w:rPr>
      </w:pPr>
      <w:r w:rsidRPr="00AE7AC5">
        <w:rPr>
          <w:b/>
          <w:bCs/>
          <w:i/>
          <w:color w:val="000000"/>
          <w:sz w:val="28"/>
          <w:szCs w:val="28"/>
        </w:rPr>
        <w:t>Статья 11. Понятие преступления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1. Преступлением признается совершенное виновно общественно опасное деяние (действие или бездействие), характеризующееся признаками, предусмотренными настоящим Кодексом, и запрещенное им под угрозой наказания.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2. Преступление признается оконченным с момента совершения деяния.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3. Преступление, связанное с наступлением последствий, указанных в статьях Особенной части настоящего Кодекса, признается оконченным при фактическом наступлении этих последствий.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4. Не являются преступлением действие или бездействие, формально содержащие признаки какого-либо деяния, предусмотренного настоящим Кодексом, но в силу малозначительности не обладающие общественной опасностью, присущей преступлению. Малозначительным признается деяние, которое не причинило и по своему содержанию и направленности не могло причинить существенного вреда охраняемым уголовным законом интересам. Такое деяние в случаях, предусмотренных законом, может повлечь применение мер административного или дисциплинарного взыскания.</w:t>
      </w:r>
    </w:p>
    <w:p w:rsidR="000B52E0" w:rsidRPr="00AE7AC5" w:rsidRDefault="000B52E0" w:rsidP="000B52E0">
      <w:pPr>
        <w:pStyle w:val="article"/>
        <w:shd w:val="clear" w:color="auto" w:fill="FFFFFF"/>
        <w:spacing w:before="240" w:beforeAutospacing="0" w:after="240" w:afterAutospacing="0"/>
        <w:jc w:val="both"/>
        <w:rPr>
          <w:b/>
          <w:bCs/>
          <w:i/>
          <w:color w:val="000000"/>
          <w:sz w:val="28"/>
          <w:szCs w:val="28"/>
        </w:rPr>
      </w:pPr>
      <w:r w:rsidRPr="00AE7AC5">
        <w:rPr>
          <w:b/>
          <w:bCs/>
          <w:i/>
          <w:color w:val="000000"/>
          <w:sz w:val="28"/>
          <w:szCs w:val="28"/>
        </w:rPr>
        <w:t>Статья 27. Возраст, с которого наступает уголовная ответственность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1. 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настоящим Кодексом.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2. Лица, совершившие запрещенные настоящим Кодексом деяния в возрасте от четырнадцати до шестнадцати лет, подлежат уголовной ответственности лишь за: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1) убийство (статья 139);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2) причинение смерти по неосторожности (статья 144);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3) умышленное причинение тяжкого телесного повреждения (статья 147);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4) умышленное причинение менее тяжкого телесного повреждения (статья 149);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5) изнасилование (статья 166);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6) насильственные действия сексуального характера (статья 167);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7) похищение человека (статья 182);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8) кражу (статья 205);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9) грабеж (статья 206);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10) разбой (статья 207);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11) вымогательство (статья 208);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11</w:t>
      </w:r>
      <w:r w:rsidRPr="00014400">
        <w:rPr>
          <w:color w:val="000000"/>
          <w:sz w:val="28"/>
          <w:szCs w:val="28"/>
          <w:vertAlign w:val="superscript"/>
        </w:rPr>
        <w:t>1</w:t>
      </w:r>
      <w:r w:rsidRPr="00014400">
        <w:rPr>
          <w:color w:val="000000"/>
          <w:sz w:val="28"/>
          <w:szCs w:val="28"/>
        </w:rPr>
        <w:t>) хищение путем использования компьютерной техники (статья 212);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12) угон транспортного средства или маломерного судна (статья 214);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lastRenderedPageBreak/>
        <w:t>13) умышленные уничтожение либо повреждение имущества (части 2 и 3 статьи 218);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14) захват заложника (статья 291);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15) хищение огнестрельного оружия, боеприпасов или взрывчатых веществ (статья 294);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16) умышленное приведение в негодность транспортного средства или путей сообщения (статья 309);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17) хищение наркотических средств, психотропных веществ, их прекурсоров и аналогов (статья 327);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17</w:t>
      </w:r>
      <w:r w:rsidRPr="00014400">
        <w:rPr>
          <w:color w:val="000000"/>
          <w:sz w:val="28"/>
          <w:szCs w:val="28"/>
          <w:vertAlign w:val="superscript"/>
        </w:rPr>
        <w:t>1</w:t>
      </w:r>
      <w:r w:rsidRPr="00014400">
        <w:rPr>
          <w:color w:val="000000"/>
          <w:sz w:val="28"/>
          <w:szCs w:val="28"/>
        </w:rPr>
        <w:t>) незаконный оборот наркотических средств, психотропных веществ, их прекурсоров или аналогов (части 2–5 статьи 328);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18) хулиганство (статья 339);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19) заведомо ложное сообщение об опасности (статья 340);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20) осквернение сооружений и порчу имущества (статья 341);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21) побег из исправительного учреждения, исполняющего наказание в виде лишения свободы, арестного дома или из-под стражи (статья 413);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22) уклонение от отбывания наказания в виде ограничения свободы (статья 415).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3. Не подлежит уголовной ответственности несовершеннолетнее лицо, которое достигло предусмотренного частями 1 или 2 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0B52E0" w:rsidRPr="00AE7AC5" w:rsidRDefault="000B52E0" w:rsidP="000B52E0">
      <w:pPr>
        <w:pStyle w:val="article"/>
        <w:shd w:val="clear" w:color="auto" w:fill="FFFFFF"/>
        <w:spacing w:before="240" w:beforeAutospacing="0" w:after="240" w:afterAutospacing="0"/>
        <w:ind w:left="1922" w:hanging="1355"/>
        <w:jc w:val="both"/>
        <w:rPr>
          <w:b/>
          <w:bCs/>
          <w:i/>
          <w:color w:val="000000"/>
          <w:sz w:val="28"/>
          <w:szCs w:val="28"/>
        </w:rPr>
      </w:pPr>
      <w:r w:rsidRPr="00AE7AC5">
        <w:rPr>
          <w:b/>
          <w:bCs/>
          <w:i/>
          <w:color w:val="000000"/>
          <w:sz w:val="28"/>
          <w:szCs w:val="28"/>
        </w:rPr>
        <w:t>Статья 108. Уголовная ответственность несовершеннолетних</w:t>
      </w:r>
    </w:p>
    <w:p w:rsidR="000B52E0" w:rsidRPr="00014400" w:rsidRDefault="000B52E0" w:rsidP="000B52E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Уголовная ответственность лица, совершившего преступление в возрасте до восемнадцати лет, наступает в соответствии с положениями настоящего Кодекса с учетом правил, предусмотренных настоящим разделом.</w:t>
      </w:r>
    </w:p>
    <w:p w:rsidR="000B52E0" w:rsidRPr="00AE7AC5" w:rsidRDefault="000B52E0" w:rsidP="000B52E0">
      <w:pPr>
        <w:pStyle w:val="article"/>
        <w:shd w:val="clear" w:color="auto" w:fill="FFFFFF"/>
        <w:spacing w:before="240" w:beforeAutospacing="0" w:after="240" w:afterAutospacing="0"/>
        <w:ind w:left="1922" w:hanging="1355"/>
        <w:jc w:val="both"/>
        <w:rPr>
          <w:b/>
          <w:bCs/>
          <w:i/>
          <w:color w:val="000000"/>
          <w:sz w:val="28"/>
          <w:szCs w:val="28"/>
        </w:rPr>
      </w:pPr>
      <w:r w:rsidRPr="00AE7AC5">
        <w:rPr>
          <w:b/>
          <w:bCs/>
          <w:i/>
          <w:color w:val="000000"/>
          <w:sz w:val="28"/>
          <w:szCs w:val="28"/>
        </w:rPr>
        <w:t>Статья 109. Виды наказаний</w:t>
      </w:r>
    </w:p>
    <w:p w:rsidR="000B52E0" w:rsidRPr="00014400" w:rsidRDefault="000B52E0" w:rsidP="000B52E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К лицу, совершившему преступление в возрасте до восемнадцати лет, могут быть применены следующие наказания: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1) общественные работы;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2) штраф;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3) лишение права заниматься определенной деятельностью;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4) исправительные работы;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5) арест;</w:t>
      </w:r>
    </w:p>
    <w:p w:rsidR="000B52E0" w:rsidRPr="00014400" w:rsidRDefault="000B52E0" w:rsidP="000B52E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5</w:t>
      </w:r>
      <w:r w:rsidRPr="00014400">
        <w:rPr>
          <w:color w:val="000000"/>
          <w:sz w:val="28"/>
          <w:szCs w:val="28"/>
          <w:vertAlign w:val="superscript"/>
        </w:rPr>
        <w:t>1</w:t>
      </w:r>
      <w:r w:rsidRPr="00014400">
        <w:rPr>
          <w:color w:val="000000"/>
          <w:sz w:val="28"/>
          <w:szCs w:val="28"/>
        </w:rPr>
        <w:t>) ограничение свободы;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14400">
        <w:rPr>
          <w:color w:val="000000"/>
          <w:sz w:val="28"/>
          <w:szCs w:val="28"/>
        </w:rPr>
        <w:t>6) лишение свободы.</w:t>
      </w:r>
    </w:p>
    <w:p w:rsidR="000B52E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2E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2E0" w:rsidRDefault="000B52E0" w:rsidP="000B5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ГЛАВА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  <w:r w:rsidRPr="000144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24</w:t>
      </w:r>
    </w:p>
    <w:p w:rsidR="000B52E0" w:rsidRPr="00014400" w:rsidRDefault="000B52E0" w:rsidP="000B52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aps/>
          <w:color w:val="000000"/>
          <w:sz w:val="28"/>
          <w:szCs w:val="28"/>
          <w:u w:val="single"/>
          <w:lang w:eastAsia="ru-RU"/>
        </w:rPr>
      </w:pPr>
      <w:r w:rsidRPr="00014400">
        <w:rPr>
          <w:rFonts w:ascii="Times New Roman" w:eastAsia="Times New Roman" w:hAnsi="Times New Roman" w:cs="Times New Roman"/>
          <w:bCs/>
          <w:i/>
          <w:caps/>
          <w:color w:val="000000"/>
          <w:sz w:val="28"/>
          <w:szCs w:val="28"/>
          <w:u w:val="single"/>
          <w:lang w:eastAsia="ru-RU"/>
        </w:rPr>
        <w:t>ПРЕСТУПЛЕНИЯ ПРОТИВ СОБСТВЕННОСТИ</w:t>
      </w:r>
    </w:p>
    <w:p w:rsidR="000B52E0" w:rsidRPr="00014400" w:rsidRDefault="000B52E0" w:rsidP="000B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</w:t>
      </w:r>
    </w:p>
    <w:p w:rsidR="000B52E0" w:rsidRPr="00014400" w:rsidRDefault="000B52E0" w:rsidP="000B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кражи, грабежа, разбоя, вымогательства, мошенничества, злоупотребления служебными полномочиями, присвоения, растраты или использования компьютерной техники.</w:t>
      </w:r>
    </w:p>
    <w:p w:rsidR="000B52E0" w:rsidRPr="00014400" w:rsidRDefault="000B52E0" w:rsidP="000B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Хищение признается совершенным повторно, если ему предшествовало другое хищение или какое-либо из следующих преступлений: хищение огнестрельного оружия, боеприпасов или взрывчатых веществ (статья 294), хищение радиоактивных материалов (статья 323), хищение наркотических средств, психотропных веществ, их прекурсоров и аналогов (статья 327), хищение сильнодействующих или ядовитых веществ (статья 333).</w:t>
      </w:r>
    </w:p>
    <w:p w:rsidR="000B52E0" w:rsidRPr="00014400" w:rsidRDefault="000B52E0" w:rsidP="000B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Значительным размером (ущербом в значительном размере) в статьях настоящей главы признается размер (ущерб) на сумму, в сорок и более раз превышающую размер базовой величины, установленный на день совершения преступления, крупным размером (ущербом в крупном размере) – в двести пятьдесят и более раз, особо крупным размером (ущербом в особо крупном размере) – в тысячу и более раз превышающую размер такой базовой величины.</w:t>
      </w:r>
    </w:p>
    <w:p w:rsidR="000B52E0" w:rsidRPr="00014400" w:rsidRDefault="000B52E0" w:rsidP="000B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 подлежит уголовной ответственности лицо, совершившее хищение имущества юридического лица путем кражи, мошенничества, злоупотребления служебными полномочиями, присвоения или растраты в сумме, не превышающей десятикратного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БССР, или хищение имущества физического лица путем кражи, мошенничества, злоупотребления служебными полномочиями, присвоения или растраты в сумме, не превышающей двукратного размера базовой величины, установленного на день совершения деяния, за исключением хищения ордена, медали Республики Беларусь, СССР или БССР, нагрудного знака к почетному званию Республики Беларусь, СССР или БССР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</w:r>
    </w:p>
    <w:p w:rsidR="000B52E0" w:rsidRPr="00014400" w:rsidRDefault="000B52E0" w:rsidP="000B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Лицо, совершившее преступление, предусмотренное частью 1 статьи 205, либо частью 1 статьи 209, либо частью 1 статьи 210, либо частью 1 статьи 211, либо частью 1 статьи 212, либо частью 1 статьи 214, если оно явилось с повинной, активно способствовало выявлению преступления и полностью возместило причиненный ущерб, освобождается от уголовной ответственности.</w:t>
      </w:r>
    </w:p>
    <w:p w:rsidR="000B52E0" w:rsidRPr="00014400" w:rsidRDefault="000B52E0" w:rsidP="000B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Уголовное преследование близких потерпевшего, совершивших кражу (часть 1 статьи 205), либо мошенничество (часть 1 статьи 209), либо присвоение или растрату (часть 1 статьи 211), либо хищение путем использования компьютерной техники (часть 1 статьи 212), либо угон транспортного средства или маломерного судна (часть 1 статьи 214), возбуждается только по заявлению потерпевшего.</w:t>
      </w:r>
    </w:p>
    <w:p w:rsidR="000B52E0" w:rsidRPr="00014400" w:rsidRDefault="000B52E0" w:rsidP="000B52E0">
      <w:pPr>
        <w:spacing w:before="240" w:after="240" w:line="240" w:lineRule="auto"/>
        <w:ind w:left="1922" w:hanging="135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Статья 205. Кража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Тайное похищение имущества (кража)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Кража, совершенная повторно, либо группой лиц, либо с проникновением в жилище,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Кража, совершенная в крупном размере,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лишением свободы на срок от двух до семи лет с конфискацией имущества или без конфискации.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Кража, совершенная организованной группой либо в особо крупном размере,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лишением свободы на срок от трех до двенадцати лет с конфискацией имущества.</w:t>
      </w:r>
    </w:p>
    <w:p w:rsidR="000B52E0" w:rsidRPr="00014400" w:rsidRDefault="000B52E0" w:rsidP="000B52E0">
      <w:pPr>
        <w:spacing w:before="240" w:after="240" w:line="240" w:lineRule="auto"/>
        <w:ind w:left="1922" w:hanging="135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Статья 206. Грабеж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Открытое похищение имущества (грабеж)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Грабеж, соединенный с насилием, не опасным для жизни или здоровья потерпевшего, либо с угрозой применения такого насилия, или совершенный повторно либо группой лиц, или с проникновением в жилище,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арестом, или ограничением свободы на срок до пяти лет, или лишением свободы на срок от двух до шести лет.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Грабеж, совершенный в крупном размере,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лишением свободы на срок от трех до восьми лет с конфискацией имущества или без конфискации.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Грабеж, совершенный организованной группой либо в особо крупном размере,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лишением свободы на срок от пяти до тринадцати лет с конфискацией имущества.</w:t>
      </w:r>
    </w:p>
    <w:p w:rsidR="000B52E0" w:rsidRPr="00014400" w:rsidRDefault="000B52E0" w:rsidP="000B52E0">
      <w:pPr>
        <w:spacing w:before="240" w:after="240" w:line="240" w:lineRule="auto"/>
        <w:ind w:left="1922" w:hanging="135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Статья 207. Разбой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Применение насилия, опасного для жизни или здоровья потерпевшего, либо угроза применения такого насилия с целью непосредственного завладения имуществом (разбой)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 срок от трех до десяти лет с конфискацией имущества или без конфискации.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Разбой, совершенный с проникновением в жилище, либо повторно, либо группой лиц, либо с целью завладения имуществом в крупном размере,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лишением свободы на срок от шести до пятнадцати лет с конфискацией имущества.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Разбой, совершенный организованной группой, либо с причинением тяжкого телесного повреждения, либо с целью завладения имуществом в особо крупном размере,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лишением свободы на срок от восьми до пятнадцати лет с конфискацией имущества.</w:t>
      </w:r>
    </w:p>
    <w:p w:rsidR="000B52E0" w:rsidRPr="00014400" w:rsidRDefault="000B52E0" w:rsidP="000B52E0">
      <w:pPr>
        <w:spacing w:before="240" w:after="240" w:line="240" w:lineRule="auto"/>
        <w:ind w:left="1922" w:hanging="135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Статья 212. Хищение путем использования компьютерной техники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То же деяние, совершенное повторно, либо группой лиц по предварительному сговору, либо сопряженное с несанкционированным доступом к компьютерной информации,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 лишением права занимать определенные должности или заниматься определенной деятельностью или без лишения.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Деяния, предусмотренные частями 1 или 2 настоящей статьи, совершенные в крупном размере,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Деяния, предусмотренные частями 1, 2 или 3 настоящей статьи, совершенные организованной группой либо в особо крупном размере,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лишения.</w:t>
      </w:r>
    </w:p>
    <w:p w:rsidR="000B52E0" w:rsidRPr="00014400" w:rsidRDefault="000B52E0" w:rsidP="000B52E0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52E0" w:rsidRPr="00014400" w:rsidRDefault="000B52E0" w:rsidP="000B52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Статья 328. Незаконный оборот наркотических средств, психотропных веществ, их прекурсоров и аналогов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лишением свободы на срок от пяти до восьми лет с конфискацией имущества или без конфискации.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 срок от десяти до двадцати лет с конфискацией имущества или без конфискации.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 срок от двенадцати до двадцати пяти лет с конфискацией имущества или без конфискации.</w:t>
      </w:r>
    </w:p>
    <w:p w:rsidR="000B52E0" w:rsidRPr="00014400" w:rsidRDefault="000B52E0" w:rsidP="000B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2E0" w:rsidRPr="00014400" w:rsidRDefault="000B52E0" w:rsidP="000B5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Примечание.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0B52E0" w:rsidRPr="00014400" w:rsidRDefault="000B52E0" w:rsidP="000B52E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Статья 328</w:t>
      </w:r>
      <w:r w:rsidRPr="0001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ru-RU"/>
        </w:rPr>
        <w:t>2</w:t>
      </w:r>
      <w:r w:rsidRPr="000144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 –</w:t>
      </w:r>
    </w:p>
    <w:p w:rsidR="000B52E0" w:rsidRPr="00014400" w:rsidRDefault="000B52E0" w:rsidP="000B5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штрафом, или арестом, или ограничением свободы на срок до двух лет.</w:t>
      </w: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0B5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B29" w:rsidRDefault="00DC0B29">
      <w:bookmarkStart w:id="0" w:name="_GoBack"/>
      <w:bookmarkEnd w:id="0"/>
    </w:p>
    <w:sectPr w:rsidR="00DC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3E"/>
    <w:rsid w:val="000B52E0"/>
    <w:rsid w:val="00BF473E"/>
    <w:rsid w:val="00D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E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0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E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0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0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2224</Words>
  <Characters>12678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2017-10-09T07:30:00Z</dcterms:created>
  <dcterms:modified xsi:type="dcterms:W3CDTF">2017-10-09T07:30:00Z</dcterms:modified>
</cp:coreProperties>
</file>