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65" w:rsidRDefault="00694B65">
      <w:pPr>
        <w:pStyle w:val="newncpi0"/>
        <w:jc w:val="center"/>
      </w:pPr>
      <w:bookmarkStart w:id="0" w:name="_GoBack"/>
      <w:bookmarkEnd w:id="0"/>
      <w:r>
        <w:rPr>
          <w:rStyle w:val="name"/>
        </w:rPr>
        <w:t>ЗАКОН РЕСПУБЛИКИ БЕЛАРУСЬ</w:t>
      </w:r>
    </w:p>
    <w:p w:rsidR="00694B65" w:rsidRDefault="00694B65">
      <w:pPr>
        <w:pStyle w:val="newncpi"/>
        <w:ind w:firstLine="0"/>
        <w:jc w:val="center"/>
      </w:pPr>
      <w:r>
        <w:rPr>
          <w:rStyle w:val="datepr"/>
        </w:rPr>
        <w:t>20 сентября 2009 г.</w:t>
      </w:r>
      <w:r>
        <w:rPr>
          <w:rStyle w:val="number"/>
        </w:rPr>
        <w:t xml:space="preserve"> № 49-З</w:t>
      </w:r>
    </w:p>
    <w:p w:rsidR="00694B65" w:rsidRDefault="00694B65">
      <w:pPr>
        <w:pStyle w:val="title"/>
      </w:pPr>
      <w:r>
        <w:t>О порядке выезда из Республики Беларусь и въезда в Республику Беларусь граждан Республики Беларусь</w:t>
      </w:r>
    </w:p>
    <w:p w:rsidR="00694B65" w:rsidRDefault="00694B65">
      <w:pPr>
        <w:pStyle w:val="prinodobren"/>
      </w:pPr>
      <w:proofErr w:type="gramStart"/>
      <w:r>
        <w:t>Принят</w:t>
      </w:r>
      <w:proofErr w:type="gramEnd"/>
      <w:r>
        <w:t xml:space="preserve"> Палатой представителей 24 июня 2009 года</w:t>
      </w:r>
      <w:r>
        <w:br/>
        <w:t>Одобрен Советом Республики 30 июня 2009 года</w:t>
      </w:r>
    </w:p>
    <w:p w:rsidR="00694B65" w:rsidRDefault="00694B65">
      <w:pPr>
        <w:pStyle w:val="changei"/>
      </w:pPr>
      <w:r>
        <w:t>Изменения и дополнения:</w:t>
      </w:r>
    </w:p>
    <w:p w:rsidR="00694B65" w:rsidRDefault="00694B65">
      <w:pPr>
        <w:pStyle w:val="changeadd"/>
      </w:pPr>
      <w:r>
        <w:t>Закон Республики Беларусь от 29 декабря 2009 г. № 72-З (Национальный реестр правовых актов Республики Беларусь, 2010 г., № 4, 2/1624) &lt;H10900072&gt;;</w:t>
      </w:r>
    </w:p>
    <w:p w:rsidR="00694B65" w:rsidRDefault="00694B65">
      <w:pPr>
        <w:pStyle w:val="changeadd"/>
      </w:pPr>
      <w:r>
        <w:t>Закон Республики Беларусь от 25 ноября 2011 г. № 322-З (Национальный реестр правовых актов Республики Беларусь, 2011 г., № 134, 2/1874) &lt;H11100322&gt;;</w:t>
      </w:r>
    </w:p>
    <w:p w:rsidR="00694B65" w:rsidRDefault="00694B65">
      <w:pPr>
        <w:pStyle w:val="changeadd"/>
      </w:pPr>
      <w:r>
        <w:t>Закон Республики Беларусь от 4 января 2015 г. № 233-З (Национальный правовой Интернет-портал Республики Беларусь, 11.01.2015, 2/2231) &lt;H11500233&gt;;</w:t>
      </w:r>
    </w:p>
    <w:p w:rsidR="00694B65" w:rsidRDefault="00694B65">
      <w:pPr>
        <w:pStyle w:val="changeadd"/>
      </w:pPr>
      <w:r>
        <w:t>Закон Республики Беларусь от 24 октября 2016 г. № 439-З (Национальный правовой Интернет-портал Республики Беларусь, 15.11.2016, 2/2437) &lt;H11600439&gt;;</w:t>
      </w:r>
    </w:p>
    <w:p w:rsidR="00694B65" w:rsidRDefault="00694B65">
      <w:pPr>
        <w:pStyle w:val="changeadd"/>
      </w:pPr>
      <w:r>
        <w:t>Закон Республики Беларусь от 9 января 2019 г. № 168-З (Национальный правовой Интернет-портал Республики Беларусь, 17.01.2019, 2/2606) &lt;H11900168&gt;</w:t>
      </w:r>
    </w:p>
    <w:p w:rsidR="00694B65" w:rsidRDefault="00694B65">
      <w:pPr>
        <w:pStyle w:val="newncpi"/>
      </w:pPr>
      <w:r>
        <w:t> </w:t>
      </w:r>
    </w:p>
    <w:p w:rsidR="00694B65" w:rsidRDefault="00694B65">
      <w:pPr>
        <w:pStyle w:val="newncpi"/>
      </w:pPr>
      <w:r>
        <w:t>Настоящий Закон направлен на обеспечение конституционного права граждан Республики Беларусь (если не определено иное, далее – граждане) свободно покидать Республику Беларусь и беспрепятственно возвращаться обратно.</w:t>
      </w:r>
    </w:p>
    <w:p w:rsidR="00694B65" w:rsidRDefault="00694B65">
      <w:pPr>
        <w:pStyle w:val="chapter"/>
      </w:pPr>
      <w:r>
        <w:t>ГЛАВА 1</w:t>
      </w:r>
      <w:r>
        <w:br/>
        <w:t>ОБЩИЕ ПОЛОЖЕНИЯ</w:t>
      </w:r>
    </w:p>
    <w:p w:rsidR="00694B65" w:rsidRDefault="00694B65">
      <w:pPr>
        <w:pStyle w:val="article"/>
      </w:pPr>
      <w:r>
        <w:t>Статья 1. Сфера действия настоящего Закона</w:t>
      </w:r>
    </w:p>
    <w:p w:rsidR="00694B65" w:rsidRDefault="00694B65">
      <w:pPr>
        <w:pStyle w:val="newncpi"/>
      </w:pPr>
      <w:proofErr w:type="gramStart"/>
      <w:r>
        <w:t>Настоящий Закон регулирует правоотношения, возникающие в связи с выездом из Республики Беларусь и въездом в Республику Беларусь граждан, устанавливает общие правила выезда из Республики Беларусь и въезда в Республику Беларусь граждан, в том числе основания и порядок временного ограничения права граждан на выезд из Республики Беларусь, и особенности выезда из Республики Беларусь отдельных категорий граждан, а также определяет общие вопросы</w:t>
      </w:r>
      <w:proofErr w:type="gramEnd"/>
      <w:r>
        <w:t xml:space="preserve"> оформления постоянного проживания граждан за пределами Республики Беларусь.</w:t>
      </w:r>
    </w:p>
    <w:p w:rsidR="00694B65" w:rsidRDefault="00694B65">
      <w:pPr>
        <w:pStyle w:val="article"/>
      </w:pPr>
      <w:r>
        <w:t>Статья 2. Законодательство Республики Беларусь о порядке выезда из Республики Беларусь и въезда в Республику Беларусь граждан</w:t>
      </w:r>
    </w:p>
    <w:p w:rsidR="00694B65" w:rsidRDefault="00694B65">
      <w:pPr>
        <w:pStyle w:val="newncpi"/>
      </w:pPr>
      <w:r>
        <w:t>Законодательство Республики Беларусь о порядке выезда из Республики Беларусь и въезда в Республику Беларусь граждан основывается на Конституции Республики Беларусь и состоит из настоящего Закона, иных актов законодательства Республики Беларусь, а также из международных договоров Республики Беларусь.</w:t>
      </w:r>
    </w:p>
    <w:p w:rsidR="00694B65" w:rsidRDefault="00694B65">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94B65" w:rsidRDefault="00694B65">
      <w:pPr>
        <w:pStyle w:val="article"/>
      </w:pPr>
      <w:r>
        <w:lastRenderedPageBreak/>
        <w:t>Статья 3. Право граждан на выезд из Республики Беларусь и въезд в Республику Беларусь</w:t>
      </w:r>
    </w:p>
    <w:p w:rsidR="00694B65" w:rsidRDefault="00694B65">
      <w:pPr>
        <w:pStyle w:val="newncpi"/>
      </w:pPr>
      <w:r>
        <w:t>Каждый гражданин имеет право выезжать из Республики Беларусь и въезжать в Республику Беларусь.</w:t>
      </w:r>
    </w:p>
    <w:p w:rsidR="00694B65" w:rsidRDefault="00694B65">
      <w:pPr>
        <w:pStyle w:val="newncpi"/>
      </w:pPr>
      <w:r>
        <w:t>Гражданин не может быть лишен права на выезд из Республики Беларусь и права на въезд в Республику Беларусь.</w:t>
      </w:r>
    </w:p>
    <w:p w:rsidR="00694B65" w:rsidRDefault="00694B65">
      <w:pPr>
        <w:pStyle w:val="newncpi"/>
      </w:pPr>
      <w:r>
        <w:t>Право гражданина на выезд из Республики Беларусь может быть временно ограничено в соответствии с настоящим Законом и иными законодательными актами Республики Беларусь в интересах национальной безопасности, общественного порядка, защиты нравственности, здоровья населения, прав и свобод других лиц.</w:t>
      </w:r>
    </w:p>
    <w:p w:rsidR="00694B65" w:rsidRDefault="00694B65">
      <w:pPr>
        <w:pStyle w:val="newncpi"/>
      </w:pPr>
      <w:r>
        <w:t>Право гражданина на въезд в Республику Беларусь не может быть ограничено.</w:t>
      </w:r>
    </w:p>
    <w:p w:rsidR="00694B65" w:rsidRDefault="00694B65">
      <w:pPr>
        <w:pStyle w:val="article"/>
      </w:pPr>
      <w:r>
        <w:t>Статья 4. Право граждан на защиту и покровительство Республики Беларусь</w:t>
      </w:r>
    </w:p>
    <w:p w:rsidR="00694B65" w:rsidRDefault="00694B65">
      <w:pPr>
        <w:pStyle w:val="newncpi"/>
      </w:pPr>
      <w:r>
        <w:t>Гражданам гарантируется защита и покровительство Республики Беларусь за пределами Республики Беларусь.</w:t>
      </w:r>
    </w:p>
    <w:p w:rsidR="00694B65" w:rsidRDefault="00694B65">
      <w:pPr>
        <w:pStyle w:val="newncpi"/>
      </w:pPr>
      <w:r>
        <w:t>Дипломатические представительства и консульские учреждения Республики Беларусь обязаны принимать меры по защите прав и законных интересов граждан, пребывающих за пределами Республики Беларусь, и оказывать им покровительство в порядке, определяемом законодательством Республики Беларусь, а также международными договорами Республики Беларусь.</w:t>
      </w:r>
    </w:p>
    <w:p w:rsidR="00694B65" w:rsidRDefault="00694B65">
      <w:pPr>
        <w:pStyle w:val="newncpi"/>
      </w:pPr>
      <w:proofErr w:type="gramStart"/>
      <w:r>
        <w:t>В случае, если в государстве пребывания граждан отсутствуют дипломатические представительства и консульские учреждения Республики Беларусь, защита прав и законных интересов граждан в соответствии с международными договорами Республики Беларусь может осуществляться соответствующими органами других иностранных государств.</w:t>
      </w:r>
      <w:proofErr w:type="gramEnd"/>
    </w:p>
    <w:p w:rsidR="00694B65" w:rsidRDefault="00694B65">
      <w:pPr>
        <w:pStyle w:val="newncpi"/>
      </w:pPr>
      <w:r>
        <w:t xml:space="preserve">В </w:t>
      </w:r>
      <w:proofErr w:type="gramStart"/>
      <w:r>
        <w:t>случае</w:t>
      </w:r>
      <w:proofErr w:type="gramEnd"/>
      <w:r>
        <w:t>, если в иностранном государстве возникает чрезвычайная ситуация, Республика Беларусь гарантирует принятие дипломатических и иных предусмотренных международным правом мер по обеспечению безопасности граждан, пребывающих на территории данного иностранного государства.</w:t>
      </w:r>
    </w:p>
    <w:p w:rsidR="00694B65" w:rsidRDefault="00694B65">
      <w:pPr>
        <w:pStyle w:val="newncpi"/>
      </w:pPr>
      <w:proofErr w:type="gramStart"/>
      <w:r>
        <w:t>В случае, если в иностранном государстве возникают обстоятельства, затрудняющие принятие мер по защите прав и законных интересов граждан и оказание им покровительства со стороны Республики Беларусь, Министерство иностранных дел Республики Беларусь принимает меры по доведению до сведения граждан рекомендаций о нежелательности въезда в данное иностранное государство.</w:t>
      </w:r>
      <w:proofErr w:type="gramEnd"/>
      <w:r>
        <w:t xml:space="preserve"> Такие рекомендации не являются основанием для временного ограничения права граждан на выезд из Республики Беларусь.</w:t>
      </w:r>
    </w:p>
    <w:p w:rsidR="00694B65" w:rsidRDefault="00694B65">
      <w:pPr>
        <w:pStyle w:val="article"/>
      </w:pPr>
      <w:r>
        <w:t>Статья 5. Недопустимость ограничения прав граждан в связи с оформлением постоянного проживания за пределами Республики Беларусь или постоянным проживанием за пределами Республики Беларусь</w:t>
      </w:r>
    </w:p>
    <w:p w:rsidR="00694B65" w:rsidRDefault="00694B65">
      <w:pPr>
        <w:pStyle w:val="newncpi"/>
      </w:pPr>
      <w:r>
        <w:t>Граждане, постоянно проживающие за пределами Республики Беларусь, а также граждане, заявившие о своем желании оформить постоянное проживание за пределами Республики Беларусь, пользуются всеми правами и свободами и исполняют обязанности наравне с гражданами, проживающими в Республике Беларусь, если иное не установлено законодательными актами Республики Беларусь.</w:t>
      </w:r>
    </w:p>
    <w:p w:rsidR="00694B65" w:rsidRDefault="00694B65">
      <w:pPr>
        <w:pStyle w:val="chapter"/>
      </w:pPr>
      <w:r>
        <w:t>ГЛАВА 2</w:t>
      </w:r>
      <w:r>
        <w:br/>
        <w:t>ОБЩИЕ ПРАВИЛА ВЫЕЗДА ИЗ РЕСПУБЛИКИ БЕЛАРУСЬ И ВЪЕЗДА В РЕСПУБЛИКУ БЕЛАРУСЬ ГРАЖДАН. ВРЕМЕННОЕ ОГРАНИЧЕНИЕ ПРАВА ГРАЖДАН НА ВЫЕЗД ИЗ РЕСПУБЛИКИ БЕЛАРУСЬ</w:t>
      </w:r>
    </w:p>
    <w:p w:rsidR="00694B65" w:rsidRDefault="00694B65">
      <w:pPr>
        <w:pStyle w:val="article"/>
      </w:pPr>
      <w:r>
        <w:lastRenderedPageBreak/>
        <w:t>Статья 6. Документы для выезда из Республики Беларусь и въезда в Республику Беларусь</w:t>
      </w:r>
    </w:p>
    <w:p w:rsidR="00694B65" w:rsidRDefault="00694B65">
      <w:pPr>
        <w:pStyle w:val="newncpi"/>
      </w:pPr>
      <w:r>
        <w:t>Граждане выезжают из Республики Беларусь и въезжают в Республику Беларусь по следующим действительным документам:</w:t>
      </w:r>
    </w:p>
    <w:p w:rsidR="00694B65" w:rsidRDefault="00694B65">
      <w:pPr>
        <w:pStyle w:val="newncpi"/>
      </w:pPr>
      <w:r>
        <w:t>паспорту гражданина Республики Беларусь;</w:t>
      </w:r>
    </w:p>
    <w:p w:rsidR="00694B65" w:rsidRDefault="00694B65">
      <w:pPr>
        <w:pStyle w:val="newncpi"/>
      </w:pPr>
      <w:r>
        <w:t>дипломатическому паспорту гражданина Республики Беларусь;</w:t>
      </w:r>
    </w:p>
    <w:p w:rsidR="00694B65" w:rsidRDefault="00694B65">
      <w:pPr>
        <w:pStyle w:val="newncpi"/>
      </w:pPr>
      <w:r>
        <w:t>служебному паспорту гражданина Республики Беларусь;</w:t>
      </w:r>
    </w:p>
    <w:p w:rsidR="00694B65" w:rsidRDefault="00694B65">
      <w:pPr>
        <w:pStyle w:val="newncpi"/>
      </w:pPr>
      <w:r>
        <w:t>национальному удостоверению личности моряка Республики Беларусь.</w:t>
      </w:r>
    </w:p>
    <w:p w:rsidR="00694B65" w:rsidRDefault="00694B65">
      <w:pPr>
        <w:pStyle w:val="newncpi"/>
      </w:pPr>
      <w:r>
        <w:t>Однократный въезд граждан в Республику Беларусь может осуществляться по свидетельству на возвращение в Республику Беларусь.</w:t>
      </w:r>
    </w:p>
    <w:p w:rsidR="00694B65" w:rsidRDefault="00694B65">
      <w:pPr>
        <w:pStyle w:val="newncpi"/>
      </w:pPr>
      <w:r>
        <w:t>Порядок выдачи, использования, обмена, признания недействительными, изъятия, хранения и уничтожения документов для выезда из Республики Беларусь и (или) въезда в Республику Беларусь устанавливается Президентом Республики Беларусь.</w:t>
      </w:r>
    </w:p>
    <w:p w:rsidR="00694B65" w:rsidRDefault="00694B65">
      <w:pPr>
        <w:pStyle w:val="article"/>
      </w:pPr>
      <w:r>
        <w:t>Статья 7. Основания для временного ограничения права граждан на выезд из Республики Беларусь</w:t>
      </w:r>
    </w:p>
    <w:p w:rsidR="00694B65" w:rsidRDefault="00694B65">
      <w:pPr>
        <w:pStyle w:val="newncpi"/>
      </w:pPr>
      <w:r>
        <w:t>Право гражданина на выезд из Республики Беларусь может быть временно ограничено, если:</w:t>
      </w:r>
    </w:p>
    <w:p w:rsidR="00694B65" w:rsidRDefault="00694B65">
      <w:pPr>
        <w:pStyle w:val="newncpi"/>
      </w:pPr>
      <w:r>
        <w:t>он осведомлен о государственной тайне, – на срок, установленный в решении о временном ограничении его права на выезд из Республики Беларусь;</w:t>
      </w:r>
    </w:p>
    <w:p w:rsidR="00694B65" w:rsidRDefault="00694B65">
      <w:pPr>
        <w:pStyle w:val="newncpi"/>
      </w:pPr>
      <w:r>
        <w:t>он является подозреваемым или обвиняемым по уголовному делу;</w:t>
      </w:r>
    </w:p>
    <w:p w:rsidR="00694B65" w:rsidRDefault="00694B65">
      <w:pPr>
        <w:pStyle w:val="newncpi"/>
      </w:pPr>
      <w:proofErr w:type="gramStart"/>
      <w:r>
        <w:t>он осужден за совершение преступления, за исключением осужденных без назначения наказания или к наказанию в виде лишения права занимать определенные должности или заниматься определенной деятельностью, – на срок, установленный органом или учреждением, исполняющими наказание или иные меры уголовной ответственности, но не более чем до отбытия наказания или освобождения от наказания либо до истечения срока отсрочки исполнения наказания или испытательного срока;</w:t>
      </w:r>
      <w:proofErr w:type="gramEnd"/>
    </w:p>
    <w:p w:rsidR="00694B65" w:rsidRDefault="00694B65">
      <w:pPr>
        <w:pStyle w:val="newncpi"/>
      </w:pPr>
      <w:r>
        <w:t>за ним установлен превентивный надзор, – до прекращения превентивного надзора;</w:t>
      </w:r>
    </w:p>
    <w:p w:rsidR="00694B65" w:rsidRDefault="00694B65">
      <w:pPr>
        <w:pStyle w:val="newncpi"/>
      </w:pPr>
      <w:r>
        <w:t>он не исполняет без уважительных причин имущественные, налоговые или иные обязательства перед Республикой Беларусь, ее административно-территориальными единицами, физическими и юридическими лицами, установленные вступившими в законную силу судебными постановлениями, а также требования, содержащиеся в исполнительных документах;</w:t>
      </w:r>
    </w:p>
    <w:p w:rsidR="00694B65" w:rsidRDefault="00694B65">
      <w:pPr>
        <w:pStyle w:val="newncpi"/>
      </w:pPr>
      <w:r>
        <w:t>ему предъявлен гражданский иск в суде;</w:t>
      </w:r>
    </w:p>
    <w:p w:rsidR="00694B65" w:rsidRDefault="00694B65">
      <w:pPr>
        <w:pStyle w:val="newncpi"/>
      </w:pPr>
      <w:r>
        <w:t>он является должником по делу об экономической несостоятельности (банкротстве) или заинтересованным лицом в отношении должника – юридического лица;</w:t>
      </w:r>
    </w:p>
    <w:p w:rsidR="00694B65" w:rsidRDefault="00694B65">
      <w:pPr>
        <w:pStyle w:val="newncpi"/>
      </w:pPr>
      <w:r>
        <w:t>он уклоняется от явки на мероприятия по призыву на военную службу, службу в резерве, – до явки на мероприятия по призыву на военную службу, службу в резерве;</w:t>
      </w:r>
    </w:p>
    <w:p w:rsidR="00694B65" w:rsidRDefault="00694B65">
      <w:pPr>
        <w:pStyle w:val="newncpi"/>
      </w:pPr>
      <w:r>
        <w:t>он состоит на профилактическом учете в органах государственной безопасности Республики Беларусь, – до снятия с профилактического учета.</w:t>
      </w:r>
    </w:p>
    <w:p w:rsidR="00694B65" w:rsidRDefault="00694B65">
      <w:pPr>
        <w:pStyle w:val="article"/>
      </w:pPr>
      <w:r>
        <w:t>Статья 8. Государственные органы Республики Беларусь и иные организации, принимающие решения о временном ограничении права граждан на выезд из Республики Беларусь</w:t>
      </w:r>
    </w:p>
    <w:p w:rsidR="00694B65" w:rsidRDefault="00694B65">
      <w:pPr>
        <w:pStyle w:val="newncpi"/>
      </w:pPr>
      <w:r>
        <w:t>Решения о временном ограничении права граждан на выезд из Республики Беларусь принимаются:</w:t>
      </w:r>
    </w:p>
    <w:p w:rsidR="00694B65" w:rsidRDefault="00694B65">
      <w:pPr>
        <w:pStyle w:val="newncpi"/>
      </w:pPr>
      <w:r>
        <w:t>государственными органами Республики Беларусь и иными организациями, наделенными полномочиями по отнесению сведений к государственным секретам, – в отношении граждан, осведомленных о государственной тайне;</w:t>
      </w:r>
    </w:p>
    <w:p w:rsidR="00694B65" w:rsidRDefault="00694B65">
      <w:pPr>
        <w:pStyle w:val="newncpi"/>
      </w:pPr>
      <w:r>
        <w:lastRenderedPageBreak/>
        <w:t>органами, ведущими уголовный процесс, – в отношении граждан, подозреваемых или обвиняемых по уголовным делам;</w:t>
      </w:r>
    </w:p>
    <w:p w:rsidR="00694B65" w:rsidRDefault="00694B65">
      <w:pPr>
        <w:pStyle w:val="newncpi"/>
      </w:pPr>
      <w:r>
        <w:t>органами и учреждениями, исполняющими наказание или иные меры уголовной ответственности, – в отношении граждан, осужденных за совершение преступления;</w:t>
      </w:r>
    </w:p>
    <w:p w:rsidR="00694B65" w:rsidRDefault="00694B65">
      <w:pPr>
        <w:pStyle w:val="newncpi"/>
      </w:pPr>
      <w:r>
        <w:t>судами – в отношении граждан:</w:t>
      </w:r>
    </w:p>
    <w:p w:rsidR="00694B65" w:rsidRDefault="00694B65">
      <w:pPr>
        <w:pStyle w:val="newncpi"/>
      </w:pPr>
      <w:r>
        <w:t>за которыми установлен превентивный надзор;</w:t>
      </w:r>
    </w:p>
    <w:p w:rsidR="00694B65" w:rsidRDefault="00694B65">
      <w:pPr>
        <w:pStyle w:val="newncpi"/>
      </w:pPr>
      <w:proofErr w:type="gramStart"/>
      <w:r>
        <w:t>не исполняющих без уважительных причин имущественные, налоговые или иные обязательства перед Республикой Беларусь, ее административно-территориальными единицами, физическими и юридическими лицами, установленные вступившими в законную силу судебными постановлениями, а также требования, содержащиеся в исполнительных документах;</w:t>
      </w:r>
      <w:proofErr w:type="gramEnd"/>
    </w:p>
    <w:p w:rsidR="00694B65" w:rsidRDefault="00694B65">
      <w:pPr>
        <w:pStyle w:val="newncpi"/>
      </w:pPr>
      <w:proofErr w:type="gramStart"/>
      <w:r>
        <w:t>являющихся должностными лицами должника – юридического лица по исполнительному производству, не исполняющего без уважительных причин требования, содержащиеся в исполнительных документах;</w:t>
      </w:r>
      <w:proofErr w:type="gramEnd"/>
    </w:p>
    <w:p w:rsidR="00694B65" w:rsidRDefault="00694B65">
      <w:pPr>
        <w:pStyle w:val="newncpi"/>
      </w:pPr>
      <w:proofErr w:type="gramStart"/>
      <w:r>
        <w:t>которым</w:t>
      </w:r>
      <w:proofErr w:type="gramEnd"/>
      <w:r>
        <w:t xml:space="preserve"> предъявлен гражданский иск в суде;</w:t>
      </w:r>
    </w:p>
    <w:p w:rsidR="00694B65" w:rsidRDefault="00694B65">
      <w:pPr>
        <w:pStyle w:val="newncpi"/>
      </w:pPr>
      <w:proofErr w:type="gramStart"/>
      <w:r>
        <w:t>являющихся</w:t>
      </w:r>
      <w:proofErr w:type="gramEnd"/>
      <w:r>
        <w:t xml:space="preserve"> должниками по делам об экономической несостоятельности (банкротстве) или заинтересованными лицами в отношении должника – юридического лица;</w:t>
      </w:r>
    </w:p>
    <w:p w:rsidR="00694B65" w:rsidRDefault="00694B65">
      <w:pPr>
        <w:pStyle w:val="newncpi"/>
      </w:pPr>
      <w:r>
        <w:t>военными комиссариатами (обособленными подразделениями военных комиссариатов) – в отношении граждан, уклоняющихся от явки на мероприятия по призыву на военную службу, службу в резерве;</w:t>
      </w:r>
    </w:p>
    <w:p w:rsidR="00694B65" w:rsidRDefault="00694B65">
      <w:pPr>
        <w:pStyle w:val="newncpi"/>
      </w:pPr>
      <w:r>
        <w:t>органами государственной безопасности Республики Беларусь – в отношении граждан, состоящих на профилактическом учете в органах государственной безопасности Республики Беларусь.</w:t>
      </w:r>
    </w:p>
    <w:p w:rsidR="00694B65" w:rsidRDefault="00694B65">
      <w:pPr>
        <w:pStyle w:val="article"/>
      </w:pPr>
      <w:r>
        <w:t xml:space="preserve">Статья 9. Выезд из Республики Беларусь на определенный срок граждан, право на </w:t>
      </w:r>
      <w:proofErr w:type="gramStart"/>
      <w:r>
        <w:t>выезд</w:t>
      </w:r>
      <w:proofErr w:type="gramEnd"/>
      <w:r>
        <w:t xml:space="preserve"> которых из Республики Беларусь временно ограничено</w:t>
      </w:r>
    </w:p>
    <w:p w:rsidR="00694B65" w:rsidRDefault="00694B65">
      <w:pPr>
        <w:pStyle w:val="newncpi"/>
      </w:pPr>
      <w:r>
        <w:t xml:space="preserve">Гражданин, </w:t>
      </w:r>
      <w:proofErr w:type="gramStart"/>
      <w:r>
        <w:t>право</w:t>
      </w:r>
      <w:proofErr w:type="gramEnd"/>
      <w:r>
        <w:t xml:space="preserve"> на выезд которого из Республики Беларусь временно ограничено по основаниям, указанным в абзацах втором–пятом, девятом и десятом статьи 7 настоящего Закона, в связи с необходимостью его участия в уголовном процессе за пределами Республики Беларусь или оказания ему медицинской помощи, которая не может быть оказана в Республике Беларусь, либо в связи с тяжелым заболеванием или смертью близкого родственника, проживающего за пределами Республики Беларусь, может выехать из Республики Беларусь на определенный срок на основании решения о разрешении выезда из Республики Беларусь на определенный срок.</w:t>
      </w:r>
    </w:p>
    <w:p w:rsidR="00694B65" w:rsidRDefault="00694B65">
      <w:pPr>
        <w:pStyle w:val="newncpi"/>
      </w:pPr>
      <w:r>
        <w:t xml:space="preserve">Решения о разрешении выезда из Республики Беларусь на определенный срок граждан, право на </w:t>
      </w:r>
      <w:proofErr w:type="gramStart"/>
      <w:r>
        <w:t>выезд</w:t>
      </w:r>
      <w:proofErr w:type="gramEnd"/>
      <w:r>
        <w:t xml:space="preserve"> которых из Республики Беларусь временно ограничено по основаниям, указанным в абзацах втором, девятом и десятом статьи 7 настоящего Закона, принимаются государственными органами Республики Беларусь или иными организациями, принявшими решения о временном ограничении права граждан на выезд из Республики Беларусь.</w:t>
      </w:r>
    </w:p>
    <w:p w:rsidR="00694B65" w:rsidRDefault="00694B65">
      <w:pPr>
        <w:pStyle w:val="newncpi"/>
      </w:pPr>
      <w:r>
        <w:t xml:space="preserve">Решения о разрешении выезда из Республики Беларусь на определенный срок граждан, право на </w:t>
      </w:r>
      <w:proofErr w:type="gramStart"/>
      <w:r>
        <w:t>выезд</w:t>
      </w:r>
      <w:proofErr w:type="gramEnd"/>
      <w:r>
        <w:t xml:space="preserve"> которых из Республики Беларусь временно ограничено по основаниям, указанным в абзацах третьем и четвертом статьи 7 настоящего Закона, принимаются в порядке, установленном уголовно-процессуальным или уголовно-исполнительным законодательством Республики Беларусь.</w:t>
      </w:r>
    </w:p>
    <w:p w:rsidR="00694B65" w:rsidRDefault="00694B65">
      <w:pPr>
        <w:pStyle w:val="newncpi"/>
      </w:pPr>
      <w:r>
        <w:t xml:space="preserve">Решения о разрешении выезда из Республики Беларусь на определенный срок граждан, право на </w:t>
      </w:r>
      <w:proofErr w:type="gramStart"/>
      <w:r>
        <w:t>выезд</w:t>
      </w:r>
      <w:proofErr w:type="gramEnd"/>
      <w:r>
        <w:t xml:space="preserve"> которых из Республики Беларусь временно ограничено по основанию, указанному в абзаце пятом статьи 7 настоящего Закона, принимаются органами или учреждениями, исполняющими наказание или иные меры уголовной ответственности.</w:t>
      </w:r>
    </w:p>
    <w:p w:rsidR="00694B65" w:rsidRDefault="00694B65">
      <w:pPr>
        <w:pStyle w:val="newncpi"/>
      </w:pPr>
      <w:r>
        <w:lastRenderedPageBreak/>
        <w:t xml:space="preserve">Гражданин, </w:t>
      </w:r>
      <w:proofErr w:type="gramStart"/>
      <w:r>
        <w:t>право</w:t>
      </w:r>
      <w:proofErr w:type="gramEnd"/>
      <w:r>
        <w:t xml:space="preserve"> на выезд которого из Республики Беларусь временно ограничено по основаниям, указанным в абзацах шестом–восьмом статьи 7 настоящего Закона, может выехать из Республики Беларусь на определенный срок на основании решения о приостановлении временного ограничения права гражданина на выезд из Республики Беларусь, которое принимается в порядке, установленном гражданским процессуальным или хозяйственным процессуальным законодательством Республики Беларусь.</w:t>
      </w:r>
    </w:p>
    <w:p w:rsidR="00694B65" w:rsidRDefault="00694B65">
      <w:pPr>
        <w:pStyle w:val="article"/>
      </w:pPr>
      <w:r>
        <w:t>Статья 10. Порядок исполнения решений о временном ограничении права граждан на выезд из Республики Беларусь, о разрешении выезда из Республики Беларусь на определенный срок, о приостановлении временного ограничения права граждан на выезд из Республики Беларусь</w:t>
      </w:r>
    </w:p>
    <w:p w:rsidR="00694B65" w:rsidRDefault="00694B65">
      <w:pPr>
        <w:pStyle w:val="newncpi"/>
      </w:pPr>
      <w:proofErr w:type="gramStart"/>
      <w:r>
        <w:t>Сведения о гражданах, в отношении которых приняты решения о временном ограничении их права на выезд из Республики Беларусь, а также сведения о принятии в отношении таких граждан решений о разрешении выезда из Республики Беларусь на определенный срок и о приостановлении временного ограничения права таких граждан на выезд из Республики Беларусь включаются в банк данных о гражданах, право на выезд которых</w:t>
      </w:r>
      <w:proofErr w:type="gramEnd"/>
      <w:r>
        <w:t xml:space="preserve"> из Республики Беларусь временно ограничено.</w:t>
      </w:r>
    </w:p>
    <w:p w:rsidR="00694B65" w:rsidRDefault="00694B65">
      <w:pPr>
        <w:pStyle w:val="newncpi"/>
      </w:pPr>
      <w:r>
        <w:t xml:space="preserve">Порядок ведения банка данных о гражданах, право на </w:t>
      </w:r>
      <w:proofErr w:type="gramStart"/>
      <w:r>
        <w:t>выезд</w:t>
      </w:r>
      <w:proofErr w:type="gramEnd"/>
      <w:r>
        <w:t xml:space="preserve"> которых из Республики Беларусь временно ограничено, определяется Президентом Республики Беларусь.</w:t>
      </w:r>
    </w:p>
    <w:p w:rsidR="00694B65" w:rsidRDefault="00694B65">
      <w:pPr>
        <w:pStyle w:val="newncpi"/>
      </w:pPr>
      <w:proofErr w:type="gramStart"/>
      <w:r>
        <w:t>Государственный орган Республики Беларусь или иная организация, принявшие решение о временном ограничении права гражданина на выезд из Республики Беларусь по основаниям, указанным в абзацах втором, девятом и десятом статьи 7 настоящего Закона, не позднее одного дня с даты принятия решения о временном ограничении права гражданина на выезд из Республики Беларусь направляют гражданину соответствующее извещение.</w:t>
      </w:r>
      <w:proofErr w:type="gramEnd"/>
    </w:p>
    <w:p w:rsidR="00694B65" w:rsidRDefault="00694B65">
      <w:pPr>
        <w:pStyle w:val="newncpi"/>
      </w:pPr>
      <w:r>
        <w:t xml:space="preserve">Граждане, право на </w:t>
      </w:r>
      <w:proofErr w:type="gramStart"/>
      <w:r>
        <w:t>выезд</w:t>
      </w:r>
      <w:proofErr w:type="gramEnd"/>
      <w:r>
        <w:t xml:space="preserve"> которых из Республики Беларусь ограничено по основаниям, указанным в абзацах третьем–восьмом статьи 7 настоящего Закона, уведомляются о принятом в отношении их решении о временном ограничении права граждан на выезд из Республики Беларусь в порядке, установленном уголовно-процессуальным, уголовно-исполнительным, гражданским процессуальным или хозяйственным процессуальным законодательством Республики Беларусь.</w:t>
      </w:r>
    </w:p>
    <w:p w:rsidR="00694B65" w:rsidRDefault="00694B65">
      <w:pPr>
        <w:pStyle w:val="newncpi"/>
      </w:pPr>
      <w:proofErr w:type="gramStart"/>
      <w:r>
        <w:t>Решения о временном ограничении права граждан на выезд из Республики Беларусь, о разрешении выезда из Республики Беларусь на определенный срок и о приостановлении временного ограничения права граждан на выезд из Республики Беларусь исполняются органами пограничной службы Республики Беларусь (далее – органы пограничной службы) в пунктах пропуска через Государственную границу Республики Беларусь (далее – пункты пропуска), а в пунктах пропуска, в которых пограничный</w:t>
      </w:r>
      <w:proofErr w:type="gramEnd"/>
      <w:r>
        <w:t xml:space="preserve"> контроль осуществляется таможенными органами Республики Беларусь (далее – таможенные органы), таможенными органами.</w:t>
      </w:r>
    </w:p>
    <w:p w:rsidR="00694B65" w:rsidRDefault="00694B65">
      <w:pPr>
        <w:pStyle w:val="newncpi"/>
      </w:pPr>
      <w:proofErr w:type="gramStart"/>
      <w:r>
        <w:t>Порядок исполнения решений о временном ограничении права граждан на выезд из Республики Беларусь, о разрешении выезда из Республики Беларусь на определенный срок и о приостановлении временного ограничения права граждан на выезд из Республики Беларусь в пунктах пропуска устанавливается Государственным пограничным комитетом Республики Беларусь, а в пунктах пропуска, в которых пограничный контроль осуществляется таможенными органами, – Государственным таможенным комитетом Республики Беларусь по</w:t>
      </w:r>
      <w:proofErr w:type="gramEnd"/>
      <w:r>
        <w:t xml:space="preserve"> согласованию с Государственным пограничным комитетом Республики Беларусь.</w:t>
      </w:r>
    </w:p>
    <w:p w:rsidR="00694B65" w:rsidRDefault="00694B65">
      <w:pPr>
        <w:pStyle w:val="article"/>
      </w:pPr>
      <w:r>
        <w:t>Статья 11. Порядок снятия (отмены) временного ограничения права граждан на выезд из Республики Беларусь</w:t>
      </w:r>
    </w:p>
    <w:p w:rsidR="00694B65" w:rsidRDefault="00694B65">
      <w:pPr>
        <w:pStyle w:val="newncpi"/>
      </w:pPr>
      <w:r>
        <w:lastRenderedPageBreak/>
        <w:t xml:space="preserve">Снятие временного ограничения права граждан на выезд из Республики Беларусь в отношении граждан, право на </w:t>
      </w:r>
      <w:proofErr w:type="gramStart"/>
      <w:r>
        <w:t>выезд</w:t>
      </w:r>
      <w:proofErr w:type="gramEnd"/>
      <w:r>
        <w:t xml:space="preserve"> которых из Республики Беларусь временно ограничено по основаниям, указанным в абзацах втором, девятом и десятом статьи 7 настоящего Закона, осуществляется на основании решений о снятии временного ограничения права граждан на выезд из Республики Беларусь, которые принимаются государственными органами Республики Беларусь и иными организациями, принявшими решения о временном ограничении права граждан на выезд из Республики Беларусь.</w:t>
      </w:r>
    </w:p>
    <w:p w:rsidR="00694B65" w:rsidRDefault="00694B65">
      <w:pPr>
        <w:pStyle w:val="newncpi"/>
      </w:pPr>
      <w:r>
        <w:t xml:space="preserve">Решение о снятии временного ограничения права граждан на выезд из Республики Беларусь в отношении граждан, право на </w:t>
      </w:r>
      <w:proofErr w:type="gramStart"/>
      <w:r>
        <w:t>выезд</w:t>
      </w:r>
      <w:proofErr w:type="gramEnd"/>
      <w:r>
        <w:t xml:space="preserve"> которых из Республики Беларусь временно ограничено по основаниям, указанным в абзацах втором, девятом и десятом статьи 7 настоящего Закона, принимается в связи с истечением сроков временного ограничения права граждан на выезд из Республики Беларусь, отпадением оснований, указанных в абзацах втором, девятом и </w:t>
      </w:r>
      <w:proofErr w:type="gramStart"/>
      <w:r>
        <w:t>десятом</w:t>
      </w:r>
      <w:proofErr w:type="gramEnd"/>
      <w:r>
        <w:t xml:space="preserve"> статьи 7 настоящего Закона.</w:t>
      </w:r>
    </w:p>
    <w:p w:rsidR="00694B65" w:rsidRDefault="00694B65">
      <w:pPr>
        <w:pStyle w:val="newncpi"/>
      </w:pPr>
      <w:proofErr w:type="gramStart"/>
      <w:r>
        <w:t>Государственный орган Республики Беларусь или иная организация, принявшие решение о снятии временного ограничения права гражданина на выезд из Республики Беларусь по основаниям, указанным в абзацах втором, девятом и десятом статьи 7 настоящего Закона, не позднее одного дня с даты принятия решения о снятии временного ограничения права гражданина на выезд из Республики Беларусь направляют гражданину соответствующее извещение.</w:t>
      </w:r>
      <w:proofErr w:type="gramEnd"/>
    </w:p>
    <w:p w:rsidR="00694B65" w:rsidRDefault="00694B65">
      <w:pPr>
        <w:pStyle w:val="newncpi"/>
      </w:pPr>
      <w:r>
        <w:t xml:space="preserve">Отмена временного ограничения права граждан на выезд из Республики Беларусь в отношении граждан, право на </w:t>
      </w:r>
      <w:proofErr w:type="gramStart"/>
      <w:r>
        <w:t>выезд</w:t>
      </w:r>
      <w:proofErr w:type="gramEnd"/>
      <w:r>
        <w:t xml:space="preserve"> которых из Республики Беларусь временно ограничено по основаниям, указанным в абзацах третьем–восьмом статьи 7 настоящего Закона, осуществляется на основании решений, принимаемых в порядке, установленном уголовно-процессуальным, уголовно-исполнительным, гражданским процессуальным или хозяйственным процессуальным законодательством Республики Беларусь.</w:t>
      </w:r>
    </w:p>
    <w:p w:rsidR="00694B65" w:rsidRDefault="00694B65">
      <w:pPr>
        <w:pStyle w:val="newncpi"/>
      </w:pPr>
      <w:proofErr w:type="gramStart"/>
      <w:r>
        <w:t>Уведомление граждан о принятых в отношении их решениях, указанных в части четвертой настоящей статьи, производится в порядке, установленном уголовно-процессуальным, уголовно-исполнительным, гражданским процессуальным или хозяйственным процессуальным законодательством Республики Беларусь.</w:t>
      </w:r>
      <w:proofErr w:type="gramEnd"/>
    </w:p>
    <w:p w:rsidR="00694B65" w:rsidRDefault="00694B65">
      <w:pPr>
        <w:pStyle w:val="newncpi"/>
      </w:pPr>
      <w:r>
        <w:t xml:space="preserve">Сведения о снятии (отмене) временного ограничения права граждан на выезд из Республики Беларусь включаются в банк данных о гражданах, право на </w:t>
      </w:r>
      <w:proofErr w:type="gramStart"/>
      <w:r>
        <w:t>выезд</w:t>
      </w:r>
      <w:proofErr w:type="gramEnd"/>
      <w:r>
        <w:t xml:space="preserve"> которых из Республики Беларусь временно ограничено.</w:t>
      </w:r>
    </w:p>
    <w:p w:rsidR="00694B65" w:rsidRDefault="00694B65">
      <w:pPr>
        <w:pStyle w:val="chapter"/>
      </w:pPr>
      <w:r>
        <w:t>ГЛАВА 3</w:t>
      </w:r>
      <w:r>
        <w:br/>
        <w:t>ОСОБЕННОСТИ ВЫЕЗДА ИЗ РЕСПУБЛИКИ БЕЛАРУСЬ НЕСОВЕРШЕННОЛЕТНИХ ГРАЖДАН</w:t>
      </w:r>
    </w:p>
    <w:p w:rsidR="00694B65" w:rsidRDefault="00694B65">
      <w:pPr>
        <w:pStyle w:val="article"/>
      </w:pPr>
      <w:r>
        <w:t>Статья 12. Общие правила выезда из Республики Беларусь несовершеннолетних граждан</w:t>
      </w:r>
    </w:p>
    <w:p w:rsidR="00694B65" w:rsidRDefault="00694B65">
      <w:pPr>
        <w:pStyle w:val="newncpi"/>
      </w:pPr>
      <w:proofErr w:type="gramStart"/>
      <w:r>
        <w:t>Граждане, не достигшие восемнадцати лет, если они не приобрели дееспособность в полном объеме в результате заключения брака или объявления полностью дееспособными (далее, если не определено иное, – несовершеннолетние), за исключением несовершеннолетних, имеющих статус детей-сирот или детей, оставшихся без попечения родителей, могут выезжать из Республики Беларусь по своим документам для выезда из Республики Беларусь и въезда в Республику Беларусь:</w:t>
      </w:r>
      <w:proofErr w:type="gramEnd"/>
    </w:p>
    <w:p w:rsidR="00694B65" w:rsidRDefault="00694B65">
      <w:pPr>
        <w:pStyle w:val="newncpi"/>
      </w:pPr>
      <w:r>
        <w:t>в сопровождении обоих законных представителей при предъявлении законными представителями несовершеннолетнего сотруднику органа пограничной службы, а в пунктах пропуска, в которых пограничный контроль осуществляется таможенными органами, должностному лицу таможенного органа документов, подтверждающих статус законных представителей несовершеннолетнего;</w:t>
      </w:r>
    </w:p>
    <w:p w:rsidR="00694B65" w:rsidRDefault="00694B65">
      <w:pPr>
        <w:pStyle w:val="newncpi"/>
      </w:pPr>
      <w:r>
        <w:t xml:space="preserve">в сопровождении одного из законных представителей при предъявлении законным представителем несовершеннолетнего сотруднику органа пограничной службы, а в </w:t>
      </w:r>
      <w:r>
        <w:lastRenderedPageBreak/>
        <w:t>пунктах пропуска, в которых пограничный контроль осуществляется таможенными органами, должностному лицу таможенного органа документа, подтверждающего статус законного представителя несовершеннолетнего;</w:t>
      </w:r>
    </w:p>
    <w:p w:rsidR="00694B65" w:rsidRDefault="00694B65">
      <w:pPr>
        <w:pStyle w:val="newncpi"/>
      </w:pPr>
      <w:r>
        <w:t>без сопровождения законных представителей при предъявлении несовершеннолетним или сопровождающим его лицом сотруднику органа пограничной службы, а в пунктах пропуска, в которых пограничный контроль осуществляется таможенными органами, должностному лицу таможенного органа письменного согласия обоих законных представителей, за исключением случаев, предусмотренных статьями 13, 14 и 16 настоящего Закона.</w:t>
      </w:r>
    </w:p>
    <w:p w:rsidR="00694B65" w:rsidRDefault="00694B65">
      <w:pPr>
        <w:pStyle w:val="newncpi"/>
      </w:pPr>
      <w:r>
        <w:t xml:space="preserve">В </w:t>
      </w:r>
      <w:proofErr w:type="gramStart"/>
      <w:r>
        <w:t>случае</w:t>
      </w:r>
      <w:proofErr w:type="gramEnd"/>
      <w:r>
        <w:t>, если один из законных представителей не согласен с порядком выезда из Республики Беларусь несовершеннолетнего, установленным настоящим Законом, он имеет право обратиться в суд с заявлением об определении иного порядка выезда из Республики Беларусь несовершеннолетнего.</w:t>
      </w:r>
    </w:p>
    <w:p w:rsidR="00694B65" w:rsidRDefault="00694B65">
      <w:pPr>
        <w:pStyle w:val="newncpi"/>
      </w:pPr>
      <w:r>
        <w:t xml:space="preserve">На основании решения суда об определении порядка выезда из Республики Беларусь несовершеннолетнего, отличного от порядка, установленного настоящим Законом, сведения о несовершеннолетнем и об установленном порядке его выезда из Республики Беларусь включаются в банк данных о гражданах, право на </w:t>
      </w:r>
      <w:proofErr w:type="gramStart"/>
      <w:r>
        <w:t>выезд</w:t>
      </w:r>
      <w:proofErr w:type="gramEnd"/>
      <w:r>
        <w:t xml:space="preserve"> которых из Республики Беларусь временно ограничено.</w:t>
      </w:r>
    </w:p>
    <w:p w:rsidR="00694B65" w:rsidRDefault="00694B65">
      <w:pPr>
        <w:pStyle w:val="article"/>
      </w:pPr>
      <w:r>
        <w:t>Статья 13. Выезд из Республики Беларусь несовершеннолетних без сопровождения законных представителей в случае отсутствия одного из законных представителей или невозможности получения его согласия</w:t>
      </w:r>
    </w:p>
    <w:p w:rsidR="00694B65" w:rsidRDefault="00694B65">
      <w:pPr>
        <w:pStyle w:val="newncpi"/>
      </w:pPr>
      <w:proofErr w:type="gramStart"/>
      <w:r>
        <w:t>В случае отсутствия одного из законных представителей или невозможности получения его согласия несовершеннолетний может выезжать из Республики Беларусь по своему документу для выезда из Республики Беларусь и въезда в Республику Беларусь без сопровождения законных представителей с письменного согласия одного законного представителя при предъявлении несовершеннолетним или сопровождающим его лицом сотруднику органа пограничной службы, а в пунктах пропуска, в которых пограничный контроль</w:t>
      </w:r>
      <w:proofErr w:type="gramEnd"/>
      <w:r>
        <w:t xml:space="preserve"> осуществляется таможенными органами, должностному лицу таможенного органа одного из следующих документов:</w:t>
      </w:r>
    </w:p>
    <w:p w:rsidR="00694B65" w:rsidRDefault="00694B65">
      <w:pPr>
        <w:pStyle w:val="newncpi"/>
      </w:pPr>
      <w:r>
        <w:t>копии решения суда о возможности выезда из Республики Беларусь несовершеннолетнего без согласия другого законного представителя;</w:t>
      </w:r>
    </w:p>
    <w:p w:rsidR="00694B65" w:rsidRDefault="00694B65">
      <w:pPr>
        <w:pStyle w:val="newncpi"/>
      </w:pPr>
      <w:r>
        <w:t xml:space="preserve">копии решения суда о признании другого законного представителя </w:t>
      </w:r>
      <w:proofErr w:type="gramStart"/>
      <w:r>
        <w:t>недееспособным</w:t>
      </w:r>
      <w:proofErr w:type="gramEnd"/>
      <w:r>
        <w:t>;</w:t>
      </w:r>
    </w:p>
    <w:p w:rsidR="00694B65" w:rsidRDefault="00694B65">
      <w:pPr>
        <w:pStyle w:val="newncpi"/>
      </w:pPr>
      <w:r>
        <w:t>копии решения суда о лишении другого законного представителя родительских прав;</w:t>
      </w:r>
    </w:p>
    <w:p w:rsidR="00694B65" w:rsidRDefault="00694B65">
      <w:pPr>
        <w:pStyle w:val="newncpi"/>
      </w:pPr>
      <w:r>
        <w:t>справки о нахождении в розыске другого законного представителя, выданной органом, ведущим уголовный процесс;</w:t>
      </w:r>
    </w:p>
    <w:p w:rsidR="00694B65" w:rsidRDefault="00694B65">
      <w:pPr>
        <w:pStyle w:val="newncpi"/>
      </w:pPr>
      <w:r>
        <w:t>Брачного договора или Соглашения о детях, в которых предусмотрена возможность выезда из Республики Беларусь несовершеннолетнего без согласия другого законного представителя, либо их копии;</w:t>
      </w:r>
    </w:p>
    <w:p w:rsidR="00694B65" w:rsidRDefault="00694B65">
      <w:pPr>
        <w:pStyle w:val="newncpi"/>
      </w:pPr>
      <w:r>
        <w:t>свидетельства о смерти другого законного представителя или его копии;</w:t>
      </w:r>
    </w:p>
    <w:p w:rsidR="00694B65" w:rsidRDefault="00694B65">
      <w:pPr>
        <w:pStyle w:val="newncpi"/>
      </w:pPr>
      <w:proofErr w:type="gramStart"/>
      <w:r>
        <w:t>копии решения суда об объявлении другого законного представителя умершим;</w:t>
      </w:r>
      <w:proofErr w:type="gramEnd"/>
    </w:p>
    <w:p w:rsidR="00694B65" w:rsidRDefault="00694B65">
      <w:pPr>
        <w:pStyle w:val="newncpi"/>
      </w:pPr>
      <w:r>
        <w:t>копии решения суда о признании другого законного представителя безвестно отсутствующим;</w:t>
      </w:r>
    </w:p>
    <w:p w:rsidR="00694B65" w:rsidRDefault="00694B65">
      <w:pPr>
        <w:pStyle w:val="newncpi"/>
      </w:pPr>
      <w:r>
        <w:t>справки органа, регистрирующего акты гражданского состояния, о том, что запись об отце ребенка в книге записей актов о рождении произведена на основании заявления матери, не состоящей в браке, в соответствии со статьей 55 Кодекса Республики Беларусь о браке и семье, или ее копии.</w:t>
      </w:r>
    </w:p>
    <w:p w:rsidR="00694B65" w:rsidRDefault="00694B65">
      <w:pPr>
        <w:pStyle w:val="newncpi"/>
      </w:pPr>
      <w:r>
        <w:t xml:space="preserve">Для подтверждения отсутствия одного из законных представителей или невозможности получения его согласия на выезд из Республики Беларусь несовершеннолетнего могут использоваться документы, аналогичные </w:t>
      </w:r>
      <w:proofErr w:type="gramStart"/>
      <w:r>
        <w:t>указанным</w:t>
      </w:r>
      <w:proofErr w:type="gramEnd"/>
      <w:r>
        <w:t xml:space="preserve"> в части первой настоящей статьи, выданные компетентными органами иностранных государств.</w:t>
      </w:r>
    </w:p>
    <w:p w:rsidR="00694B65" w:rsidRDefault="00694B65">
      <w:pPr>
        <w:pStyle w:val="article"/>
      </w:pPr>
      <w:r>
        <w:lastRenderedPageBreak/>
        <w:t>Статья 14. Выезд из Республики Беларусь несовершеннолетних для оздоровления, санаторно-курортного лечения или получения медицинской помощи</w:t>
      </w:r>
    </w:p>
    <w:p w:rsidR="00694B65" w:rsidRDefault="00694B65">
      <w:pPr>
        <w:pStyle w:val="newncpi"/>
      </w:pPr>
      <w:proofErr w:type="gramStart"/>
      <w:r>
        <w:t>Несовершеннолетние могут выезжать из Республики Беларусь для оздоровления в составе общих или специальных организованных групп детей, выезжающих на оздоровление за рубеж, по своим документам для выезда из Республики Беларусь и въезда в Республику Беларусь без сопровождения законных представителей с письменного согласия одного из законных представителей при предъявлении сопровождающим их лицом сотруднику органа пограничной службы, а в пунктах пропуска, в которых</w:t>
      </w:r>
      <w:proofErr w:type="gramEnd"/>
      <w:r>
        <w:t xml:space="preserve"> </w:t>
      </w:r>
      <w:proofErr w:type="gramStart"/>
      <w:r>
        <w:t>пограничный контроль осуществляется таможенными органами, должностному лицу таможенного органа списка детей, выезжающих на оздоровление за рубеж в составе общей или специальной организованной группы, и сопровождающих их лиц, заверенного организацией, имеющей право осуществлять деятельность, связанную с оздоровлением детей за рубежом, с разрешением Департамента по гуманитарной деятельности Управления делами Президента Республики Беларусь, подтверждающим гуманитарный характер поездки.</w:t>
      </w:r>
      <w:proofErr w:type="gramEnd"/>
    </w:p>
    <w:p w:rsidR="00694B65" w:rsidRDefault="00694B65">
      <w:pPr>
        <w:pStyle w:val="newncpi"/>
      </w:pPr>
      <w:proofErr w:type="gramStart"/>
      <w:r>
        <w:t>Несовершеннолетние, проживающие или обучающиеся в учреждениях образования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 могут выезжать из Республики Беларусь в составе организованных групп детей для оздоровления и санаторно-курортного лечения в санаторно-курортные организации Республики Беларусь, расположенные за пределами Республики Беларусь, по своим документам для выезда из Республики Беларусь</w:t>
      </w:r>
      <w:proofErr w:type="gramEnd"/>
      <w:r>
        <w:t xml:space="preserve"> </w:t>
      </w:r>
      <w:proofErr w:type="gramStart"/>
      <w:r>
        <w:t>и въезда в Республику Беларусь без сопровождения законных представителей с письменного согласия одного из законных представителей при предъявлении сопровождающим их лицом сотруднику органа пограничной службы, а в пунктах пропуска, в которых пограничный контроль осуществляется таможенными органами, должностному лицу таможенного органа списка детей, выезжающих на оздоровление и санаторно-курортное лечение в составе организованной группы, и сопровождающих их лиц, утвержденного руководителем учреждения образования</w:t>
      </w:r>
      <w:proofErr w:type="gramEnd"/>
      <w:r>
        <w:t xml:space="preserve"> или управления (отдела) образования местного исполнительного и распорядительного органа.</w:t>
      </w:r>
    </w:p>
    <w:p w:rsidR="00694B65" w:rsidRDefault="00694B65">
      <w:pPr>
        <w:pStyle w:val="newncpi"/>
      </w:pPr>
      <w:proofErr w:type="gramStart"/>
      <w:r>
        <w:t>Несовершеннолетние могут выезжать из Республики Беларусь для получения медицинской помощи по своим документам для выезда из Республики Беларусь и въезда в Республику Беларусь без сопровождения законных представителей с письменного согласия одного из законных представителей при предъявлении несовершеннолетним или сопровождающим его лицом сотруднику органа пограничной службы, а в пунктах пропуска, в которых пограничный контроль осуществляется таможенными органами, должностному лицу таможенного органа</w:t>
      </w:r>
      <w:proofErr w:type="gramEnd"/>
      <w:r>
        <w:t xml:space="preserve">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Республики Беларусь.</w:t>
      </w:r>
    </w:p>
    <w:p w:rsidR="00694B65" w:rsidRDefault="00694B65">
      <w:pPr>
        <w:pStyle w:val="article"/>
      </w:pPr>
      <w:r>
        <w:t>Статья 15. Выезд из Республики Беларусь несовершеннолетних, имеющих статус детей-сирот или детей, оставшихся без попечения родителей</w:t>
      </w:r>
    </w:p>
    <w:p w:rsidR="00694B65" w:rsidRDefault="00694B65">
      <w:pPr>
        <w:pStyle w:val="newncpi"/>
      </w:pPr>
      <w:proofErr w:type="gramStart"/>
      <w:r>
        <w:t>Несовершеннолетние, проживающие в Республике Беларусь и имеющие статус детей-сирот или детей, оставшихся без попечения родителей, могут выезжать из Республики Беларусь по своим документам для выезда из Республики Беларусь и въезда в Республику Беларусь в сопровождении обоих законных представителей либо одного из законных представителей при предъявлении законными представителями несовершеннолетнего сотруднику органа пограничной службы, а в пунктах пропуска, в которых пограничный контроль</w:t>
      </w:r>
      <w:proofErr w:type="gramEnd"/>
      <w:r>
        <w:t xml:space="preserve"> </w:t>
      </w:r>
      <w:proofErr w:type="gramStart"/>
      <w:r>
        <w:t xml:space="preserve">осуществляется таможенными органами, должностному лицу таможенного органа документов, подтверждающих статус законных представителей </w:t>
      </w:r>
      <w:r>
        <w:lastRenderedPageBreak/>
        <w:t>несовершеннолетнего, либо без сопровождения законных представителей с письменного согласия одного из законных представителей при предъявлении во всех случаях несовершеннолетним или сопровождающим его лицом сотруднику органа пограничной службы, а в пунктах пропуска, в которых пограничный контроль осуществляется таможенными органами, должностному лицу таможенного органа:</w:t>
      </w:r>
      <w:proofErr w:type="gramEnd"/>
    </w:p>
    <w:p w:rsidR="00694B65" w:rsidRDefault="00694B65">
      <w:pPr>
        <w:pStyle w:val="newncpi"/>
      </w:pPr>
      <w:r>
        <w:t>решения местного исполнительного и распорядительного органа о направлении несовершеннолетнего на учебу за пределы Республики Беларусь – в случае выезда из Республики Беларусь несовершеннолетнего на учебу сроком более 30 календарных дней;</w:t>
      </w:r>
    </w:p>
    <w:p w:rsidR="00694B65" w:rsidRDefault="00694B65">
      <w:pPr>
        <w:pStyle w:val="newncpi"/>
      </w:pPr>
      <w:r>
        <w:t>документов, указанных в статье 14 настоящего Закона, – в случае выезда из Республики Беларусь несовершеннолетнего для оздоровления, санаторно-курортного лечения или получения медицинской помощи;</w:t>
      </w:r>
    </w:p>
    <w:p w:rsidR="00694B65" w:rsidRDefault="00694B65">
      <w:pPr>
        <w:pStyle w:val="newncpi"/>
      </w:pPr>
      <w:r>
        <w:t>копии приказа управления (отдела) образования местного исполнительного и распорядительного органа о разрешении выезда из Республики Беларусь несовершеннолетнего на определенный срок – в случае выезда из Республики Беларусь несовершеннолетнего по другим основаниям.</w:t>
      </w:r>
    </w:p>
    <w:p w:rsidR="00694B65" w:rsidRDefault="00694B65">
      <w:pPr>
        <w:pStyle w:val="article"/>
      </w:pPr>
      <w:r>
        <w:t>Статья 16. Выезд из Республики Беларусь несовершеннолетних, постоянно проживающих за пределами Республики Беларусь, и несовершеннолетних, выезжающих из Республики Беларусь по дипломатическим или служебным паспортам граждан Республики Беларусь</w:t>
      </w:r>
    </w:p>
    <w:p w:rsidR="00694B65" w:rsidRDefault="00694B65">
      <w:pPr>
        <w:pStyle w:val="newncpi"/>
      </w:pPr>
      <w:r>
        <w:t>Несовершеннолетние, постоянно проживающие за пределами Республики Беларусь, могут выезжать из Республики Беларусь по своим документам для выезда из Республики Беларусь и въезда в Республику Беларусь без сопровождения законных представителей с письменного согласия одного из законных представителей.</w:t>
      </w:r>
    </w:p>
    <w:p w:rsidR="00694B65" w:rsidRDefault="00694B65">
      <w:pPr>
        <w:pStyle w:val="newncpi"/>
      </w:pPr>
      <w:r>
        <w:t>Несовершеннолетние могут выезжать из Республики Беларусь по своим дипломатическим или служебным паспортам граждан Республики Беларусь без сопровождения законных представителей с письменного согласия одного из законных представителей.</w:t>
      </w:r>
    </w:p>
    <w:p w:rsidR="00694B65" w:rsidRDefault="00694B65">
      <w:pPr>
        <w:pStyle w:val="article"/>
      </w:pPr>
      <w:r>
        <w:t>Статья 17. Документы, подтверждающие статус законного представителя несовершеннолетнего</w:t>
      </w:r>
    </w:p>
    <w:p w:rsidR="00694B65" w:rsidRDefault="00694B65">
      <w:pPr>
        <w:pStyle w:val="newncpi"/>
      </w:pPr>
      <w:r>
        <w:t>Документами, подтверждающими статус законного представителя несовершеннолетнего, являются:</w:t>
      </w:r>
    </w:p>
    <w:p w:rsidR="00694B65" w:rsidRDefault="00694B65">
      <w:pPr>
        <w:pStyle w:val="newncpi"/>
      </w:pPr>
      <w:r>
        <w:t>документ для выезда из Республики Беларусь и въезда в Республику Беларусь законного представителя, в котором имеется отметка о несовершеннолетнем, законным представителем которого является владелец документа;</w:t>
      </w:r>
    </w:p>
    <w:p w:rsidR="00694B65" w:rsidRDefault="00694B65">
      <w:pPr>
        <w:pStyle w:val="newncpi"/>
      </w:pPr>
      <w:r>
        <w:t>свидетельство о рождении несовершеннолетнего;</w:t>
      </w:r>
    </w:p>
    <w:p w:rsidR="00694B65" w:rsidRDefault="00694B65">
      <w:pPr>
        <w:pStyle w:val="newncpi"/>
      </w:pPr>
      <w:r>
        <w:t>свидетельство об усыновлении (удочерении) или копия решения суда об усыновлении (удочерении) несовершеннолетнего – в случае, если усыновитель не записан в книге записей актов о рождении в качестве родителя усыновленного (удочеренного) им несовершеннолетнего;</w:t>
      </w:r>
    </w:p>
    <w:p w:rsidR="00694B65" w:rsidRDefault="00694B65">
      <w:pPr>
        <w:pStyle w:val="newncpi"/>
      </w:pPr>
      <w:r>
        <w:t>удостоверение на право представления интересов подопечного;</w:t>
      </w:r>
    </w:p>
    <w:p w:rsidR="00694B65" w:rsidRDefault="00694B65">
      <w:pPr>
        <w:pStyle w:val="newncpi"/>
      </w:pPr>
      <w:r>
        <w:t>договор об условиях воспитания и содержания детей;</w:t>
      </w:r>
    </w:p>
    <w:p w:rsidR="00694B65" w:rsidRDefault="00694B65">
      <w:pPr>
        <w:pStyle w:val="newncpi"/>
      </w:pPr>
      <w:r>
        <w:t>копия решения органа опеки и попечительства об установлении опеки или попечительства над несовершеннолетним и назначении гражданина опекуном или попечителем несовершеннолетнего.</w:t>
      </w:r>
    </w:p>
    <w:p w:rsidR="00694B65" w:rsidRDefault="00694B65">
      <w:pPr>
        <w:pStyle w:val="newncpi"/>
      </w:pPr>
      <w:r>
        <w:t xml:space="preserve">Для выезда из Республики Беларусь несовершеннолетних сотруднику органа пограничной службы, а в пунктах пропуска, в которых пограничный контроль осуществляется таможенными органами, должностному лицу таможенного органа вместо </w:t>
      </w:r>
      <w:r>
        <w:lastRenderedPageBreak/>
        <w:t>оригиналов документов, указанных в абзацах третьем–шестом части первой настоящей статьи, могут предъявляться их копии.</w:t>
      </w:r>
    </w:p>
    <w:p w:rsidR="00694B65" w:rsidRDefault="00694B65">
      <w:pPr>
        <w:pStyle w:val="newncpi"/>
      </w:pPr>
      <w:r>
        <w:t xml:space="preserve">Для подтверждения статуса законного представителя несовершеннолетнего могут использоваться документы, аналогичные </w:t>
      </w:r>
      <w:proofErr w:type="gramStart"/>
      <w:r>
        <w:t>указанным</w:t>
      </w:r>
      <w:proofErr w:type="gramEnd"/>
      <w:r>
        <w:t xml:space="preserve"> в части первой настоящей статьи, выданные компетентными органами иностранных государств.</w:t>
      </w:r>
    </w:p>
    <w:p w:rsidR="00694B65" w:rsidRDefault="00694B65">
      <w:pPr>
        <w:pStyle w:val="article"/>
      </w:pPr>
      <w:r>
        <w:t>Статья 18. Удостоверение письменного согласия законного представителя на выезд из Республики Беларусь несовершеннолетнего, принятие документов и их копий</w:t>
      </w:r>
    </w:p>
    <w:p w:rsidR="00694B65" w:rsidRDefault="00694B65">
      <w:pPr>
        <w:pStyle w:val="newncpi"/>
      </w:pPr>
      <w:proofErr w:type="gramStart"/>
      <w:r>
        <w:t>Письменное согласие законного представителя на выезд из Республики Беларусь несовершеннолетнего должно быть удостоверено нотариусом либо другим должностным лицом, имеющим право совершать такое нотариальное действие, либо должностным лицом подразделения по гражданству и миграции органа внутренних дел Республики Беларусь по месту жительства законного представителя или несовершеннолетнего, либо компетентным органом или должностным лицом иностранного государства.</w:t>
      </w:r>
      <w:proofErr w:type="gramEnd"/>
    </w:p>
    <w:p w:rsidR="00694B65" w:rsidRDefault="00694B65">
      <w:pPr>
        <w:pStyle w:val="newncpi"/>
      </w:pPr>
      <w:r>
        <w:t>Копии документов, необходимых для выезда из Республики Беларусь несовершеннолетних, принимаются при условии, что их верность засвидетельствована нотариусом либо другим должностным лицом, имеющим право совершать такое нотариальное действие, либо органом, выдавшим соответствующий документ.</w:t>
      </w:r>
    </w:p>
    <w:p w:rsidR="00694B65" w:rsidRDefault="00694B65">
      <w:pPr>
        <w:pStyle w:val="newncpi"/>
      </w:pPr>
      <w:r>
        <w:t>Документы, выданные компетентными органами иностранных государств, принимаются при наличии их легализации или проставления апостиля, если иное не предусмотрено международными договорами Республики Беларусь.</w:t>
      </w:r>
    </w:p>
    <w:p w:rsidR="00694B65" w:rsidRDefault="00694B65">
      <w:pPr>
        <w:pStyle w:val="newncpi"/>
      </w:pPr>
      <w:r>
        <w:t>Документы, выданные компетентными органами иностранных государств и составленные на иностранном языке, должны сопровождаться их переводом на один из государственных языков Республики Беларусь. Верность перевода или подлинность подписи переводчика на переводе должны быть засвидетельствованы нотариусом либо другим должностным лицом, имеющим право совершать такое нотариальное действие.</w:t>
      </w:r>
    </w:p>
    <w:p w:rsidR="00694B65" w:rsidRDefault="00694B65">
      <w:pPr>
        <w:pStyle w:val="chapter"/>
      </w:pPr>
      <w:r>
        <w:t>ГЛАВА 4</w:t>
      </w:r>
      <w:r>
        <w:br/>
        <w:t>ОФОРМЛЕНИЕ ПОСТОЯННОГО ПРОЖИВАНИЯ ГРАЖДАН ЗА ПРЕДЕЛАМИ РЕСПУБЛИКИ БЕЛАРУСЬ. КОНСУЛЬСКИЙ УЧЕТ ГРАЖДАН</w:t>
      </w:r>
    </w:p>
    <w:p w:rsidR="00694B65" w:rsidRDefault="00694B65">
      <w:pPr>
        <w:pStyle w:val="article"/>
      </w:pPr>
      <w:r>
        <w:t>Статья 19. Оформление постоянного проживания граждан за пределами Республики Беларусь</w:t>
      </w:r>
    </w:p>
    <w:p w:rsidR="00694B65" w:rsidRDefault="00694B65">
      <w:pPr>
        <w:pStyle w:val="newncpi"/>
      </w:pPr>
      <w:r>
        <w:t>Постоянное проживание граждан за пределами Республики Беларусь оформляется путем выдачи паспорта гражданина Республики Беларусь для постоянного проживания за пределами Республики Беларусь и постановки на консульский учет граждан, постоянно проживающих за пределами Республики Беларусь.</w:t>
      </w:r>
    </w:p>
    <w:p w:rsidR="00694B65" w:rsidRDefault="00694B65">
      <w:pPr>
        <w:pStyle w:val="newncpi"/>
      </w:pPr>
      <w:r>
        <w:t xml:space="preserve">Оформление постоянного проживания за пределами Республики Беларусь граждан, право на </w:t>
      </w:r>
      <w:proofErr w:type="gramStart"/>
      <w:r>
        <w:t>выезд</w:t>
      </w:r>
      <w:proofErr w:type="gramEnd"/>
      <w:r>
        <w:t xml:space="preserve"> которых из Республики Беларусь временно ограничено, не допускается до снятия временного ограничения их права на выезд из Республики Беларусь.</w:t>
      </w:r>
    </w:p>
    <w:p w:rsidR="00694B65" w:rsidRDefault="00694B65">
      <w:pPr>
        <w:pStyle w:val="newncpi"/>
      </w:pPr>
      <w:r>
        <w:t>Решение о выдаче паспорта гражданина Республики Беларусь для постоянного проживания за пределами Республики Беларусь гражданину, проживающему в Республике Беларусь и желающему выехать на постоянное жительство за пределы Республики Беларусь, принимается органом внутренних дел Республики Беларусь по месту жительства.</w:t>
      </w:r>
    </w:p>
    <w:p w:rsidR="00694B65" w:rsidRDefault="00694B65">
      <w:pPr>
        <w:pStyle w:val="newncpi"/>
      </w:pPr>
      <w:r>
        <w:t>Решение о выдаче паспорта гражданина Республики Беларусь для постоянного проживания за пределами Республики Беларусь гражданину, выехавшему из Республики Беларусь для временного пребывания и желающему оформить постоянное проживание за пределами Республики Беларусь, принимается дипломатическим представительством или консульским учреждением Республики Беларусь.</w:t>
      </w:r>
    </w:p>
    <w:p w:rsidR="00694B65" w:rsidRDefault="00694B65">
      <w:pPr>
        <w:pStyle w:val="article"/>
      </w:pPr>
      <w:r>
        <w:lastRenderedPageBreak/>
        <w:t>Статья 20. Обязанности граждан, желающих оформить постоянное проживание за пределами Республики Беларусь</w:t>
      </w:r>
    </w:p>
    <w:p w:rsidR="00694B65" w:rsidRDefault="00694B65">
      <w:pPr>
        <w:pStyle w:val="newncpi"/>
      </w:pPr>
      <w:r>
        <w:t>Граждане, заявившие о своем желании постоянно проживать за пределами Республики Беларусь, до выдачи паспорта гражданина Республики Беларусь для постоянного проживания за пределами Республики Беларусь обязаны в порядке, установленном законодательством Республики Беларусь:</w:t>
      </w:r>
    </w:p>
    <w:p w:rsidR="00694B65" w:rsidRDefault="00694B65">
      <w:pPr>
        <w:pStyle w:val="newncpi"/>
      </w:pPr>
      <w:r>
        <w:t>исполнить налоговые обязательства;</w:t>
      </w:r>
    </w:p>
    <w:p w:rsidR="00694B65" w:rsidRDefault="00694B65">
      <w:pPr>
        <w:pStyle w:val="newncpi"/>
      </w:pPr>
      <w:r>
        <w:t>прекратить деятельность индивидуального предпринимателя – для граждан, осуществляющих такую деятельность на территории Республики Беларусь;</w:t>
      </w:r>
    </w:p>
    <w:p w:rsidR="00694B65" w:rsidRDefault="00694B65">
      <w:pPr>
        <w:pStyle w:val="newncpi"/>
      </w:pPr>
      <w:r>
        <w:t>получить согласие военного комиссариата (обособленного подразделения военного комиссариата) на оформление постоянного проживания за пределами Республики Беларусь – для призывников;</w:t>
      </w:r>
    </w:p>
    <w:p w:rsidR="00694B65" w:rsidRDefault="00694B65">
      <w:pPr>
        <w:pStyle w:val="newncpi"/>
      </w:pPr>
      <w:r>
        <w:t>исполнить алиментные обязательства – для граждан, которые имеют проживающих в Республике Беларусь несовершеннолетних детей, а также для граждан, которые обязаны уплачивать алименты в отношении супруга, бывшего супруга, нуждающихся в помощи нетрудоспособных совершеннолетних детей или нуждающихся в помощи нетрудоспособных родителей;</w:t>
      </w:r>
    </w:p>
    <w:p w:rsidR="00694B65" w:rsidRDefault="00694B65">
      <w:pPr>
        <w:pStyle w:val="newncpi"/>
      </w:pPr>
      <w:r>
        <w:t>возместить расходы, затраченные государством на содержание детей, находящихся на государственном обеспечении, – для граждан, которые в соответствии с законодательством Республики Беларусь обязаны возмещать такие расходы.</w:t>
      </w:r>
    </w:p>
    <w:p w:rsidR="00694B65" w:rsidRDefault="00694B65">
      <w:pPr>
        <w:pStyle w:val="article"/>
      </w:pPr>
      <w:r>
        <w:t>Статья 21. Консульский учет граждан, постоянно проживающих за пределами Республики Беларусь</w:t>
      </w:r>
    </w:p>
    <w:p w:rsidR="00694B65" w:rsidRDefault="00694B65">
      <w:pPr>
        <w:pStyle w:val="newncpi"/>
      </w:pPr>
      <w:proofErr w:type="gramStart"/>
      <w:r>
        <w:t>Граждане, получившие паспорт гражданина Республики Беларусь для постоянного проживания за пределами Республики Беларусь, обязаны стать на консульский учет граждан, постоянно проживающих за пределами Республики Беларусь, в дипломатическом представительстве или консульском учреждении Республики Беларусь в государстве постоянного проживания, а в случае отсутствия дипломатического представительства или консульского учреждения Республики Беларусь в государстве постоянного проживания – в дипломатическом представительстве или консульском учреждении Республики Беларусь</w:t>
      </w:r>
      <w:proofErr w:type="gramEnd"/>
      <w:r>
        <w:t xml:space="preserve"> в ином ближайшем государстве либо в главном консульском управлении Министерства иностранных дел Республики Беларусь в порядке, установленном законодательством Республики Беларусь.</w:t>
      </w:r>
    </w:p>
    <w:p w:rsidR="00694B65" w:rsidRDefault="00694B65">
      <w:pPr>
        <w:pStyle w:val="newncpi"/>
      </w:pPr>
      <w:r>
        <w:t>Постоянно проживающие за пределами Республики Беларусь граждане, желающие возвратиться на постоянное жительство в Республику Беларусь, обязаны сняться с консульского учета граждан, постоянно проживающих за пределами Республики Беларусь, по месту постановки на консульский учет.</w:t>
      </w:r>
    </w:p>
    <w:p w:rsidR="00694B65" w:rsidRDefault="00694B65">
      <w:pPr>
        <w:pStyle w:val="newncpi"/>
      </w:pPr>
      <w:proofErr w:type="gramStart"/>
      <w:r>
        <w:t>Граждане, ранее постоянно проживавшие за пределами Республики Беларусь, возвратившиеся на постоянное жительство в Республику Беларусь и не снявшиеся с консульского учета граждан, постоянно проживающих за пределами Республики Беларусь, по месту постановки на консульский учет, снимаются с указанного консульского учета при обмене паспорта гражданина Республики Беларусь для постоянного проживания за пределами Республики Беларусь в порядке, установленном законодательством Республики Беларусь.</w:t>
      </w:r>
      <w:proofErr w:type="gramEnd"/>
    </w:p>
    <w:p w:rsidR="00694B65" w:rsidRDefault="00694B65">
      <w:pPr>
        <w:pStyle w:val="newncpi"/>
      </w:pPr>
      <w:r>
        <w:t>На основании сведений консульского учета граждан, постоянно проживающих за пределами Республики Беларусь, Министерством иностранных дел Республики Беларусь ведется банк данных о гражданах, постоянно проживающих за пределами Республики Беларусь.</w:t>
      </w:r>
    </w:p>
    <w:p w:rsidR="00694B65" w:rsidRDefault="00694B65">
      <w:pPr>
        <w:pStyle w:val="newncpi"/>
      </w:pPr>
      <w:r>
        <w:t>Порядок ведения банка данных о гражданах, постоянно проживающих за пределами Республики Беларусь, определяется Советом Министров Республики Беларусь.</w:t>
      </w:r>
    </w:p>
    <w:p w:rsidR="00694B65" w:rsidRDefault="00694B65">
      <w:pPr>
        <w:pStyle w:val="article"/>
      </w:pPr>
      <w:r>
        <w:lastRenderedPageBreak/>
        <w:t>Статья 22. Консульский учет граждан, временно пребывающих за пределами Республики Беларусь</w:t>
      </w:r>
    </w:p>
    <w:p w:rsidR="00694B65" w:rsidRDefault="00694B65">
      <w:pPr>
        <w:pStyle w:val="newncpi"/>
      </w:pPr>
      <w:r>
        <w:t>Граждане, временно пребывающие за пределами Республики Беларусь, вправе обратиться в дипломатическое представительство или консульское учреждение Республики Беларусь в государстве их временного пребывания с заявлением о постановке на консульский учет граждан, временно пребывающих за пределами Республики Беларусь.</w:t>
      </w:r>
    </w:p>
    <w:p w:rsidR="00694B65" w:rsidRDefault="00694B65">
      <w:pPr>
        <w:pStyle w:val="chapter"/>
      </w:pPr>
      <w:r>
        <w:t>ГЛАВА 5</w:t>
      </w:r>
      <w:r>
        <w:br/>
        <w:t>ОБЖАЛОВАНИЕ ДЕЙСТВИЙ (БЕЗДЕЙСТВИЯ) ГОСУДАРСТВЕННЫХ ОРГАНОВ РЕСПУБЛИКИ БЕЛАРУСЬ И ИНЫХ ОРГАНИЗАЦИЙ (ДОЛЖНОСТНЫХ ЛИЦ). ОТВЕТСТВЕННОСТЬ ЗА НАРУШЕНИЕ НАСТОЯЩЕГО ЗАКОНА</w:t>
      </w:r>
    </w:p>
    <w:p w:rsidR="00694B65" w:rsidRDefault="00694B65">
      <w:pPr>
        <w:pStyle w:val="article"/>
      </w:pPr>
      <w:r>
        <w:t>Статья 23. Обжалование действий (бездействия) государственных органов Республики Беларусь и иных организаций (должностных лиц)</w:t>
      </w:r>
    </w:p>
    <w:p w:rsidR="00694B65" w:rsidRDefault="00694B65">
      <w:pPr>
        <w:pStyle w:val="newncpi"/>
      </w:pPr>
      <w:r>
        <w:t xml:space="preserve">Граждане, право на </w:t>
      </w:r>
      <w:proofErr w:type="gramStart"/>
      <w:r>
        <w:t>выезд</w:t>
      </w:r>
      <w:proofErr w:type="gramEnd"/>
      <w:r>
        <w:t xml:space="preserve"> которых из Республики Беларусь временно ограничено по основаниям, указанным в абзацах втором, четвертом, девятом и десятом статьи 7 настоящего Закона, имеют право на обжалование действий (бездействия) государственных органов Республики Беларусь и иных организаций (должностных лиц), связанных с исполнением настоящего Закона, в том числе решений о временном ограничении права граждан на выезд из Республики Беларусь, в вышестоящий государственный орган (вышестоящему должностному лицу) и (или) в суд.</w:t>
      </w:r>
    </w:p>
    <w:p w:rsidR="00694B65" w:rsidRDefault="00694B65">
      <w:pPr>
        <w:pStyle w:val="newncpi"/>
      </w:pPr>
      <w:r>
        <w:t xml:space="preserve">Граждане, право на </w:t>
      </w:r>
      <w:proofErr w:type="gramStart"/>
      <w:r>
        <w:t>выезд</w:t>
      </w:r>
      <w:proofErr w:type="gramEnd"/>
      <w:r>
        <w:t xml:space="preserve"> которых из Республики Беларусь временно ограничено по основаниям, указанным в абзацах третьем, пятом–восьмом статьи 7 настоящего Закона, а также иные заинтересованные лица имеют право на обжалование решений, связанных с временным ограничением права граждан на выезд из Республики Беларусь, в порядке, установленном уголовно-процессуальным, гражданским процессуальным или хозяйственным процессуальным законодательством Республики Беларусь.</w:t>
      </w:r>
    </w:p>
    <w:p w:rsidR="00694B65" w:rsidRDefault="00694B65">
      <w:pPr>
        <w:pStyle w:val="article"/>
      </w:pPr>
      <w:r>
        <w:t>Статья 24. Ответственность за нарушение настоящего Закона</w:t>
      </w:r>
    </w:p>
    <w:p w:rsidR="00694B65" w:rsidRDefault="00694B65">
      <w:pPr>
        <w:pStyle w:val="newncpi"/>
      </w:pPr>
      <w:r>
        <w:t>Лица, виновные в нарушении настоящего Закона, в том числе в принятии неправомерных решений о временном ограничении права граждан на выезд из Республики Беларусь, несут ответственность в соответствии с законодательными актами Республики Беларусь.</w:t>
      </w:r>
    </w:p>
    <w:p w:rsidR="00694B65" w:rsidRDefault="00694B65">
      <w:pPr>
        <w:pStyle w:val="chapter"/>
      </w:pPr>
      <w:r>
        <w:t>ГЛАВА 6</w:t>
      </w:r>
      <w:r>
        <w:br/>
        <w:t>ЗАКЛЮЧИТЕЛЬНЫЕ ПОЛОЖЕНИЯ</w:t>
      </w:r>
    </w:p>
    <w:p w:rsidR="00694B65" w:rsidRDefault="00694B65">
      <w:pPr>
        <w:pStyle w:val="article"/>
      </w:pPr>
      <w:r>
        <w:t xml:space="preserve">Статья 25. Признание </w:t>
      </w:r>
      <w:proofErr w:type="gramStart"/>
      <w:r>
        <w:t>утратившими</w:t>
      </w:r>
      <w:proofErr w:type="gramEnd"/>
      <w:r>
        <w:t xml:space="preserve"> силу некоторых законодательных актов Республики Беларусь и их отдельных положений</w:t>
      </w:r>
    </w:p>
    <w:p w:rsidR="00694B65" w:rsidRDefault="00694B65">
      <w:pPr>
        <w:pStyle w:val="newncpi"/>
      </w:pPr>
      <w:r>
        <w:t>Признать утратившими силу:</w:t>
      </w:r>
    </w:p>
    <w:p w:rsidR="00694B65" w:rsidRDefault="00694B65">
      <w:pPr>
        <w:pStyle w:val="newncpi"/>
      </w:pPr>
      <w:r>
        <w:t>Закон Республики Беларусь от 2 июня 1993 года «О порядке выезда из Республики Беларусь и въезда в Республику Беларусь граждан Республики Беларусь» (Ведамасці Вярхоўнага Савета Рэспублі</w:t>
      </w:r>
      <w:proofErr w:type="gramStart"/>
      <w:r>
        <w:t>к</w:t>
      </w:r>
      <w:proofErr w:type="gramEnd"/>
      <w:r>
        <w:t>і Беларусь, 1993 г., № 22, ст. 274);</w:t>
      </w:r>
    </w:p>
    <w:p w:rsidR="00694B65" w:rsidRDefault="00694B65">
      <w:pPr>
        <w:pStyle w:val="newncpi"/>
      </w:pPr>
      <w:r>
        <w:t>Закон Республики Беларусь от 26 ноября 1997 года «О внесении изменения и дополнений в Закон Республики Беларусь «О порядке выезда из Республики Беларусь и въезда в Республику Беларусь граждан Республики Беларусь» (Ведамасці Нацыянальнага сходу Рэспублі</w:t>
      </w:r>
      <w:proofErr w:type="gramStart"/>
      <w:r>
        <w:t>к</w:t>
      </w:r>
      <w:proofErr w:type="gramEnd"/>
      <w:r>
        <w:t>і Беларусь, 1997 г., № 35, ст. 742);</w:t>
      </w:r>
    </w:p>
    <w:p w:rsidR="00694B65" w:rsidRDefault="00694B65">
      <w:pPr>
        <w:pStyle w:val="newncpi"/>
      </w:pPr>
      <w:r>
        <w:t xml:space="preserve">Закон Республики Беларусь от 11 мая 2000 года «О внесении изменения в Закон Республики Беларусь «О порядке выезда из Республики Беларусь и въезда в Республику </w:t>
      </w:r>
      <w:r>
        <w:lastRenderedPageBreak/>
        <w:t>Беларусь граждан Республики Беларусь» (Национальный реестр правовых актов Республики Беларусь, 2000 г., № 47, 2/148);</w:t>
      </w:r>
    </w:p>
    <w:p w:rsidR="00694B65" w:rsidRDefault="00694B65">
      <w:pPr>
        <w:pStyle w:val="newncpi"/>
      </w:pPr>
      <w:r>
        <w:t>статью 12 Закона Республики Беларусь от 24 июля 2002 года «О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2002 г., № 87, 2/883);</w:t>
      </w:r>
    </w:p>
    <w:p w:rsidR="00694B65" w:rsidRDefault="00694B65">
      <w:pPr>
        <w:pStyle w:val="newncpi"/>
      </w:pPr>
      <w:r>
        <w:t>статью 4 Закона Республики Беларусь от 11 июля 2007 года «О внесении изменений в некоторые законы Республики Беларусь» (Национальный реестр правовых актов Республики Беларусь, 2007 г., № 170, 2/1348);</w:t>
      </w:r>
    </w:p>
    <w:p w:rsidR="00694B65" w:rsidRDefault="00694B65">
      <w:pPr>
        <w:pStyle w:val="newncpi"/>
      </w:pPr>
      <w:r>
        <w:t>Постановление Верховного Совета Республики Беларусь от 2 июня 1993 года «О введении в действие Закона Республики Беларусь «О порядке выезда из Республики Беларусь и въезда в Республику Беларусь граждан Республики Беларусь» (Ведамасці Вярхоўнага Савета Рэспублі</w:t>
      </w:r>
      <w:proofErr w:type="gramStart"/>
      <w:r>
        <w:t>к</w:t>
      </w:r>
      <w:proofErr w:type="gramEnd"/>
      <w:r>
        <w:t>і Беларусь, 1993 г., № 22, ст. 275).</w:t>
      </w:r>
    </w:p>
    <w:p w:rsidR="00694B65" w:rsidRDefault="00694B65">
      <w:pPr>
        <w:pStyle w:val="article"/>
      </w:pPr>
      <w:r>
        <w:t>Статья 26. Меры по реализации положений настоящего Закона</w:t>
      </w:r>
    </w:p>
    <w:p w:rsidR="00694B65" w:rsidRDefault="00694B65">
      <w:pPr>
        <w:pStyle w:val="newncpi"/>
      </w:pPr>
      <w:r>
        <w:t>Совету Министров Республики Беларусь в течение шести месяцев:</w:t>
      </w:r>
    </w:p>
    <w:p w:rsidR="00694B65" w:rsidRDefault="00694B65">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694B65" w:rsidRDefault="00694B65">
      <w:pPr>
        <w:pStyle w:val="newncpi"/>
      </w:pPr>
      <w:r>
        <w:t>принять меры по приведению других актов законодательства Республики Беларусь в соответствие с настоящим Законом и иные меры, необходимые для реализации его положений.</w:t>
      </w:r>
    </w:p>
    <w:p w:rsidR="00694B65" w:rsidRDefault="00694B65">
      <w:pPr>
        <w:pStyle w:val="article"/>
      </w:pPr>
      <w:r>
        <w:t>Статья 27. Вступление в силу настоящего Закона</w:t>
      </w:r>
    </w:p>
    <w:p w:rsidR="00694B65" w:rsidRDefault="00694B65">
      <w:pPr>
        <w:pStyle w:val="newncpi"/>
      </w:pPr>
      <w:r>
        <w:t>Настоящий Закон вступает в силу через шесть месяцев после его официального опубликования, за исключением настоящей статьи и статьи 26, которые вступают в силу со дня официального опубликования настоящего Закона.</w:t>
      </w:r>
    </w:p>
    <w:p w:rsidR="00694B65" w:rsidRDefault="00694B65">
      <w:pPr>
        <w:pStyle w:val="newncpi"/>
      </w:pPr>
      <w:r>
        <w:t> </w:t>
      </w:r>
    </w:p>
    <w:tbl>
      <w:tblPr>
        <w:tblStyle w:val="tablencpi"/>
        <w:tblW w:w="5000" w:type="pct"/>
        <w:tblLook w:val="04A0" w:firstRow="1" w:lastRow="0" w:firstColumn="1" w:lastColumn="0" w:noHBand="0" w:noVBand="1"/>
      </w:tblPr>
      <w:tblGrid>
        <w:gridCol w:w="4699"/>
        <w:gridCol w:w="4699"/>
      </w:tblGrid>
      <w:tr w:rsidR="00694B65">
        <w:tc>
          <w:tcPr>
            <w:tcW w:w="2500" w:type="pct"/>
            <w:tcMar>
              <w:top w:w="0" w:type="dxa"/>
              <w:left w:w="6" w:type="dxa"/>
              <w:bottom w:w="0" w:type="dxa"/>
              <w:right w:w="6" w:type="dxa"/>
            </w:tcMar>
            <w:vAlign w:val="bottom"/>
            <w:hideMark/>
          </w:tcPr>
          <w:p w:rsidR="00694B65" w:rsidRDefault="00694B6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94B65" w:rsidRDefault="00694B65">
            <w:pPr>
              <w:pStyle w:val="newncpi0"/>
              <w:jc w:val="right"/>
            </w:pPr>
            <w:r>
              <w:rPr>
                <w:rStyle w:val="pers"/>
              </w:rPr>
              <w:t>А.Лукашенко</w:t>
            </w:r>
          </w:p>
        </w:tc>
      </w:tr>
    </w:tbl>
    <w:p w:rsidR="00694B65" w:rsidRDefault="00694B65">
      <w:pPr>
        <w:pStyle w:val="newncpi0"/>
      </w:pPr>
      <w:r>
        <w:t> </w:t>
      </w:r>
    </w:p>
    <w:p w:rsidR="005C3B38" w:rsidRDefault="005C3B38"/>
    <w:sectPr w:rsidR="005C3B38" w:rsidSect="00694B65">
      <w:headerReference w:type="even" r:id="rId7"/>
      <w:headerReference w:type="default" r:id="rId8"/>
      <w:footerReference w:type="first" r:id="rId9"/>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F5" w:rsidRDefault="00857FF5" w:rsidP="00694B65">
      <w:r>
        <w:separator/>
      </w:r>
    </w:p>
  </w:endnote>
  <w:endnote w:type="continuationSeparator" w:id="0">
    <w:p w:rsidR="00857FF5" w:rsidRDefault="00857FF5" w:rsidP="0069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802"/>
    </w:tblGrid>
    <w:tr w:rsidR="00694B65" w:rsidTr="00694B65">
      <w:tc>
        <w:tcPr>
          <w:tcW w:w="1800" w:type="dxa"/>
          <w:shd w:val="clear" w:color="auto" w:fill="auto"/>
          <w:vAlign w:val="center"/>
        </w:tcPr>
        <w:p w:rsidR="00694B65" w:rsidRDefault="00694B65">
          <w:pPr>
            <w:pStyle w:val="a5"/>
          </w:pPr>
        </w:p>
      </w:tc>
      <w:tc>
        <w:tcPr>
          <w:tcW w:w="7802" w:type="dxa"/>
          <w:shd w:val="clear" w:color="auto" w:fill="auto"/>
          <w:vAlign w:val="center"/>
        </w:tcPr>
        <w:p w:rsidR="00694B65" w:rsidRPr="00694B65" w:rsidRDefault="00694B65">
          <w:pPr>
            <w:pStyle w:val="a5"/>
            <w:rPr>
              <w:rFonts w:ascii="Times New Roman" w:hAnsi="Times New Roman" w:cs="Times New Roman"/>
              <w:i/>
              <w:sz w:val="24"/>
            </w:rPr>
          </w:pPr>
        </w:p>
      </w:tc>
    </w:tr>
  </w:tbl>
  <w:p w:rsidR="00694B65" w:rsidRDefault="00694B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F5" w:rsidRDefault="00857FF5" w:rsidP="00694B65">
      <w:r>
        <w:separator/>
      </w:r>
    </w:p>
  </w:footnote>
  <w:footnote w:type="continuationSeparator" w:id="0">
    <w:p w:rsidR="00857FF5" w:rsidRDefault="00857FF5" w:rsidP="00694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65" w:rsidRDefault="00694B65" w:rsidP="00986F5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4B65" w:rsidRDefault="00694B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65" w:rsidRPr="00694B65" w:rsidRDefault="00694B65" w:rsidP="00986F53">
    <w:pPr>
      <w:pStyle w:val="a3"/>
      <w:framePr w:wrap="around" w:vAnchor="text" w:hAnchor="margin" w:xAlign="center" w:y="1"/>
      <w:rPr>
        <w:rStyle w:val="a7"/>
        <w:rFonts w:ascii="Times New Roman" w:hAnsi="Times New Roman" w:cs="Times New Roman"/>
        <w:sz w:val="24"/>
      </w:rPr>
    </w:pPr>
    <w:r w:rsidRPr="00694B65">
      <w:rPr>
        <w:rStyle w:val="a7"/>
        <w:rFonts w:ascii="Times New Roman" w:hAnsi="Times New Roman" w:cs="Times New Roman"/>
        <w:sz w:val="24"/>
      </w:rPr>
      <w:fldChar w:fldCharType="begin"/>
    </w:r>
    <w:r w:rsidRPr="00694B65">
      <w:rPr>
        <w:rStyle w:val="a7"/>
        <w:rFonts w:ascii="Times New Roman" w:hAnsi="Times New Roman" w:cs="Times New Roman"/>
        <w:sz w:val="24"/>
      </w:rPr>
      <w:instrText xml:space="preserve">PAGE  </w:instrText>
    </w:r>
    <w:r w:rsidRPr="00694B65">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694B65">
      <w:rPr>
        <w:rStyle w:val="a7"/>
        <w:rFonts w:ascii="Times New Roman" w:hAnsi="Times New Roman" w:cs="Times New Roman"/>
        <w:sz w:val="24"/>
      </w:rPr>
      <w:fldChar w:fldCharType="end"/>
    </w:r>
  </w:p>
  <w:p w:rsidR="00694B65" w:rsidRPr="00694B65" w:rsidRDefault="00694B65">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65"/>
    <w:rsid w:val="004724C5"/>
    <w:rsid w:val="005C3B38"/>
    <w:rsid w:val="00694B65"/>
    <w:rsid w:val="0085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94B65"/>
    <w:pPr>
      <w:spacing w:before="240" w:after="240"/>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94B65"/>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94B65"/>
    <w:pPr>
      <w:spacing w:before="240" w:after="240"/>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694B65"/>
    <w:pPr>
      <w:spacing w:before="240" w:after="240"/>
    </w:pPr>
    <w:rPr>
      <w:rFonts w:ascii="Times New Roman" w:eastAsiaTheme="minorEastAsia" w:hAnsi="Times New Roman" w:cs="Times New Roman"/>
      <w:i/>
      <w:iCs/>
      <w:sz w:val="24"/>
      <w:szCs w:val="24"/>
      <w:lang w:eastAsia="ru-RU"/>
    </w:rPr>
  </w:style>
  <w:style w:type="paragraph" w:customStyle="1" w:styleId="changeadd">
    <w:name w:val="changeadd"/>
    <w:basedOn w:val="a"/>
    <w:rsid w:val="00694B65"/>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94B65"/>
    <w:pPr>
      <w:ind w:left="1021"/>
    </w:pPr>
    <w:rPr>
      <w:rFonts w:ascii="Times New Roman" w:eastAsiaTheme="minorEastAsia" w:hAnsi="Times New Roman" w:cs="Times New Roman"/>
      <w:sz w:val="24"/>
      <w:szCs w:val="24"/>
      <w:lang w:eastAsia="ru-RU"/>
    </w:rPr>
  </w:style>
  <w:style w:type="paragraph" w:customStyle="1" w:styleId="newncpi">
    <w:name w:val="newncpi"/>
    <w:basedOn w:val="a"/>
    <w:rsid w:val="00694B65"/>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94B65"/>
    <w:pPr>
      <w:jc w:val="both"/>
    </w:pPr>
    <w:rPr>
      <w:rFonts w:ascii="Times New Roman" w:eastAsiaTheme="minorEastAsia" w:hAnsi="Times New Roman" w:cs="Times New Roman"/>
      <w:sz w:val="24"/>
      <w:szCs w:val="24"/>
      <w:lang w:eastAsia="ru-RU"/>
    </w:rPr>
  </w:style>
  <w:style w:type="character" w:customStyle="1" w:styleId="name">
    <w:name w:val="name"/>
    <w:basedOn w:val="a0"/>
    <w:rsid w:val="00694B65"/>
    <w:rPr>
      <w:rFonts w:ascii="Times New Roman" w:hAnsi="Times New Roman" w:cs="Times New Roman" w:hint="default"/>
      <w:caps/>
    </w:rPr>
  </w:style>
  <w:style w:type="character" w:customStyle="1" w:styleId="datepr">
    <w:name w:val="datepr"/>
    <w:basedOn w:val="a0"/>
    <w:rsid w:val="00694B65"/>
    <w:rPr>
      <w:rFonts w:ascii="Times New Roman" w:hAnsi="Times New Roman" w:cs="Times New Roman" w:hint="default"/>
    </w:rPr>
  </w:style>
  <w:style w:type="character" w:customStyle="1" w:styleId="number">
    <w:name w:val="number"/>
    <w:basedOn w:val="a0"/>
    <w:rsid w:val="00694B65"/>
    <w:rPr>
      <w:rFonts w:ascii="Times New Roman" w:hAnsi="Times New Roman" w:cs="Times New Roman" w:hint="default"/>
    </w:rPr>
  </w:style>
  <w:style w:type="character" w:customStyle="1" w:styleId="post">
    <w:name w:val="post"/>
    <w:basedOn w:val="a0"/>
    <w:rsid w:val="00694B65"/>
    <w:rPr>
      <w:rFonts w:ascii="Times New Roman" w:hAnsi="Times New Roman" w:cs="Times New Roman" w:hint="default"/>
      <w:b/>
      <w:bCs/>
      <w:sz w:val="22"/>
      <w:szCs w:val="22"/>
    </w:rPr>
  </w:style>
  <w:style w:type="character" w:customStyle="1" w:styleId="pers">
    <w:name w:val="pers"/>
    <w:basedOn w:val="a0"/>
    <w:rsid w:val="00694B65"/>
    <w:rPr>
      <w:rFonts w:ascii="Times New Roman" w:hAnsi="Times New Roman" w:cs="Times New Roman" w:hint="default"/>
      <w:b/>
      <w:bCs/>
      <w:sz w:val="22"/>
      <w:szCs w:val="22"/>
    </w:rPr>
  </w:style>
  <w:style w:type="table" w:customStyle="1" w:styleId="tablencpi">
    <w:name w:val="tablencpi"/>
    <w:basedOn w:val="a1"/>
    <w:rsid w:val="00694B65"/>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694B65"/>
    <w:pPr>
      <w:tabs>
        <w:tab w:val="center" w:pos="4677"/>
        <w:tab w:val="right" w:pos="9355"/>
      </w:tabs>
    </w:pPr>
  </w:style>
  <w:style w:type="character" w:customStyle="1" w:styleId="a4">
    <w:name w:val="Верхний колонтитул Знак"/>
    <w:basedOn w:val="a0"/>
    <w:link w:val="a3"/>
    <w:uiPriority w:val="99"/>
    <w:rsid w:val="00694B65"/>
  </w:style>
  <w:style w:type="paragraph" w:styleId="a5">
    <w:name w:val="footer"/>
    <w:basedOn w:val="a"/>
    <w:link w:val="a6"/>
    <w:uiPriority w:val="99"/>
    <w:unhideWhenUsed/>
    <w:rsid w:val="00694B65"/>
    <w:pPr>
      <w:tabs>
        <w:tab w:val="center" w:pos="4677"/>
        <w:tab w:val="right" w:pos="9355"/>
      </w:tabs>
    </w:pPr>
  </w:style>
  <w:style w:type="character" w:customStyle="1" w:styleId="a6">
    <w:name w:val="Нижний колонтитул Знак"/>
    <w:basedOn w:val="a0"/>
    <w:link w:val="a5"/>
    <w:uiPriority w:val="99"/>
    <w:rsid w:val="00694B65"/>
  </w:style>
  <w:style w:type="character" w:styleId="a7">
    <w:name w:val="page number"/>
    <w:basedOn w:val="a0"/>
    <w:uiPriority w:val="99"/>
    <w:semiHidden/>
    <w:unhideWhenUsed/>
    <w:rsid w:val="00694B65"/>
  </w:style>
  <w:style w:type="table" w:styleId="a8">
    <w:name w:val="Table Grid"/>
    <w:basedOn w:val="a1"/>
    <w:uiPriority w:val="59"/>
    <w:rsid w:val="00694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94B65"/>
    <w:pPr>
      <w:spacing w:before="240" w:after="240"/>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94B65"/>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94B65"/>
    <w:pPr>
      <w:spacing w:before="240" w:after="240"/>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694B65"/>
    <w:pPr>
      <w:spacing w:before="240" w:after="240"/>
    </w:pPr>
    <w:rPr>
      <w:rFonts w:ascii="Times New Roman" w:eastAsiaTheme="minorEastAsia" w:hAnsi="Times New Roman" w:cs="Times New Roman"/>
      <w:i/>
      <w:iCs/>
      <w:sz w:val="24"/>
      <w:szCs w:val="24"/>
      <w:lang w:eastAsia="ru-RU"/>
    </w:rPr>
  </w:style>
  <w:style w:type="paragraph" w:customStyle="1" w:styleId="changeadd">
    <w:name w:val="changeadd"/>
    <w:basedOn w:val="a"/>
    <w:rsid w:val="00694B65"/>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94B65"/>
    <w:pPr>
      <w:ind w:left="1021"/>
    </w:pPr>
    <w:rPr>
      <w:rFonts w:ascii="Times New Roman" w:eastAsiaTheme="minorEastAsia" w:hAnsi="Times New Roman" w:cs="Times New Roman"/>
      <w:sz w:val="24"/>
      <w:szCs w:val="24"/>
      <w:lang w:eastAsia="ru-RU"/>
    </w:rPr>
  </w:style>
  <w:style w:type="paragraph" w:customStyle="1" w:styleId="newncpi">
    <w:name w:val="newncpi"/>
    <w:basedOn w:val="a"/>
    <w:rsid w:val="00694B65"/>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94B65"/>
    <w:pPr>
      <w:jc w:val="both"/>
    </w:pPr>
    <w:rPr>
      <w:rFonts w:ascii="Times New Roman" w:eastAsiaTheme="minorEastAsia" w:hAnsi="Times New Roman" w:cs="Times New Roman"/>
      <w:sz w:val="24"/>
      <w:szCs w:val="24"/>
      <w:lang w:eastAsia="ru-RU"/>
    </w:rPr>
  </w:style>
  <w:style w:type="character" w:customStyle="1" w:styleId="name">
    <w:name w:val="name"/>
    <w:basedOn w:val="a0"/>
    <w:rsid w:val="00694B65"/>
    <w:rPr>
      <w:rFonts w:ascii="Times New Roman" w:hAnsi="Times New Roman" w:cs="Times New Roman" w:hint="default"/>
      <w:caps/>
    </w:rPr>
  </w:style>
  <w:style w:type="character" w:customStyle="1" w:styleId="datepr">
    <w:name w:val="datepr"/>
    <w:basedOn w:val="a0"/>
    <w:rsid w:val="00694B65"/>
    <w:rPr>
      <w:rFonts w:ascii="Times New Roman" w:hAnsi="Times New Roman" w:cs="Times New Roman" w:hint="default"/>
    </w:rPr>
  </w:style>
  <w:style w:type="character" w:customStyle="1" w:styleId="number">
    <w:name w:val="number"/>
    <w:basedOn w:val="a0"/>
    <w:rsid w:val="00694B65"/>
    <w:rPr>
      <w:rFonts w:ascii="Times New Roman" w:hAnsi="Times New Roman" w:cs="Times New Roman" w:hint="default"/>
    </w:rPr>
  </w:style>
  <w:style w:type="character" w:customStyle="1" w:styleId="post">
    <w:name w:val="post"/>
    <w:basedOn w:val="a0"/>
    <w:rsid w:val="00694B65"/>
    <w:rPr>
      <w:rFonts w:ascii="Times New Roman" w:hAnsi="Times New Roman" w:cs="Times New Roman" w:hint="default"/>
      <w:b/>
      <w:bCs/>
      <w:sz w:val="22"/>
      <w:szCs w:val="22"/>
    </w:rPr>
  </w:style>
  <w:style w:type="character" w:customStyle="1" w:styleId="pers">
    <w:name w:val="pers"/>
    <w:basedOn w:val="a0"/>
    <w:rsid w:val="00694B65"/>
    <w:rPr>
      <w:rFonts w:ascii="Times New Roman" w:hAnsi="Times New Roman" w:cs="Times New Roman" w:hint="default"/>
      <w:b/>
      <w:bCs/>
      <w:sz w:val="22"/>
      <w:szCs w:val="22"/>
    </w:rPr>
  </w:style>
  <w:style w:type="table" w:customStyle="1" w:styleId="tablencpi">
    <w:name w:val="tablencpi"/>
    <w:basedOn w:val="a1"/>
    <w:rsid w:val="00694B65"/>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694B65"/>
    <w:pPr>
      <w:tabs>
        <w:tab w:val="center" w:pos="4677"/>
        <w:tab w:val="right" w:pos="9355"/>
      </w:tabs>
    </w:pPr>
  </w:style>
  <w:style w:type="character" w:customStyle="1" w:styleId="a4">
    <w:name w:val="Верхний колонтитул Знак"/>
    <w:basedOn w:val="a0"/>
    <w:link w:val="a3"/>
    <w:uiPriority w:val="99"/>
    <w:rsid w:val="00694B65"/>
  </w:style>
  <w:style w:type="paragraph" w:styleId="a5">
    <w:name w:val="footer"/>
    <w:basedOn w:val="a"/>
    <w:link w:val="a6"/>
    <w:uiPriority w:val="99"/>
    <w:unhideWhenUsed/>
    <w:rsid w:val="00694B65"/>
    <w:pPr>
      <w:tabs>
        <w:tab w:val="center" w:pos="4677"/>
        <w:tab w:val="right" w:pos="9355"/>
      </w:tabs>
    </w:pPr>
  </w:style>
  <w:style w:type="character" w:customStyle="1" w:styleId="a6">
    <w:name w:val="Нижний колонтитул Знак"/>
    <w:basedOn w:val="a0"/>
    <w:link w:val="a5"/>
    <w:uiPriority w:val="99"/>
    <w:rsid w:val="00694B65"/>
  </w:style>
  <w:style w:type="character" w:styleId="a7">
    <w:name w:val="page number"/>
    <w:basedOn w:val="a0"/>
    <w:uiPriority w:val="99"/>
    <w:semiHidden/>
    <w:unhideWhenUsed/>
    <w:rsid w:val="00694B65"/>
  </w:style>
  <w:style w:type="table" w:styleId="a8">
    <w:name w:val="Table Grid"/>
    <w:basedOn w:val="a1"/>
    <w:uiPriority w:val="59"/>
    <w:rsid w:val="00694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4817</Words>
  <Characters>34973</Characters>
  <Application>Microsoft Office Word</Application>
  <DocSecurity>0</DocSecurity>
  <Lines>613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39593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Левко Н.В.</dc:creator>
  <cp:lastModifiedBy>Левко Н.В.</cp:lastModifiedBy>
  <cp:revision>1</cp:revision>
  <dcterms:created xsi:type="dcterms:W3CDTF">2019-01-21T08:57:00Z</dcterms:created>
  <dcterms:modified xsi:type="dcterms:W3CDTF">2019-01-21T08:58:00Z</dcterms:modified>
</cp:coreProperties>
</file>