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DB" w:rsidRDefault="00DE07DB" w:rsidP="000F7C73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информация</w:t>
      </w:r>
    </w:p>
    <w:p w:rsidR="00DE07DB" w:rsidRDefault="00DE07DB" w:rsidP="000F7C73">
      <w:pPr>
        <w:tabs>
          <w:tab w:val="left" w:pos="-284"/>
        </w:tabs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учреждения образования «Гродненский районный центр</w:t>
      </w:r>
    </w:p>
    <w:p w:rsidR="00DE07DB" w:rsidRDefault="00DE07DB" w:rsidP="000F7C73">
      <w:pPr>
        <w:tabs>
          <w:tab w:val="left" w:pos="-284"/>
        </w:tabs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творчества детей и молодежи»</w:t>
      </w:r>
    </w:p>
    <w:p w:rsidR="00DE07DB" w:rsidRDefault="00DE07DB" w:rsidP="000F7C73">
      <w:pPr>
        <w:tabs>
          <w:tab w:val="left" w:pos="-284"/>
        </w:tabs>
        <w:ind w:left="-567"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 содержании</w:t>
      </w:r>
      <w:proofErr w:type="gramEnd"/>
      <w:r>
        <w:rPr>
          <w:rFonts w:ascii="Times New Roman" w:hAnsi="Times New Roman"/>
          <w:sz w:val="28"/>
          <w:szCs w:val="28"/>
        </w:rPr>
        <w:t>, продвижении результатов инновационной деятельности</w:t>
      </w:r>
    </w:p>
    <w:p w:rsidR="00DE07DB" w:rsidRDefault="00DE07DB" w:rsidP="000F7C73">
      <w:pPr>
        <w:tabs>
          <w:tab w:val="left" w:pos="-284"/>
        </w:tabs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– 2019 учебном году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E07DB" w:rsidRDefault="00DE07DB" w:rsidP="00DE07DB">
      <w:pPr>
        <w:tabs>
          <w:tab w:val="left" w:pos="-284"/>
        </w:tabs>
        <w:ind w:left="-567" w:firstLine="567"/>
        <w:jc w:val="both"/>
      </w:pPr>
      <w:r>
        <w:rPr>
          <w:rFonts w:ascii="Times New Roman" w:hAnsi="Times New Roman"/>
          <w:sz w:val="28"/>
          <w:szCs w:val="28"/>
        </w:rPr>
        <w:t>Тема опорной методической площадки:</w:t>
      </w:r>
      <w:r>
        <w:rPr>
          <w:rFonts w:ascii="Tahoma" w:hAnsi="Tahoma" w:cs="Tahoma"/>
          <w:color w:val="0000CD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«Создание системы управления развитием дополнительного образования детей и молодежи на уровне региона: опыт и результаты»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Важнейшими направлениями развития системы управления развитием дополнительного образования в 2018 – 2019 учебном году были обеспечение заинтересованности к педагогическим инновациям коллектива и администрации учреждения образования; включение в инновационную деятельность педагогических кадров путем активизации их творческой деятельности; децентрализация управления посредством делегирования части полномочий педагогическим кадрам и активизация сотрудничества с социальными партнерами.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новых подходов к управлению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потребовали  соответствующей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технологии, ориентированной на непрерывное развитие педагогического коллектива. Свою эффективность доказали следующее методы: методы формирования эффективно работающих творческих групп, эффективной системы коммуникаций; мотивации; создания условий для профессионального роста членов педагогического коллектива.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Формированию у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педагогов  повышенной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мотивации к участию в инновационных проектах способствовали современные формы работы с педагогическими кадрами: интерактивный семинар с использованием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коучинговой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игровой платформы,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практический кейс –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стади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, час коллективного творчества, мастер – класс, тренинг делового общения, научно - исследовательская площадка,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педагогический диалог,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ярмарка педагогических идей,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творческие отчеты педагогов.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инновационной деятельности центра творчества весьма значима роль Гродненского районного исполнительного комитета и районного Совета депутатов. Выделялись  средства на укрепление материальной базы, командирование педагогов и учащихся в страны дальнего зарубежья и в Россию. При поддержке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райисполкома  скорректировано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штатное расписание в соответствии с развитием инновационных процессов, введена должность заместителя по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учебно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методической работе.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Широко используются материальные и технические ресурсы школ. К участию в инновационных процессах приглашаются не только талантливые педагоги, но и специалисты музыкальных школ и школ искусств, центров культуры и досуга, детских спортивных школ, что позволяет расширить образовательное пространство центра творчества детей и молодежи, активнее использовать инициативы.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Одной из главных задач администрации центра являлось  создание ситуаций успеха и условий для самореализации и саморазвития каждого педагога. С этой целью выявлены личные мотивы  и ценности педагогов, которые стали определяющими    проекта   «Создание ситуации успеха для педагога – основа успешности образовательного процесса».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Сформированная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мотивация педагогического коллектива на развитие инновационных процессов подтверждается успешной реализацией инновационного проекта республиканского уровня «Внедрение модели формирования социальной успешности учащихся учреждений общего среднего образования», в рамках которого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пять социально значимых проектов стали победителями областных и республиканских конкурсов. Проект позволил расширить образовательное пространство центра творчества детей и молодежи, включить в инновационный процесс работников Гродненского райисполкома, районного Совета депутатов, предприятия и организации района, что расширило возможности  деятельности учреждения образования в режиме развития. 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Результатом работы педагогического коллектива в инновационном режиме стало появление новых инициатив. Важнейшей в 2018 году стала практика проведения  совместных с Гродненским  районным Советом депутатов и молодежным парламентом семинаров. Последний был посвящен  вопросам развития научно – исследовательской деятельности учащихся. Обсуждение актуальных вопросов развития Гродненского района и роли в этом молодежи показало высокую эффективность такой формы работы и взаимную заинтересованность.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С целью развития профессиональной компетентности педагогических кадров были разработаны  и изданы 20  учебно-методических материалов для педагогов дополнительного образования:  «Модель организации работы с одаренными и талантливыми учащимися»; «Формирование индивидуального стиля педагогической деятельности»; «Как стать эффективным педагогом одарённого ребенка: шаги на пути к успеху»;  «Раннее профессиональное самоопределение детей средствами экскурсионной деятельности и туризма». Составлено 7 образовательно – методических комплексов. В течение года педагоги расширили свои компетенции по вопросам индивидуальной работы с учащимися. Они обрели навыки формирования познавательной активности учащихся младшего школьного возраста средствами робототехники, научились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использованию дистанционных образовательных технологий, организации научных обществ,     формированию экологической культуры учащихся как основы их будущей профессии,  социальному партнёрству в создании положительного имиджа детских и молодёжных объединений. Работала  научно - исследовательская площадка для педагогов дополнительного образования. Изучен и обобщен опыт работы пяти педагогов, изданы сборники. Методистами созданы четыре социальных сообщества.  Активизировалась работа со средствами массовой информации. Подготовлены и напечатаны 10   материалов  в республиканские средства массовой информации об актуальных вопросах развития центра творчества детей и молодежи. Актуализированы вопросы по  формированию у начинающих и вновь принятых педагогов дополнительного образования потребности  в непрерывном самообразовании и росте профессиональной компетентности, развитии их творческого потенциала    как основы повышения эффективности объединения по интересам.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Современные подходы к управлению развитием центра позволили педагогам повысить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квалификационную категорию: высшую и первую имеют 70 педагогов (2016 год – 29 человек). Увеличилось количество объединений по интересам с 226 до 279 (78,6%), количество призовых мест в областных (с 92 до 199) </w:t>
      </w:r>
      <w:proofErr w:type="gramStart"/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и  международных</w:t>
      </w:r>
      <w:proofErr w:type="gramEnd"/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(с 1 до 6) конкурсах.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Количество педагогов, ориентированных на участие в инновационной деятельности учреждения,  возросло с 14,2 % до 73,5 %.  4 педагога прошли переподготовку в Академии последипломного образования с целью овладения дополнительной специальностью. Количество инициатив, предложенных педагогами, увеличилось с 2 до 9; количество педагогов, демонстрирующих способность строить свою деятельность на основе инновационных процессов, - с 27 до 45.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 эффективности управления  развитием дополнительного образования детей и молодежи свидетельствует повышение статуса центра творчества детей и молодежи в социально-образовательном пространстве не только области, но и республики. Опыт педагогического коллектива по совершенствованию системы непрерывного повышения профессиональной компетентности педагогических работников транслировался на международной научно – практической конференции «Образование – креатив – инновации» в Минске и международной научно – практической конференции «Инновационная деятельность субъектов образования как фактор устойчивого развития региона» в Гродно.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Заместитель директора </w:t>
      </w:r>
    </w:p>
    <w:p w:rsidR="00DE07DB" w:rsidRDefault="00DE07DB" w:rsidP="00DE07DB">
      <w:pPr>
        <w:tabs>
          <w:tab w:val="left" w:pos="-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учебно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методической работе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А.В.Финогенова</w:t>
      </w:r>
      <w:proofErr w:type="spellEnd"/>
    </w:p>
    <w:p w:rsidR="00A77E19" w:rsidRDefault="00A77E19"/>
    <w:sectPr w:rsidR="00A77E19" w:rsidSect="007850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07DB"/>
    <w:rsid w:val="000404AE"/>
    <w:rsid w:val="00070211"/>
    <w:rsid w:val="000F7C73"/>
    <w:rsid w:val="00124029"/>
    <w:rsid w:val="002824E3"/>
    <w:rsid w:val="00573E91"/>
    <w:rsid w:val="00582578"/>
    <w:rsid w:val="005D4117"/>
    <w:rsid w:val="00785046"/>
    <w:rsid w:val="00A77E19"/>
    <w:rsid w:val="00B92497"/>
    <w:rsid w:val="00DD1A44"/>
    <w:rsid w:val="00DE07DB"/>
    <w:rsid w:val="00E46FD5"/>
    <w:rsid w:val="00E75AFC"/>
    <w:rsid w:val="00E83D07"/>
    <w:rsid w:val="00E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8DE"/>
  <w15:docId w15:val="{EBE3C647-79F7-44EA-B1A7-C00BE30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6193</Characters>
  <Application>Microsoft Office Word</Application>
  <DocSecurity>0</DocSecurity>
  <Lines>51</Lines>
  <Paragraphs>14</Paragraphs>
  <ScaleCrop>false</ScaleCrop>
  <Company>Grizli777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5</cp:revision>
  <dcterms:created xsi:type="dcterms:W3CDTF">2019-01-16T10:57:00Z</dcterms:created>
  <dcterms:modified xsi:type="dcterms:W3CDTF">2019-01-16T11:59:00Z</dcterms:modified>
</cp:coreProperties>
</file>