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A4" w:rsidRDefault="001C6EA4" w:rsidP="001C6EA4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>Отдел образования</w:t>
      </w:r>
    </w:p>
    <w:p w:rsidR="001C6EA4" w:rsidRDefault="001C6EA4" w:rsidP="001C6EA4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>Мозырского районного исполнительного комитета</w:t>
      </w:r>
    </w:p>
    <w:p w:rsidR="001C6EA4" w:rsidRDefault="001C6EA4" w:rsidP="001C6EA4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 xml:space="preserve">Государственное учреждение образования </w:t>
      </w:r>
    </w:p>
    <w:p w:rsidR="001C6EA4" w:rsidRDefault="001C6EA4" w:rsidP="001C6EA4">
      <w:pPr>
        <w:jc w:val="center"/>
        <w:rPr>
          <w:szCs w:val="30"/>
          <w:lang w:val="be-BY"/>
        </w:rPr>
      </w:pPr>
      <w:r>
        <w:rPr>
          <w:szCs w:val="30"/>
        </w:rPr>
        <w:t>«</w:t>
      </w:r>
      <w:r>
        <w:rPr>
          <w:szCs w:val="30"/>
          <w:lang w:val="be-BY"/>
        </w:rPr>
        <w:t>Мозырский центр туризма и краеведения детей и молодежи</w:t>
      </w:r>
      <w:r>
        <w:rPr>
          <w:szCs w:val="30"/>
        </w:rPr>
        <w:t>»</w:t>
      </w:r>
    </w:p>
    <w:p w:rsidR="001C6EA4" w:rsidRDefault="001C6EA4" w:rsidP="001C6EA4">
      <w:pPr>
        <w:jc w:val="center"/>
        <w:rPr>
          <w:szCs w:val="30"/>
        </w:rPr>
      </w:pPr>
    </w:p>
    <w:p w:rsidR="001C6EA4" w:rsidRDefault="001C6EA4" w:rsidP="001C6EA4">
      <w:pPr>
        <w:jc w:val="center"/>
        <w:rPr>
          <w:szCs w:val="30"/>
        </w:rPr>
      </w:pPr>
      <w:r>
        <w:rPr>
          <w:szCs w:val="30"/>
        </w:rPr>
        <w:t>ПРОТОКОЛ</w:t>
      </w:r>
    </w:p>
    <w:p w:rsidR="001C6EA4" w:rsidRDefault="001C6EA4" w:rsidP="001C6EA4">
      <w:pPr>
        <w:jc w:val="center"/>
        <w:rPr>
          <w:szCs w:val="30"/>
        </w:rPr>
      </w:pPr>
    </w:p>
    <w:p w:rsidR="001C6EA4" w:rsidRDefault="001C6EA4" w:rsidP="001C6EA4">
      <w:pPr>
        <w:rPr>
          <w:szCs w:val="30"/>
        </w:rPr>
      </w:pPr>
      <w:r>
        <w:rPr>
          <w:szCs w:val="30"/>
        </w:rPr>
        <w:t>05.04.2024 г.                                                                                    г. Мозырь</w:t>
      </w:r>
    </w:p>
    <w:p w:rsidR="001C6EA4" w:rsidRDefault="001C6EA4" w:rsidP="001C6EA4">
      <w:pPr>
        <w:jc w:val="center"/>
        <w:rPr>
          <w:szCs w:val="30"/>
          <w:lang w:val="be-BY"/>
        </w:rPr>
      </w:pPr>
    </w:p>
    <w:p w:rsidR="001C6EA4" w:rsidRPr="008E033E" w:rsidRDefault="001C6EA4" w:rsidP="001C6EA4">
      <w:pPr>
        <w:jc w:val="center"/>
        <w:rPr>
          <w:szCs w:val="30"/>
          <w:lang w:val="be-BY"/>
        </w:rPr>
      </w:pPr>
    </w:p>
    <w:p w:rsidR="001C6EA4" w:rsidRPr="008E033E" w:rsidRDefault="001C6EA4" w:rsidP="001C6EA4">
      <w:pPr>
        <w:shd w:val="clear" w:color="auto" w:fill="FFFFFF"/>
        <w:tabs>
          <w:tab w:val="left" w:pos="4978"/>
        </w:tabs>
        <w:spacing w:line="280" w:lineRule="exact"/>
        <w:ind w:left="11"/>
        <w:jc w:val="both"/>
        <w:rPr>
          <w:szCs w:val="30"/>
        </w:rPr>
      </w:pPr>
      <w:r w:rsidRPr="008E033E">
        <w:rPr>
          <w:szCs w:val="30"/>
        </w:rPr>
        <w:t xml:space="preserve">заседания жюри </w:t>
      </w:r>
    </w:p>
    <w:p w:rsidR="001C6EA4" w:rsidRDefault="001C6EA4" w:rsidP="001C6EA4">
      <w:pPr>
        <w:rPr>
          <w:szCs w:val="30"/>
        </w:rPr>
      </w:pPr>
      <w:r w:rsidRPr="00425560">
        <w:rPr>
          <w:szCs w:val="30"/>
        </w:rPr>
        <w:t>районного этапа</w:t>
      </w:r>
      <w:r>
        <w:rPr>
          <w:szCs w:val="30"/>
        </w:rPr>
        <w:t xml:space="preserve"> областного </w:t>
      </w:r>
    </w:p>
    <w:p w:rsidR="001C6EA4" w:rsidRDefault="001C6EA4" w:rsidP="001C6EA4">
      <w:pPr>
        <w:rPr>
          <w:szCs w:val="30"/>
          <w:lang w:val="be-BY"/>
        </w:rPr>
      </w:pPr>
      <w:r>
        <w:rPr>
          <w:szCs w:val="30"/>
        </w:rPr>
        <w:t>к</w:t>
      </w:r>
      <w:r w:rsidRPr="00425560">
        <w:rPr>
          <w:szCs w:val="30"/>
        </w:rPr>
        <w:t xml:space="preserve">онкурса </w:t>
      </w:r>
      <w:r>
        <w:rPr>
          <w:szCs w:val="30"/>
        </w:rPr>
        <w:t>«История семьи- история Победы»</w:t>
      </w:r>
    </w:p>
    <w:p w:rsidR="001C6EA4" w:rsidRDefault="001C6EA4" w:rsidP="001C6EA4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</w:p>
    <w:p w:rsidR="001C6EA4" w:rsidRDefault="001C6EA4" w:rsidP="001C6EA4">
      <w:pPr>
        <w:jc w:val="both"/>
        <w:rPr>
          <w:szCs w:val="30"/>
        </w:rPr>
      </w:pPr>
      <w:r>
        <w:rPr>
          <w:szCs w:val="30"/>
        </w:rPr>
        <w:t xml:space="preserve">Председатель жюри – </w:t>
      </w:r>
      <w:r>
        <w:rPr>
          <w:i/>
          <w:szCs w:val="30"/>
        </w:rPr>
        <w:t>Пунтус А.В.</w:t>
      </w:r>
      <w:r w:rsidRPr="00455C3D">
        <w:rPr>
          <w:szCs w:val="30"/>
        </w:rPr>
        <w:t>,</w:t>
      </w:r>
      <w:r>
        <w:rPr>
          <w:szCs w:val="30"/>
        </w:rPr>
        <w:t xml:space="preserve"> директор ГУО «Мозырский центр туризма и краеведения детей и молодежи».</w:t>
      </w:r>
    </w:p>
    <w:p w:rsidR="001C6EA4" w:rsidRDefault="001C6EA4" w:rsidP="001C6EA4">
      <w:pPr>
        <w:pStyle w:val="a3"/>
        <w:ind w:left="0"/>
        <w:rPr>
          <w:szCs w:val="30"/>
        </w:rPr>
      </w:pPr>
      <w:r>
        <w:rPr>
          <w:szCs w:val="30"/>
        </w:rPr>
        <w:t xml:space="preserve">Заместитель председателя жюри – </w:t>
      </w:r>
      <w:r>
        <w:rPr>
          <w:i/>
          <w:szCs w:val="30"/>
        </w:rPr>
        <w:t>Цалко О.В</w:t>
      </w:r>
      <w:r w:rsidRPr="001E12AA">
        <w:rPr>
          <w:i/>
          <w:szCs w:val="30"/>
        </w:rPr>
        <w:t>.,</w:t>
      </w:r>
      <w:r>
        <w:rPr>
          <w:i/>
          <w:szCs w:val="30"/>
        </w:rPr>
        <w:t xml:space="preserve"> </w:t>
      </w:r>
      <w:r w:rsidRPr="005338E4">
        <w:rPr>
          <w:szCs w:val="30"/>
        </w:rPr>
        <w:t>методист</w:t>
      </w:r>
      <w:r>
        <w:rPr>
          <w:szCs w:val="30"/>
        </w:rPr>
        <w:t xml:space="preserve"> </w:t>
      </w:r>
      <w:r w:rsidRPr="005338E4">
        <w:rPr>
          <w:szCs w:val="30"/>
        </w:rPr>
        <w:t>ГУ</w:t>
      </w:r>
      <w:r>
        <w:rPr>
          <w:sz w:val="28"/>
          <w:szCs w:val="28"/>
        </w:rPr>
        <w:t xml:space="preserve"> «Мозырский районный учебно-методический центр»</w:t>
      </w:r>
    </w:p>
    <w:p w:rsidR="001C6EA4" w:rsidRDefault="001C6EA4" w:rsidP="001C6EA4">
      <w:pPr>
        <w:jc w:val="both"/>
        <w:rPr>
          <w:szCs w:val="30"/>
        </w:rPr>
      </w:pPr>
      <w:r>
        <w:rPr>
          <w:szCs w:val="30"/>
        </w:rPr>
        <w:t xml:space="preserve">Члены комиссии: </w:t>
      </w:r>
    </w:p>
    <w:p w:rsidR="001C6EA4" w:rsidRDefault="001C6EA4" w:rsidP="001C6EA4">
      <w:pPr>
        <w:jc w:val="both"/>
        <w:rPr>
          <w:szCs w:val="30"/>
        </w:rPr>
      </w:pPr>
      <w:r>
        <w:rPr>
          <w:i/>
          <w:szCs w:val="30"/>
        </w:rPr>
        <w:t>Тимохина С.Н.</w:t>
      </w:r>
      <w:r>
        <w:rPr>
          <w:szCs w:val="30"/>
        </w:rPr>
        <w:t>, заместитель директора по учебно-воспитательной работе ГУО «Мозырский центр туризма и краеведения детей и молодежи»;</w:t>
      </w:r>
    </w:p>
    <w:p w:rsidR="001C6EA4" w:rsidRPr="00222B91" w:rsidRDefault="001C6EA4" w:rsidP="001C6EA4">
      <w:pPr>
        <w:jc w:val="both"/>
        <w:rPr>
          <w:szCs w:val="30"/>
        </w:rPr>
      </w:pPr>
      <w:r w:rsidRPr="00222B91">
        <w:rPr>
          <w:i/>
          <w:szCs w:val="30"/>
        </w:rPr>
        <w:t>Санько С.В.</w:t>
      </w:r>
      <w:r w:rsidRPr="00222B91">
        <w:rPr>
          <w:szCs w:val="30"/>
        </w:rPr>
        <w:t>, заведующий отделом по основной деятельности ГУО «Мозырский центр туризма и краеведения детей и молодежи»;</w:t>
      </w:r>
    </w:p>
    <w:p w:rsidR="001C6EA4" w:rsidRDefault="001C6EA4" w:rsidP="001C6EA4">
      <w:pPr>
        <w:jc w:val="both"/>
        <w:rPr>
          <w:szCs w:val="30"/>
        </w:rPr>
      </w:pPr>
      <w:r>
        <w:rPr>
          <w:i/>
          <w:szCs w:val="30"/>
        </w:rPr>
        <w:t>Катеренчук Е.А.,</w:t>
      </w:r>
      <w:r w:rsidRPr="008D1459">
        <w:rPr>
          <w:szCs w:val="30"/>
        </w:rPr>
        <w:t xml:space="preserve"> </w:t>
      </w:r>
      <w:r w:rsidRPr="005338E4">
        <w:rPr>
          <w:szCs w:val="30"/>
        </w:rPr>
        <w:t>методист</w:t>
      </w:r>
      <w:r w:rsidRPr="008D1459">
        <w:rPr>
          <w:szCs w:val="30"/>
        </w:rPr>
        <w:t xml:space="preserve"> </w:t>
      </w:r>
      <w:r>
        <w:rPr>
          <w:szCs w:val="30"/>
        </w:rPr>
        <w:t>ГУО «Мозырский центр туризма и краеведения детей и молодежи»;</w:t>
      </w:r>
    </w:p>
    <w:p w:rsidR="001C6EA4" w:rsidRDefault="001C6EA4" w:rsidP="001C6EA4">
      <w:pPr>
        <w:jc w:val="both"/>
        <w:rPr>
          <w:szCs w:val="30"/>
        </w:rPr>
      </w:pPr>
    </w:p>
    <w:p w:rsidR="001C6EA4" w:rsidRDefault="001C6EA4" w:rsidP="001C6EA4">
      <w:pPr>
        <w:rPr>
          <w:szCs w:val="30"/>
          <w:lang w:val="be-BY"/>
        </w:rPr>
      </w:pPr>
      <w:r w:rsidRPr="00211491">
        <w:rPr>
          <w:b/>
          <w:spacing w:val="-2"/>
          <w:szCs w:val="30"/>
        </w:rPr>
        <w:t>Повестка дня:</w:t>
      </w:r>
      <w:r w:rsidRPr="00023AE7">
        <w:rPr>
          <w:spacing w:val="-2"/>
          <w:szCs w:val="30"/>
        </w:rPr>
        <w:t xml:space="preserve"> подведение итогов</w:t>
      </w:r>
      <w:r w:rsidRPr="008D1459">
        <w:rPr>
          <w:szCs w:val="30"/>
        </w:rPr>
        <w:t xml:space="preserve"> </w:t>
      </w:r>
      <w:r w:rsidRPr="008E033E">
        <w:rPr>
          <w:szCs w:val="30"/>
        </w:rPr>
        <w:t>районного этапа</w:t>
      </w:r>
      <w:r>
        <w:rPr>
          <w:szCs w:val="30"/>
        </w:rPr>
        <w:t xml:space="preserve"> областного к</w:t>
      </w:r>
      <w:r w:rsidRPr="00425560">
        <w:rPr>
          <w:szCs w:val="30"/>
        </w:rPr>
        <w:t xml:space="preserve">онкурса </w:t>
      </w:r>
      <w:r>
        <w:rPr>
          <w:szCs w:val="30"/>
        </w:rPr>
        <w:t>«История семьи- история Победы».</w:t>
      </w:r>
    </w:p>
    <w:p w:rsidR="001C6EA4" w:rsidRPr="00AB27E4" w:rsidRDefault="001C6EA4" w:rsidP="001C6EA4">
      <w:pPr>
        <w:ind w:firstLine="708"/>
        <w:jc w:val="both"/>
        <w:rPr>
          <w:szCs w:val="30"/>
          <w:lang w:val="be-BY"/>
        </w:rPr>
      </w:pPr>
      <w:r>
        <w:rPr>
          <w:szCs w:val="30"/>
        </w:rPr>
        <w:t xml:space="preserve"> </w:t>
      </w:r>
      <w:r w:rsidRPr="00AB27E4">
        <w:rPr>
          <w:szCs w:val="30"/>
        </w:rPr>
        <w:t>В соответствии с п</w:t>
      </w:r>
      <w:r>
        <w:rPr>
          <w:szCs w:val="30"/>
        </w:rPr>
        <w:t>риказом главного управления образования Гомельского областного исполнительного комитета от</w:t>
      </w:r>
      <w:r w:rsidRPr="00AB27E4">
        <w:rPr>
          <w:szCs w:val="30"/>
        </w:rPr>
        <w:t xml:space="preserve"> 2</w:t>
      </w:r>
      <w:r>
        <w:rPr>
          <w:szCs w:val="30"/>
        </w:rPr>
        <w:t>2</w:t>
      </w:r>
      <w:r w:rsidRPr="00AB27E4">
        <w:rPr>
          <w:szCs w:val="30"/>
        </w:rPr>
        <w:t>.1</w:t>
      </w:r>
      <w:r>
        <w:rPr>
          <w:szCs w:val="30"/>
        </w:rPr>
        <w:t>2</w:t>
      </w:r>
      <w:r w:rsidRPr="00AB27E4">
        <w:rPr>
          <w:szCs w:val="30"/>
        </w:rPr>
        <w:t>.202</w:t>
      </w:r>
      <w:r>
        <w:rPr>
          <w:szCs w:val="30"/>
        </w:rPr>
        <w:t>3</w:t>
      </w:r>
      <w:r w:rsidRPr="00AB27E4">
        <w:rPr>
          <w:szCs w:val="30"/>
        </w:rPr>
        <w:t xml:space="preserve"> №</w:t>
      </w:r>
      <w:r>
        <w:rPr>
          <w:szCs w:val="30"/>
        </w:rPr>
        <w:t>917</w:t>
      </w:r>
      <w:r w:rsidRPr="00AB27E4">
        <w:rPr>
          <w:szCs w:val="30"/>
        </w:rPr>
        <w:t xml:space="preserve">, с целью </w:t>
      </w:r>
      <w:r>
        <w:rPr>
          <w:szCs w:val="30"/>
        </w:rPr>
        <w:t>гражданского и патриотического воспитания молодежи на основе изучения исторического еаследия своей Родины</w:t>
      </w:r>
      <w:r w:rsidRPr="00AB27E4">
        <w:rPr>
          <w:szCs w:val="30"/>
        </w:rPr>
        <w:t xml:space="preserve">, </w:t>
      </w:r>
      <w:r w:rsidRPr="00AB27E4">
        <w:rPr>
          <w:spacing w:val="-6"/>
          <w:szCs w:val="30"/>
        </w:rPr>
        <w:t xml:space="preserve">а </w:t>
      </w:r>
      <w:r w:rsidRPr="00AB27E4">
        <w:rPr>
          <w:szCs w:val="30"/>
        </w:rPr>
        <w:t>также в соответствии с приказом отдела образования Мозырского районного исполнительного комитета от 05.02.2024г. №</w:t>
      </w:r>
      <w:r w:rsidRPr="00AB27E4">
        <w:rPr>
          <w:szCs w:val="30"/>
          <w:lang w:val="be-BY"/>
        </w:rPr>
        <w:t>140</w:t>
      </w:r>
      <w:r w:rsidRPr="00AB27E4">
        <w:rPr>
          <w:szCs w:val="30"/>
        </w:rPr>
        <w:t>, был проведен районный</w:t>
      </w:r>
      <w:r w:rsidRPr="00AB27E4">
        <w:rPr>
          <w:szCs w:val="30"/>
          <w:lang w:val="be-BY"/>
        </w:rPr>
        <w:t xml:space="preserve"> этап</w:t>
      </w:r>
      <w:r w:rsidRPr="00AB27E4">
        <w:rPr>
          <w:szCs w:val="30"/>
        </w:rPr>
        <w:t xml:space="preserve"> республиканского конкурса</w:t>
      </w:r>
      <w:r w:rsidRPr="00AB27E4">
        <w:rPr>
          <w:szCs w:val="30"/>
          <w:lang w:val="be-BY"/>
        </w:rPr>
        <w:t xml:space="preserve"> </w:t>
      </w:r>
      <w:r w:rsidRPr="00AB27E4">
        <w:rPr>
          <w:szCs w:val="30"/>
        </w:rPr>
        <w:t>юных экскурсоводов музеев учреждений образования</w:t>
      </w:r>
      <w:r w:rsidRPr="00AB27E4">
        <w:rPr>
          <w:szCs w:val="30"/>
          <w:lang w:val="be-BY"/>
        </w:rPr>
        <w:t>.</w:t>
      </w:r>
    </w:p>
    <w:p w:rsidR="001C6EA4" w:rsidRPr="00AB27E4" w:rsidRDefault="001C6EA4" w:rsidP="001C6EA4">
      <w:pPr>
        <w:ind w:firstLine="720"/>
        <w:jc w:val="both"/>
        <w:rPr>
          <w:szCs w:val="30"/>
        </w:rPr>
      </w:pPr>
      <w:r w:rsidRPr="00AB27E4">
        <w:rPr>
          <w:szCs w:val="30"/>
        </w:rPr>
        <w:t>В конкурсе приняли участие государственные учреждения образования (далее ГУО): ГУО «Средняя школа №</w:t>
      </w:r>
      <w:r w:rsidRPr="00AB27E4">
        <w:rPr>
          <w:szCs w:val="30"/>
          <w:lang w:val="be-BY"/>
        </w:rPr>
        <w:t>2</w:t>
      </w:r>
      <w:r w:rsidRPr="00AB27E4">
        <w:rPr>
          <w:szCs w:val="30"/>
        </w:rPr>
        <w:t xml:space="preserve"> г.Мозыря», ГУО «</w:t>
      </w:r>
      <w:r w:rsidRPr="00AB27E4">
        <w:rPr>
          <w:color w:val="111111"/>
          <w:szCs w:val="30"/>
          <w:shd w:val="clear" w:color="auto" w:fill="FBFCFD"/>
        </w:rPr>
        <w:t>Гимназия имени Я. Купалы</w:t>
      </w:r>
      <w:r w:rsidRPr="00AB27E4">
        <w:rPr>
          <w:szCs w:val="30"/>
        </w:rPr>
        <w:t xml:space="preserve">», ГУО «Средняя школа №5 г. Мозыря», «Средняя школа №11 г. Мозыря», ГУО «Скрыгаловская средняя школа им. Н.И. Шляги Мозырского района», ГУО «Криничанская средняя школа </w:t>
      </w:r>
      <w:r w:rsidRPr="00AB27E4">
        <w:rPr>
          <w:szCs w:val="30"/>
        </w:rPr>
        <w:lastRenderedPageBreak/>
        <w:t>Мозырского района», ГУО «Козенская средняя школа Мозырского района», ГУО «Бельская базовая школа Мозырского района».</w:t>
      </w:r>
    </w:p>
    <w:p w:rsidR="001C6EA4" w:rsidRPr="00222B91" w:rsidRDefault="001C6EA4" w:rsidP="001C6EA4">
      <w:pPr>
        <w:ind w:firstLine="720"/>
        <w:jc w:val="both"/>
        <w:rPr>
          <w:spacing w:val="-2"/>
          <w:szCs w:val="30"/>
        </w:rPr>
      </w:pPr>
      <w:r w:rsidRPr="00222B91">
        <w:rPr>
          <w:szCs w:val="30"/>
          <w:lang w:val="be-BY"/>
        </w:rPr>
        <w:t xml:space="preserve">На рассмотрение жюри поступило </w:t>
      </w:r>
      <w:r>
        <w:rPr>
          <w:szCs w:val="30"/>
          <w:lang w:val="be-BY"/>
        </w:rPr>
        <w:t>8</w:t>
      </w:r>
      <w:r w:rsidRPr="00222B91">
        <w:rPr>
          <w:szCs w:val="30"/>
          <w:lang w:val="be-BY"/>
        </w:rPr>
        <w:t xml:space="preserve"> конкурсных работ от учреждения общего среднего образования Мозырского района.</w:t>
      </w:r>
    </w:p>
    <w:p w:rsidR="001C6EA4" w:rsidRPr="00222B91" w:rsidRDefault="001C6EA4" w:rsidP="001C6EA4">
      <w:pPr>
        <w:ind w:firstLine="720"/>
        <w:jc w:val="both"/>
        <w:rPr>
          <w:spacing w:val="-2"/>
          <w:szCs w:val="30"/>
        </w:rPr>
      </w:pPr>
      <w:r w:rsidRPr="00222B91">
        <w:rPr>
          <w:spacing w:val="-2"/>
          <w:szCs w:val="30"/>
        </w:rPr>
        <w:t>Жюри Конкурса оценивали работы, которые соответствовали условиям и требованиям конкурса.</w:t>
      </w:r>
    </w:p>
    <w:p w:rsidR="001C6EA4" w:rsidRPr="00222B91" w:rsidRDefault="001C6EA4" w:rsidP="001C6EA4">
      <w:pPr>
        <w:jc w:val="both"/>
        <w:rPr>
          <w:szCs w:val="30"/>
          <w:lang w:val="be-BY"/>
        </w:rPr>
      </w:pPr>
      <w:r w:rsidRPr="00222B91">
        <w:rPr>
          <w:szCs w:val="30"/>
        </w:rPr>
        <w:tab/>
        <w:t>Изучив содержание представленных на конкурс материалов, жюри РЕШИЛО:</w:t>
      </w:r>
    </w:p>
    <w:p w:rsidR="001C6EA4" w:rsidRPr="00222B91" w:rsidRDefault="001C6EA4" w:rsidP="001C6EA4">
      <w:pPr>
        <w:tabs>
          <w:tab w:val="left" w:pos="450"/>
        </w:tabs>
        <w:jc w:val="both"/>
        <w:rPr>
          <w:szCs w:val="30"/>
          <w:lang w:val="be-BY"/>
        </w:rPr>
      </w:pPr>
      <w:r w:rsidRPr="00222B91">
        <w:rPr>
          <w:b/>
          <w:szCs w:val="30"/>
          <w:lang w:val="be-BY"/>
        </w:rPr>
        <w:tab/>
      </w:r>
      <w:r w:rsidRPr="00222B91">
        <w:rPr>
          <w:b/>
          <w:szCs w:val="30"/>
          <w:lang w:val="be-BY"/>
        </w:rPr>
        <w:tab/>
      </w:r>
      <w:r w:rsidRPr="00222B91">
        <w:rPr>
          <w:szCs w:val="30"/>
          <w:lang w:val="be-BY"/>
        </w:rPr>
        <w:t>Н</w:t>
      </w:r>
      <w:r w:rsidRPr="00222B91">
        <w:rPr>
          <w:szCs w:val="30"/>
        </w:rPr>
        <w:t xml:space="preserve">аградить </w:t>
      </w:r>
      <w:r w:rsidRPr="00222B91">
        <w:rPr>
          <w:szCs w:val="30"/>
          <w:lang w:val="be-BY"/>
        </w:rPr>
        <w:t>дипломами отдела образования Мозырского районного исполнительного комитета</w:t>
      </w:r>
    </w:p>
    <w:p w:rsidR="001C6EA4" w:rsidRPr="00AB27E4" w:rsidRDefault="001C6EA4" w:rsidP="001C6EA4">
      <w:pPr>
        <w:tabs>
          <w:tab w:val="left" w:pos="450"/>
        </w:tabs>
        <w:jc w:val="both"/>
        <w:rPr>
          <w:szCs w:val="30"/>
          <w:lang w:val="be-BY"/>
        </w:rPr>
      </w:pPr>
      <w:r w:rsidRPr="00AB27E4">
        <w:rPr>
          <w:szCs w:val="30"/>
        </w:rPr>
        <w:tab/>
        <w:t>Победитель:</w:t>
      </w:r>
    </w:p>
    <w:p w:rsidR="001C6EA4" w:rsidRPr="00AB27E4" w:rsidRDefault="001C6EA4" w:rsidP="001C6EA4">
      <w:pPr>
        <w:spacing w:after="120"/>
        <w:jc w:val="both"/>
        <w:rPr>
          <w:szCs w:val="30"/>
        </w:rPr>
      </w:pPr>
      <w:r w:rsidRPr="00AB27E4">
        <w:rPr>
          <w:szCs w:val="30"/>
        </w:rPr>
        <w:t>- Бобр Дарью, учащуюся 11 класса государственного учреждения образования «Криничанская средняя школа Мозырского района» (руководитель Демиденко Е.Н.).</w:t>
      </w:r>
    </w:p>
    <w:p w:rsidR="001C6EA4" w:rsidRPr="00AB27E4" w:rsidRDefault="001C6EA4" w:rsidP="001C6EA4">
      <w:pPr>
        <w:pStyle w:val="a3"/>
        <w:tabs>
          <w:tab w:val="left" w:pos="426"/>
        </w:tabs>
        <w:ind w:left="0"/>
        <w:rPr>
          <w:szCs w:val="30"/>
        </w:rPr>
      </w:pPr>
      <w:r w:rsidRPr="00AB27E4">
        <w:rPr>
          <w:szCs w:val="30"/>
        </w:rPr>
        <w:t>Призеры в соответствии с п. 2.3 Положения о проведении конкурса:</w:t>
      </w:r>
    </w:p>
    <w:p w:rsidR="001C6EA4" w:rsidRPr="00AB27E4" w:rsidRDefault="001C6EA4" w:rsidP="001C6EA4">
      <w:pPr>
        <w:tabs>
          <w:tab w:val="left" w:pos="709"/>
          <w:tab w:val="left" w:pos="2552"/>
        </w:tabs>
        <w:jc w:val="both"/>
        <w:rPr>
          <w:szCs w:val="30"/>
        </w:rPr>
      </w:pPr>
      <w:r w:rsidRPr="00AB27E4">
        <w:rPr>
          <w:szCs w:val="30"/>
        </w:rPr>
        <w:t>- Глушникову Елизавету, Микшас Марию, Реуцкую Викторию, Стрельченю Марию,  Суховенко Екатерину, Козлову Ксению, учащихся 9 класса государственного учреждения образования</w:t>
      </w:r>
      <w:r w:rsidRPr="00AB27E4">
        <w:rPr>
          <w:szCs w:val="30"/>
          <w:lang w:val="be-BY"/>
        </w:rPr>
        <w:t xml:space="preserve"> </w:t>
      </w:r>
      <w:r w:rsidRPr="00AB27E4">
        <w:rPr>
          <w:szCs w:val="30"/>
        </w:rPr>
        <w:t>«Средняя школа №2    г. Мозыря»</w:t>
      </w:r>
      <w:r w:rsidRPr="00AB27E4">
        <w:rPr>
          <w:szCs w:val="30"/>
          <w:lang w:val="be-BY"/>
        </w:rPr>
        <w:t xml:space="preserve"> </w:t>
      </w:r>
      <w:r w:rsidRPr="00AB27E4">
        <w:rPr>
          <w:szCs w:val="30"/>
        </w:rPr>
        <w:t>(руководитель Коваленко Е.В.);</w:t>
      </w:r>
      <w:r w:rsidRPr="00AB27E4">
        <w:rPr>
          <w:szCs w:val="30"/>
          <w:lang w:val="be-BY"/>
        </w:rPr>
        <w:t xml:space="preserve"> </w:t>
      </w:r>
    </w:p>
    <w:p w:rsidR="001C6EA4" w:rsidRPr="00AB27E4" w:rsidRDefault="001C6EA4" w:rsidP="001C6EA4">
      <w:pPr>
        <w:contextualSpacing/>
        <w:jc w:val="both"/>
        <w:rPr>
          <w:rFonts w:eastAsia="Calibri"/>
          <w:szCs w:val="30"/>
          <w:lang w:eastAsia="en-US"/>
        </w:rPr>
      </w:pPr>
      <w:r w:rsidRPr="00AB27E4">
        <w:rPr>
          <w:szCs w:val="30"/>
        </w:rPr>
        <w:t xml:space="preserve">- </w:t>
      </w:r>
      <w:r w:rsidRPr="00AB27E4">
        <w:rPr>
          <w:rFonts w:eastAsia="Calibri"/>
          <w:szCs w:val="30"/>
          <w:lang w:eastAsia="en-US"/>
        </w:rPr>
        <w:t xml:space="preserve">Тябус Ирину, Новик Дарью, Горох Ульяну, </w:t>
      </w:r>
      <w:r w:rsidRPr="00AB27E4">
        <w:rPr>
          <w:szCs w:val="30"/>
        </w:rPr>
        <w:t>Китанову Полину, учащихся 11 класса государственного учреждения образования</w:t>
      </w:r>
      <w:r w:rsidRPr="00AB27E4">
        <w:rPr>
          <w:szCs w:val="30"/>
          <w:lang w:val="be-BY"/>
        </w:rPr>
        <w:t xml:space="preserve"> </w:t>
      </w:r>
      <w:r w:rsidRPr="00AB27E4">
        <w:rPr>
          <w:szCs w:val="30"/>
        </w:rPr>
        <w:t>«Гимназия имени Я. Купалы»</w:t>
      </w:r>
      <w:r w:rsidRPr="00AB27E4">
        <w:rPr>
          <w:szCs w:val="30"/>
          <w:lang w:val="be-BY"/>
        </w:rPr>
        <w:t xml:space="preserve"> </w:t>
      </w:r>
      <w:r w:rsidRPr="00AB27E4">
        <w:rPr>
          <w:szCs w:val="30"/>
        </w:rPr>
        <w:t>(руководитель Чайка А.Д.)</w:t>
      </w:r>
      <w:r w:rsidRPr="00AB27E4">
        <w:rPr>
          <w:rFonts w:eastAsia="Calibri"/>
          <w:szCs w:val="30"/>
          <w:lang w:eastAsia="en-US"/>
        </w:rPr>
        <w:t>;</w:t>
      </w:r>
    </w:p>
    <w:p w:rsidR="001C6EA4" w:rsidRPr="00AB27E4" w:rsidRDefault="001C6EA4" w:rsidP="001C6EA4">
      <w:pPr>
        <w:pStyle w:val="a3"/>
        <w:ind w:left="0"/>
        <w:jc w:val="both"/>
        <w:rPr>
          <w:szCs w:val="30"/>
        </w:rPr>
      </w:pPr>
      <w:r w:rsidRPr="00AB27E4">
        <w:rPr>
          <w:szCs w:val="30"/>
        </w:rPr>
        <w:t>- Горбач Илью, Новак Анфису учащихся 10 класса государственного учреждения образования</w:t>
      </w:r>
      <w:r w:rsidRPr="00AB27E4">
        <w:rPr>
          <w:szCs w:val="30"/>
          <w:lang w:val="be-BY"/>
        </w:rPr>
        <w:t xml:space="preserve"> </w:t>
      </w:r>
      <w:r w:rsidRPr="00AB27E4">
        <w:rPr>
          <w:szCs w:val="30"/>
        </w:rPr>
        <w:t xml:space="preserve">«Средняя школа №5 г.Мозыря» </w:t>
      </w:r>
      <w:r w:rsidRPr="00AB27E4">
        <w:rPr>
          <w:szCs w:val="30"/>
          <w:lang w:val="be-BY"/>
        </w:rPr>
        <w:t xml:space="preserve"> </w:t>
      </w:r>
      <w:r w:rsidRPr="00AB27E4">
        <w:rPr>
          <w:szCs w:val="30"/>
        </w:rPr>
        <w:t>(руководитель Курбан М.М.)</w:t>
      </w:r>
      <w:r>
        <w:rPr>
          <w:szCs w:val="30"/>
        </w:rPr>
        <w:t>.</w:t>
      </w: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  <w:rPr>
          <w:sz w:val="20"/>
        </w:rPr>
      </w:pPr>
    </w:p>
    <w:p w:rsidR="001C6EA4" w:rsidRDefault="001C6EA4" w:rsidP="001C6EA4">
      <w:pPr>
        <w:tabs>
          <w:tab w:val="left" w:pos="709"/>
        </w:tabs>
        <w:jc w:val="both"/>
      </w:pPr>
      <w:r>
        <w:rPr>
          <w:sz w:val="20"/>
        </w:rPr>
        <w:t xml:space="preserve"> Катеренчук </w:t>
      </w:r>
      <w:r w:rsidRPr="00362F2B">
        <w:rPr>
          <w:sz w:val="20"/>
        </w:rPr>
        <w:t>246789</w:t>
      </w:r>
    </w:p>
    <w:p w:rsidR="001C6EA4" w:rsidRDefault="001C6EA4" w:rsidP="001C6EA4"/>
    <w:p w:rsidR="00043ED0" w:rsidRDefault="00043ED0"/>
    <w:sectPr w:rsidR="00043ED0" w:rsidSect="001F3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6EA4"/>
    <w:rsid w:val="00043ED0"/>
    <w:rsid w:val="001C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A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2630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2024-04-08T07:10:00Z</dcterms:created>
  <dcterms:modified xsi:type="dcterms:W3CDTF">2024-04-08T07:16:00Z</dcterms:modified>
</cp:coreProperties>
</file>