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79" w:rsidRPr="00C17779" w:rsidRDefault="00C17779" w:rsidP="00C1777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17779">
        <w:rPr>
          <w:color w:val="000000"/>
          <w:sz w:val="24"/>
          <w:szCs w:val="24"/>
        </w:rPr>
        <w:t>еречень значимых экскурсионных объектов Зельвенского</w:t>
      </w:r>
    </w:p>
    <w:p w:rsidR="00C17779" w:rsidRPr="00C17779" w:rsidRDefault="00C17779" w:rsidP="00C17779">
      <w:pPr>
        <w:shd w:val="clear" w:color="auto" w:fill="FFFFFF"/>
        <w:jc w:val="center"/>
        <w:rPr>
          <w:color w:val="000000"/>
          <w:sz w:val="24"/>
          <w:szCs w:val="24"/>
        </w:rPr>
      </w:pPr>
      <w:r w:rsidRPr="00C17779">
        <w:rPr>
          <w:color w:val="000000"/>
          <w:sz w:val="24"/>
          <w:szCs w:val="24"/>
        </w:rPr>
        <w:t xml:space="preserve">района, которые рекомендованы для посещения </w:t>
      </w:r>
      <w:proofErr w:type="gramStart"/>
      <w:r w:rsidRPr="00C17779">
        <w:rPr>
          <w:color w:val="000000"/>
          <w:sz w:val="24"/>
          <w:szCs w:val="24"/>
        </w:rPr>
        <w:t>обучающимися</w:t>
      </w:r>
      <w:proofErr w:type="gramEnd"/>
      <w:r w:rsidRPr="00C17779">
        <w:rPr>
          <w:color w:val="000000"/>
          <w:sz w:val="24"/>
          <w:szCs w:val="24"/>
        </w:rPr>
        <w:t xml:space="preserve"> в</w:t>
      </w:r>
    </w:p>
    <w:p w:rsidR="00C17779" w:rsidRPr="00C17779" w:rsidRDefault="00C17779" w:rsidP="00C17779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 w:rsidRPr="00C17779">
        <w:rPr>
          <w:color w:val="000000"/>
          <w:sz w:val="24"/>
          <w:szCs w:val="24"/>
        </w:rPr>
        <w:t>рамках</w:t>
      </w:r>
      <w:proofErr w:type="gramEnd"/>
      <w:r w:rsidRPr="00C17779">
        <w:rPr>
          <w:color w:val="000000"/>
          <w:sz w:val="24"/>
          <w:szCs w:val="24"/>
        </w:rPr>
        <w:t xml:space="preserve"> проведения учебных и факультативных занятий,</w:t>
      </w:r>
    </w:p>
    <w:p w:rsidR="00C17779" w:rsidRPr="00C17779" w:rsidRDefault="00C17779" w:rsidP="00C17779">
      <w:pPr>
        <w:shd w:val="clear" w:color="auto" w:fill="FFFFFF"/>
        <w:jc w:val="center"/>
        <w:rPr>
          <w:color w:val="000000"/>
          <w:sz w:val="24"/>
          <w:szCs w:val="24"/>
        </w:rPr>
      </w:pPr>
      <w:r w:rsidRPr="00C17779">
        <w:rPr>
          <w:color w:val="000000"/>
          <w:sz w:val="24"/>
          <w:szCs w:val="24"/>
        </w:rPr>
        <w:t>внеклассных мероприятий с учетом содержания учебных программ</w:t>
      </w:r>
    </w:p>
    <w:p w:rsidR="00C17779" w:rsidRPr="00C17779" w:rsidRDefault="00C17779" w:rsidP="00C1777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учебным предметам</w:t>
      </w:r>
    </w:p>
    <w:p w:rsidR="00482C66" w:rsidRPr="00967562" w:rsidRDefault="00482C66" w:rsidP="00482C66">
      <w:pPr>
        <w:ind w:firstLine="567"/>
        <w:jc w:val="center"/>
        <w:outlineLvl w:val="0"/>
        <w:rPr>
          <w:sz w:val="28"/>
          <w:szCs w:val="28"/>
        </w:rPr>
      </w:pPr>
    </w:p>
    <w:tbl>
      <w:tblPr>
        <w:tblW w:w="5751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3542"/>
        <w:gridCol w:w="4111"/>
      </w:tblGrid>
      <w:tr w:rsidR="00482C66" w:rsidRPr="00A52389" w:rsidTr="007B3CD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967562" w:rsidRDefault="00482C66" w:rsidP="007B3CDA">
            <w:pPr>
              <w:pStyle w:val="table10"/>
              <w:ind w:left="13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62">
              <w:rPr>
                <w:b/>
                <w:bCs/>
              </w:rPr>
              <w:t>ПЕРЕЧЕНЬ</w:t>
            </w:r>
            <w:r w:rsidRPr="00967562">
              <w:rPr>
                <w:b/>
                <w:bCs/>
              </w:rPr>
              <w:br/>
              <w:t>экскурсионных объектов и туристических маршрутов</w:t>
            </w: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A52389" w:rsidRDefault="00482C66" w:rsidP="007B3CDA">
            <w:pPr>
              <w:pStyle w:val="table10"/>
              <w:jc w:val="center"/>
              <w:rPr>
                <w:rFonts w:eastAsia="Times New Roman"/>
                <w:sz w:val="24"/>
                <w:szCs w:val="24"/>
              </w:rPr>
            </w:pPr>
            <w:r w:rsidRPr="00A5238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A52389" w:rsidRDefault="00482C66" w:rsidP="007B3CDA">
            <w:pPr>
              <w:pStyle w:val="table10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A52389">
              <w:rPr>
                <w:rFonts w:eastAsia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A52389" w:rsidRDefault="00482C66" w:rsidP="007B3CDA">
            <w:pPr>
              <w:pStyle w:val="table10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A52389">
              <w:rPr>
                <w:rFonts w:eastAsia="Times New Roman"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A52389" w:rsidRDefault="00482C66" w:rsidP="007B3CDA">
            <w:pPr>
              <w:pStyle w:val="table10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A52389">
              <w:rPr>
                <w:rFonts w:eastAsia="Times New Roman"/>
                <w:sz w:val="24"/>
                <w:szCs w:val="24"/>
              </w:rPr>
              <w:t>Экскурсионные объекты и туристические маршруты</w:t>
            </w:r>
          </w:p>
        </w:tc>
      </w:tr>
      <w:tr w:rsidR="00482C66" w:rsidRPr="00C754FA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17779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17779" w:rsidRDefault="00C17779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Мая Р</w:t>
            </w:r>
            <w:r w:rsidR="00482C66" w:rsidRP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 xml:space="preserve">адзіма </w:t>
            </w: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 xml:space="preserve">- </w:t>
            </w:r>
            <w:r w:rsidR="00482C66" w:rsidRP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Беларусь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17779" w:rsidRDefault="00482C66" w:rsidP="00C17779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І гістар</w:t>
            </w:r>
            <w:r w:rsid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ычныя з</w:t>
            </w:r>
            <w:r w:rsidRPr="00C17779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весткі аб нашай радзіме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17779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 w:rsidRPr="00C17779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Культавы помнік абарончага тыпу Сынкавічы</w:t>
            </w: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387F2A" w:rsidRDefault="00482C66" w:rsidP="007B3CDA">
            <w:pPr>
              <w:pStyle w:val="table10"/>
              <w:ind w:left="97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Человек и мир</w:t>
            </w:r>
          </w:p>
          <w:p w:rsidR="00482C66" w:rsidRPr="00387F2A" w:rsidRDefault="00482C66" w:rsidP="007B3CDA">
            <w:pPr>
              <w:pStyle w:val="table10"/>
              <w:ind w:left="97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Изменения в природе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82C66" w:rsidRPr="00387F2A" w:rsidRDefault="00482C66" w:rsidP="007B3CDA">
            <w:pPr>
              <w:pStyle w:val="table10"/>
              <w:ind w:left="132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аг.</w:t>
            </w:r>
            <w:r w:rsidR="00C17779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 </w:t>
            </w:r>
            <w:r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Князев</w:t>
            </w: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о</w:t>
            </w:r>
            <w:r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, парк</w:t>
            </w:r>
          </w:p>
          <w:p w:rsidR="00482C66" w:rsidRPr="00387F2A" w:rsidRDefault="00482C66" w:rsidP="007B3CDA">
            <w:pPr>
              <w:pStyle w:val="table10"/>
              <w:ind w:left="132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 </w:t>
            </w: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Природа вокруг нас</w:t>
            </w:r>
          </w:p>
        </w:tc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Человек и мир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Природа Земли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C17779" w:rsidP="00C17779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Музей при</w:t>
            </w:r>
            <w:r w:rsidR="00482C66"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роды </w:t>
            </w:r>
            <w:r w:rsidR="008C169E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ГУО </w:t>
            </w:r>
            <w:r w:rsidR="00482C66"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“</w:t>
            </w:r>
            <w:r w:rsidR="008C169E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Учебно-педагогический комплекс </w:t>
            </w:r>
            <w:r w:rsidR="00482C66"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Д</w:t>
            </w: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еречинский детский сад-средняя школа</w:t>
            </w:r>
            <w:r w:rsidR="00482C66"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”</w:t>
            </w:r>
          </w:p>
        </w:tc>
      </w:tr>
      <w:tr w:rsidR="00482C66" w:rsidRPr="00A52389" w:rsidTr="007B3CDA">
        <w:trPr>
          <w:trHeight w:val="29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754F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754FA" w:rsidRDefault="00482C66" w:rsidP="00C17779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Природа и человек</w:t>
            </w:r>
          </w:p>
        </w:tc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center"/>
              <w:rPr>
                <w:i/>
                <w:sz w:val="24"/>
                <w:szCs w:val="24"/>
              </w:rPr>
            </w:pPr>
            <w:r w:rsidRPr="00387F2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both"/>
              <w:rPr>
                <w:i/>
                <w:sz w:val="24"/>
                <w:szCs w:val="24"/>
              </w:rPr>
            </w:pPr>
            <w:r w:rsidRPr="00387F2A">
              <w:rPr>
                <w:i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C17779">
            <w:pPr>
              <w:ind w:left="134"/>
              <w:jc w:val="both"/>
              <w:rPr>
                <w:i/>
                <w:sz w:val="24"/>
                <w:szCs w:val="24"/>
              </w:rPr>
            </w:pPr>
            <w:r w:rsidRPr="00387F2A">
              <w:rPr>
                <w:i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C17779">
            <w:pPr>
              <w:ind w:left="136"/>
              <w:jc w:val="both"/>
              <w:rPr>
                <w:i/>
                <w:sz w:val="24"/>
                <w:szCs w:val="24"/>
              </w:rPr>
            </w:pPr>
            <w:r w:rsidRPr="00387F2A">
              <w:rPr>
                <w:i/>
                <w:sz w:val="24"/>
                <w:szCs w:val="24"/>
              </w:rPr>
              <w:t xml:space="preserve">Католический храм Благовещения, 1907 </w:t>
            </w:r>
            <w:proofErr w:type="gramStart"/>
            <w:r w:rsidRPr="00387F2A">
              <w:rPr>
                <w:i/>
                <w:sz w:val="24"/>
                <w:szCs w:val="24"/>
              </w:rPr>
              <w:t xml:space="preserve">г. </w:t>
            </w:r>
            <w:proofErr w:type="spellStart"/>
            <w:r w:rsidRPr="00387F2A">
              <w:rPr>
                <w:i/>
                <w:sz w:val="24"/>
                <w:szCs w:val="24"/>
              </w:rPr>
              <w:t>аг</w:t>
            </w:r>
            <w:proofErr w:type="spellEnd"/>
            <w:proofErr w:type="gramEnd"/>
            <w:r w:rsidRPr="00387F2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387F2A">
              <w:rPr>
                <w:i/>
                <w:sz w:val="24"/>
                <w:szCs w:val="24"/>
              </w:rPr>
              <w:t>Мижеричи</w:t>
            </w:r>
            <w:proofErr w:type="spellEnd"/>
          </w:p>
        </w:tc>
      </w:tr>
      <w:tr w:rsidR="00482C66" w:rsidRPr="00387F2A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Трудовое обучение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 xml:space="preserve">Соломоплетение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Музей аг. Деречин</w:t>
            </w:r>
            <w:r w:rsidRPr="00387F2A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 “</w:t>
            </w:r>
            <w:r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Зельвенский отдел ремесел и традиционной культуры”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center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97"/>
              <w:jc w:val="both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</w:rPr>
              <w:t xml:space="preserve">Мая 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Радз</w:t>
            </w:r>
            <w:proofErr w:type="spellEnd"/>
            <w:r w:rsidRPr="00387F2A">
              <w:rPr>
                <w:i/>
                <w:iCs/>
                <w:sz w:val="24"/>
                <w:szCs w:val="24"/>
                <w:lang w:val="be-BY"/>
              </w:rPr>
              <w:t>і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ма</w:t>
            </w:r>
            <w:proofErr w:type="spellEnd"/>
            <w:r w:rsidRPr="00387F2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387F2A">
              <w:rPr>
                <w:i/>
                <w:iCs/>
                <w:sz w:val="24"/>
                <w:szCs w:val="24"/>
              </w:rPr>
              <w:t xml:space="preserve"> Беларусь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42"/>
              <w:jc w:val="both"/>
              <w:rPr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i/>
                <w:iCs/>
                <w:sz w:val="24"/>
                <w:szCs w:val="24"/>
                <w:lang w:val="be-BY"/>
              </w:rPr>
              <w:t>Гісторыя Беларусі ў паданнях, імёнах і падзеях, тэма “У што верылі нашы продкі”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32"/>
              <w:jc w:val="both"/>
              <w:rPr>
                <w:b/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rStyle w:val="a3"/>
                <w:sz w:val="24"/>
                <w:szCs w:val="24"/>
              </w:rPr>
              <w:t>Храм</w:t>
            </w:r>
            <w:r w:rsidRPr="00387F2A">
              <w:rPr>
                <w:rStyle w:val="a3"/>
                <w:sz w:val="24"/>
                <w:szCs w:val="24"/>
                <w:lang w:val="be-BY"/>
              </w:rPr>
              <w:t xml:space="preserve"> </w:t>
            </w:r>
            <w:r w:rsidRPr="00387F2A">
              <w:rPr>
                <w:rStyle w:val="a3"/>
                <w:sz w:val="24"/>
                <w:szCs w:val="24"/>
              </w:rPr>
              <w:t>святого преподобного Антония Киево-Печерского</w:t>
            </w:r>
            <w:r w:rsidRPr="00387F2A">
              <w:rPr>
                <w:rStyle w:val="a3"/>
                <w:sz w:val="24"/>
                <w:szCs w:val="24"/>
                <w:lang w:val="be-BY"/>
              </w:rPr>
              <w:t xml:space="preserve"> д. Добросельцы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center"/>
              <w:rPr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i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97"/>
              <w:jc w:val="both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</w:rPr>
              <w:t xml:space="preserve">Мая 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Радз</w:t>
            </w:r>
            <w:proofErr w:type="spellEnd"/>
            <w:r w:rsidRPr="00387F2A">
              <w:rPr>
                <w:i/>
                <w:iCs/>
                <w:sz w:val="24"/>
                <w:szCs w:val="24"/>
                <w:lang w:val="be-BY"/>
              </w:rPr>
              <w:t>і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ма</w:t>
            </w:r>
            <w:proofErr w:type="spellEnd"/>
            <w:r w:rsidRPr="00387F2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387F2A">
              <w:rPr>
                <w:i/>
                <w:iCs/>
                <w:sz w:val="24"/>
                <w:szCs w:val="24"/>
              </w:rPr>
              <w:t xml:space="preserve"> Беларусь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42"/>
              <w:jc w:val="both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  <w:lang w:val="be-BY"/>
              </w:rPr>
              <w:t>Гісторыя Беларусі ў паданнях, імёнах і падзеях, тэма “Беларусь у гады Вялікай Айчыннай вайны”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bCs/>
                <w:i/>
                <w:sz w:val="24"/>
                <w:szCs w:val="24"/>
                <w:lang w:val="be-BY"/>
              </w:rPr>
              <w:t xml:space="preserve">Помнік загінуўшым воінам </w:t>
            </w:r>
          </w:p>
          <w:p w:rsidR="00482C66" w:rsidRPr="00387F2A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bCs/>
                <w:i/>
                <w:sz w:val="24"/>
                <w:szCs w:val="24"/>
                <w:lang w:val="be-BY"/>
              </w:rPr>
              <w:t>аг. Цяглевічы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center"/>
              <w:rPr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i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97"/>
              <w:jc w:val="both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</w:rPr>
              <w:t xml:space="preserve">Мая 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Радз</w:t>
            </w:r>
            <w:proofErr w:type="spellEnd"/>
            <w:r w:rsidRPr="00387F2A">
              <w:rPr>
                <w:i/>
                <w:iCs/>
                <w:sz w:val="24"/>
                <w:szCs w:val="24"/>
                <w:lang w:val="be-BY"/>
              </w:rPr>
              <w:t>і</w:t>
            </w:r>
            <w:proofErr w:type="spellStart"/>
            <w:r w:rsidRPr="00387F2A">
              <w:rPr>
                <w:i/>
                <w:iCs/>
                <w:sz w:val="24"/>
                <w:szCs w:val="24"/>
              </w:rPr>
              <w:t>ма</w:t>
            </w:r>
            <w:proofErr w:type="spellEnd"/>
            <w:r w:rsidRPr="00387F2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387F2A">
              <w:rPr>
                <w:i/>
                <w:iCs/>
                <w:sz w:val="24"/>
                <w:szCs w:val="24"/>
              </w:rPr>
              <w:t xml:space="preserve"> Беларусь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42"/>
              <w:jc w:val="both"/>
              <w:rPr>
                <w:i/>
                <w:iCs/>
                <w:sz w:val="24"/>
                <w:szCs w:val="24"/>
                <w:lang w:val="be-BY"/>
              </w:rPr>
            </w:pPr>
            <w:proofErr w:type="spellStart"/>
            <w:r w:rsidRPr="00387F2A">
              <w:rPr>
                <w:bCs/>
                <w:i/>
                <w:sz w:val="24"/>
                <w:szCs w:val="24"/>
              </w:rPr>
              <w:t>Геаграфічныя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r w:rsidRPr="00387F2A">
              <w:rPr>
                <w:bCs/>
                <w:i/>
                <w:sz w:val="24"/>
                <w:szCs w:val="24"/>
                <w:lang w:val="be-BY"/>
              </w:rPr>
              <w:t>і</w:t>
            </w:r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r w:rsidRPr="00387F2A">
              <w:rPr>
                <w:bCs/>
                <w:i/>
                <w:sz w:val="24"/>
                <w:szCs w:val="24"/>
                <w:lang w:val="be-BY"/>
              </w:rPr>
              <w:t>г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істарычныя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r w:rsidRPr="00387F2A">
              <w:rPr>
                <w:bCs/>
                <w:i/>
                <w:sz w:val="24"/>
                <w:szCs w:val="24"/>
                <w:lang w:val="be-BY"/>
              </w:rPr>
              <w:t>з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весткі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r w:rsidRPr="00387F2A">
              <w:rPr>
                <w:bCs/>
                <w:i/>
                <w:sz w:val="24"/>
                <w:szCs w:val="24"/>
                <w:lang w:val="be-BY"/>
              </w:rPr>
              <w:t>а</w:t>
            </w:r>
            <w:r w:rsidRPr="00387F2A">
              <w:rPr>
                <w:bCs/>
                <w:i/>
                <w:sz w:val="24"/>
                <w:szCs w:val="24"/>
              </w:rPr>
              <w:t xml:space="preserve">б </w:t>
            </w:r>
            <w:r w:rsidRPr="00387F2A">
              <w:rPr>
                <w:bCs/>
                <w:i/>
                <w:sz w:val="24"/>
                <w:szCs w:val="24"/>
                <w:lang w:val="be-BY"/>
              </w:rPr>
              <w:t>н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ашай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Радзіме</w:t>
            </w:r>
            <w:proofErr w:type="spellEnd"/>
            <w:r w:rsidRPr="00387F2A">
              <w:rPr>
                <w:bCs/>
                <w:i/>
                <w:sz w:val="24"/>
                <w:szCs w:val="24"/>
                <w:lang w:val="be-BY"/>
              </w:rPr>
              <w:t>, тэма “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Зямля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блакітных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рэк</w:t>
            </w:r>
            <w:proofErr w:type="spellEnd"/>
            <w:r w:rsidRPr="00387F2A">
              <w:rPr>
                <w:bCs/>
                <w:i/>
                <w:sz w:val="24"/>
                <w:szCs w:val="24"/>
              </w:rPr>
              <w:t xml:space="preserve"> і </w:t>
            </w:r>
            <w:proofErr w:type="spellStart"/>
            <w:r w:rsidRPr="00387F2A">
              <w:rPr>
                <w:bCs/>
                <w:i/>
                <w:sz w:val="24"/>
                <w:szCs w:val="24"/>
              </w:rPr>
              <w:t>азёр</w:t>
            </w:r>
            <w:proofErr w:type="spellEnd"/>
            <w:r w:rsidRPr="00387F2A">
              <w:rPr>
                <w:bCs/>
                <w:i/>
                <w:sz w:val="24"/>
                <w:szCs w:val="24"/>
                <w:lang w:val="be-BY"/>
              </w:rPr>
              <w:t>”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bCs/>
                <w:i/>
                <w:sz w:val="24"/>
                <w:szCs w:val="24"/>
                <w:lang w:val="be-BY"/>
              </w:rPr>
              <w:t>Крыніца-студзянец “Зенькаўскі”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jc w:val="center"/>
              <w:rPr>
                <w:i/>
                <w:iCs/>
                <w:sz w:val="24"/>
                <w:szCs w:val="24"/>
                <w:lang w:val="be-BY"/>
              </w:rPr>
            </w:pPr>
            <w:r w:rsidRPr="00387F2A">
              <w:rPr>
                <w:i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ind w:left="97"/>
              <w:jc w:val="both"/>
              <w:rPr>
                <w:i/>
                <w:iCs/>
                <w:sz w:val="24"/>
                <w:szCs w:val="24"/>
              </w:rPr>
            </w:pPr>
            <w:r w:rsidRPr="00387F2A">
              <w:rPr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C17779" w:rsidRDefault="00482C66" w:rsidP="00C17779">
            <w:pPr>
              <w:ind w:left="134"/>
              <w:jc w:val="both"/>
              <w:rPr>
                <w:i/>
                <w:sz w:val="24"/>
                <w:szCs w:val="24"/>
              </w:rPr>
            </w:pPr>
            <w:r w:rsidRPr="00C17779">
              <w:rPr>
                <w:bCs/>
                <w:i/>
                <w:sz w:val="24"/>
                <w:szCs w:val="24"/>
              </w:rPr>
              <w:t>Эстетическое восприятие действительности</w:t>
            </w:r>
            <w:r w:rsidRPr="00C17779">
              <w:rPr>
                <w:i/>
                <w:sz w:val="24"/>
                <w:szCs w:val="24"/>
              </w:rPr>
              <w:t xml:space="preserve"> </w:t>
            </w:r>
          </w:p>
          <w:p w:rsidR="00482C66" w:rsidRPr="00387F2A" w:rsidRDefault="00C17779" w:rsidP="00C17779">
            <w:pPr>
              <w:ind w:firstLine="1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482C66" w:rsidRPr="00387F2A">
              <w:rPr>
                <w:i/>
                <w:sz w:val="24"/>
                <w:szCs w:val="24"/>
              </w:rPr>
              <w:t xml:space="preserve">Совершенство форм и пропорций архитектурных сооружений. </w:t>
            </w:r>
          </w:p>
          <w:p w:rsidR="00482C66" w:rsidRPr="00387F2A" w:rsidRDefault="00C17779" w:rsidP="00C17779">
            <w:pPr>
              <w:ind w:left="1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482C66" w:rsidRPr="00387F2A">
              <w:rPr>
                <w:i/>
                <w:sz w:val="24"/>
                <w:szCs w:val="24"/>
              </w:rPr>
              <w:t>Охрана природы, памятников культуры и исторических достопримечательностей своего региона.</w:t>
            </w:r>
          </w:p>
          <w:p w:rsidR="00482C66" w:rsidRPr="00387F2A" w:rsidRDefault="00A95182" w:rsidP="00A95182">
            <w:pPr>
              <w:ind w:left="13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482C66" w:rsidRPr="00387F2A">
              <w:rPr>
                <w:i/>
                <w:sz w:val="24"/>
                <w:szCs w:val="24"/>
              </w:rPr>
              <w:t>Цвет и освещение как выразительные средства живописи.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5182" w:rsidRDefault="00A95182" w:rsidP="007B3CDA">
            <w:pPr>
              <w:ind w:left="132"/>
              <w:jc w:val="both"/>
              <w:rPr>
                <w:bCs/>
                <w:i/>
                <w:sz w:val="24"/>
                <w:szCs w:val="24"/>
              </w:rPr>
            </w:pPr>
          </w:p>
          <w:p w:rsidR="00A95182" w:rsidRDefault="00A95182" w:rsidP="007B3CDA">
            <w:pPr>
              <w:ind w:left="132"/>
              <w:jc w:val="both"/>
              <w:rPr>
                <w:bCs/>
                <w:i/>
                <w:sz w:val="24"/>
                <w:szCs w:val="24"/>
              </w:rPr>
            </w:pPr>
          </w:p>
          <w:p w:rsidR="00482C66" w:rsidRPr="00A330AD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A330AD">
              <w:rPr>
                <w:bCs/>
                <w:i/>
                <w:sz w:val="24"/>
                <w:szCs w:val="24"/>
                <w:lang w:val="be-BY"/>
              </w:rPr>
              <w:t>Храм святой праведной Анны аг.</w:t>
            </w:r>
            <w:r w:rsidR="00A95182">
              <w:rPr>
                <w:bCs/>
                <w:i/>
                <w:sz w:val="24"/>
                <w:szCs w:val="24"/>
                <w:lang w:val="be-BY"/>
              </w:rPr>
              <w:t xml:space="preserve"> </w:t>
            </w:r>
            <w:r w:rsidRPr="00A330AD">
              <w:rPr>
                <w:bCs/>
                <w:i/>
                <w:sz w:val="24"/>
                <w:szCs w:val="24"/>
                <w:lang w:val="be-BY"/>
              </w:rPr>
              <w:t>М</w:t>
            </w:r>
            <w:r w:rsidRPr="00A330AD">
              <w:rPr>
                <w:bCs/>
                <w:i/>
                <w:sz w:val="24"/>
                <w:szCs w:val="24"/>
              </w:rPr>
              <w:t>и</w:t>
            </w:r>
            <w:r w:rsidRPr="00A330AD">
              <w:rPr>
                <w:bCs/>
                <w:i/>
                <w:sz w:val="24"/>
                <w:szCs w:val="24"/>
                <w:lang w:val="be-BY"/>
              </w:rPr>
              <w:t>жеричи</w:t>
            </w:r>
          </w:p>
          <w:p w:rsidR="00482C66" w:rsidRPr="00A330AD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</w:p>
          <w:p w:rsidR="00482C66" w:rsidRPr="00A330AD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B172FF">
              <w:rPr>
                <w:bCs/>
                <w:i/>
                <w:sz w:val="24"/>
                <w:szCs w:val="24"/>
                <w:lang w:val="be-BY"/>
              </w:rPr>
              <w:t>Экологическая тропа, остановка “Чёрная берёза” урочище “Детский лес” д. Безводное</w:t>
            </w:r>
          </w:p>
          <w:p w:rsidR="00482C66" w:rsidRPr="00387F2A" w:rsidRDefault="00482C66" w:rsidP="007B3CDA">
            <w:pPr>
              <w:ind w:left="132"/>
              <w:jc w:val="both"/>
              <w:rPr>
                <w:b/>
                <w:bCs/>
                <w:i/>
                <w:sz w:val="24"/>
                <w:szCs w:val="24"/>
                <w:lang w:val="be-BY"/>
              </w:rPr>
            </w:pPr>
          </w:p>
          <w:p w:rsidR="00482C66" w:rsidRPr="00387F2A" w:rsidRDefault="00482C66" w:rsidP="007B3CDA">
            <w:pPr>
              <w:ind w:left="132"/>
              <w:jc w:val="both"/>
              <w:rPr>
                <w:bCs/>
                <w:i/>
                <w:sz w:val="24"/>
                <w:szCs w:val="24"/>
                <w:lang w:val="be-BY"/>
              </w:rPr>
            </w:pPr>
            <w:r w:rsidRPr="00387F2A">
              <w:rPr>
                <w:bCs/>
                <w:i/>
                <w:sz w:val="24"/>
                <w:szCs w:val="24"/>
                <w:lang w:val="be-BY"/>
              </w:rPr>
              <w:t>Парк аг. Теглевичи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5-9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482C66" w:rsidRPr="00387F2A" w:rsidRDefault="00482C66" w:rsidP="007B3CDA">
            <w:pPr>
              <w:pStyle w:val="table10"/>
              <w:ind w:left="142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A95182" w:rsidP="00A95182">
            <w:pPr>
              <w:pStyle w:val="table10"/>
              <w:ind w:left="13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У</w:t>
            </w:r>
            <w:r w:rsidR="00482C66">
              <w:rPr>
                <w:rFonts w:eastAsia="Times New Roman"/>
                <w:bCs/>
                <w:i/>
                <w:sz w:val="24"/>
                <w:szCs w:val="24"/>
              </w:rPr>
              <w:t>чреждение образования «Государственная средняя школа № 3 г.п. Зельва»</w:t>
            </w:r>
            <w:r w:rsidR="00482C66" w:rsidRPr="00387F2A">
              <w:rPr>
                <w:rFonts w:eastAsia="Times New Roman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482C66" w:rsidRPr="00387F2A">
              <w:rPr>
                <w:rFonts w:eastAsia="Times New Roman"/>
                <w:bCs/>
                <w:i/>
                <w:sz w:val="24"/>
                <w:szCs w:val="24"/>
              </w:rPr>
              <w:t>Скалодром</w:t>
            </w:r>
            <w:proofErr w:type="spellEnd"/>
            <w:r w:rsidR="00482C66" w:rsidRPr="00387F2A">
              <w:rPr>
                <w:rFonts w:eastAsia="Times New Roman"/>
                <w:bCs/>
                <w:i/>
                <w:sz w:val="24"/>
                <w:szCs w:val="24"/>
              </w:rPr>
              <w:t xml:space="preserve">) 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Искусство (отечественная и мировая художественная культура)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Искусство в нашем доме (Традиционное народное жилище)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A95182" w:rsidP="00A95182">
            <w:pPr>
              <w:ind w:left="132" w:right="141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A95182">
              <w:rPr>
                <w:i/>
                <w:sz w:val="24"/>
                <w:szCs w:val="24"/>
              </w:rPr>
              <w:t>Н</w:t>
            </w:r>
            <w:r w:rsidR="00482C66" w:rsidRPr="00A95182">
              <w:rPr>
                <w:i/>
                <w:sz w:val="24"/>
                <w:szCs w:val="24"/>
              </w:rPr>
              <w:t xml:space="preserve">ародный Музей «Светоч» учреждения образования «Государственная средняя школа </w:t>
            </w:r>
            <w:r w:rsidR="008C169E">
              <w:rPr>
                <w:i/>
                <w:sz w:val="24"/>
                <w:szCs w:val="24"/>
              </w:rPr>
              <w:t xml:space="preserve">   </w:t>
            </w:r>
            <w:r w:rsidR="00482C66" w:rsidRPr="00A95182">
              <w:rPr>
                <w:i/>
                <w:sz w:val="24"/>
                <w:szCs w:val="24"/>
              </w:rPr>
              <w:t>№</w:t>
            </w:r>
            <w:r w:rsidRPr="00A95182">
              <w:rPr>
                <w:i/>
                <w:sz w:val="24"/>
                <w:szCs w:val="24"/>
              </w:rPr>
              <w:t xml:space="preserve"> 3 </w:t>
            </w:r>
            <w:proofErr w:type="spellStart"/>
            <w:r w:rsidR="00482C66" w:rsidRPr="00A95182">
              <w:rPr>
                <w:i/>
                <w:sz w:val="24"/>
                <w:szCs w:val="24"/>
              </w:rPr>
              <w:t>г.п</w:t>
            </w:r>
            <w:proofErr w:type="gramStart"/>
            <w:r w:rsidR="00482C66" w:rsidRPr="00A95182">
              <w:rPr>
                <w:i/>
                <w:sz w:val="24"/>
                <w:szCs w:val="24"/>
              </w:rPr>
              <w:t>.З</w:t>
            </w:r>
            <w:proofErr w:type="gramEnd"/>
            <w:r w:rsidR="00482C66" w:rsidRPr="00A95182">
              <w:rPr>
                <w:i/>
                <w:sz w:val="24"/>
                <w:szCs w:val="24"/>
              </w:rPr>
              <w:t>ельва</w:t>
            </w:r>
            <w:proofErr w:type="spellEnd"/>
            <w:r w:rsidR="00482C66" w:rsidRPr="00A95182">
              <w:rPr>
                <w:i/>
                <w:sz w:val="24"/>
                <w:szCs w:val="24"/>
              </w:rPr>
              <w:t>». Эксп</w:t>
            </w:r>
            <w:r w:rsidRPr="00A95182">
              <w:rPr>
                <w:i/>
                <w:sz w:val="24"/>
                <w:szCs w:val="24"/>
              </w:rPr>
              <w:t>озиция музея «</w:t>
            </w:r>
            <w:proofErr w:type="spellStart"/>
            <w:r w:rsidRPr="00A95182">
              <w:rPr>
                <w:i/>
                <w:sz w:val="24"/>
                <w:szCs w:val="24"/>
              </w:rPr>
              <w:t>Беларуская</w:t>
            </w:r>
            <w:proofErr w:type="spellEnd"/>
            <w:r w:rsidRPr="00A95182">
              <w:rPr>
                <w:i/>
                <w:sz w:val="24"/>
                <w:szCs w:val="24"/>
              </w:rPr>
              <w:t xml:space="preserve"> хатка»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</w:rPr>
              <w:t>Человек и его роль в природе</w:t>
            </w:r>
          </w:p>
          <w:p w:rsidR="00482C66" w:rsidRPr="00A95182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95182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 xml:space="preserve">Биологический заказник </w:t>
            </w:r>
            <w:r w:rsidRPr="00A95182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>республиканского значения «</w:t>
            </w:r>
            <w:proofErr w:type="spellStart"/>
            <w:r w:rsidRPr="00A95182">
              <w:rPr>
                <w:rFonts w:eastAsia="Times New Roman"/>
                <w:bCs/>
                <w:i/>
                <w:sz w:val="24"/>
                <w:szCs w:val="24"/>
              </w:rPr>
              <w:t>Медухово</w:t>
            </w:r>
            <w:proofErr w:type="spellEnd"/>
            <w:r w:rsidRPr="00A95182">
              <w:rPr>
                <w:rFonts w:eastAsia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482C66" w:rsidRPr="00AF07FE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История Беларуси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Белорусские земли во вт. Пол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XVIII</w:t>
            </w:r>
          </w:p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Тема: Наш край в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XVI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XVIII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387F2A">
              <w:rPr>
                <w:rFonts w:eastAsia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387F2A">
              <w:rPr>
                <w:rFonts w:eastAsia="Times New Roman"/>
                <w:i/>
                <w:sz w:val="24"/>
                <w:szCs w:val="24"/>
              </w:rPr>
              <w:t>Ивашковичи</w:t>
            </w:r>
            <w:proofErr w:type="spellEnd"/>
          </w:p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387F2A">
              <w:rPr>
                <w:rFonts w:eastAsia="Times New Roman"/>
                <w:i/>
                <w:sz w:val="24"/>
                <w:szCs w:val="24"/>
              </w:rPr>
              <w:t>Ивашковицкая</w:t>
            </w:r>
            <w:proofErr w:type="spellEnd"/>
            <w:r w:rsidRPr="00387F2A">
              <w:rPr>
                <w:rFonts w:eastAsia="Times New Roman"/>
                <w:i/>
                <w:sz w:val="24"/>
                <w:szCs w:val="24"/>
              </w:rPr>
              <w:t xml:space="preserve"> униатская церковь</w:t>
            </w: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>История Беларуси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Беларусь в конце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XVIII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- ср. 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 вв.</w:t>
            </w:r>
          </w:p>
          <w:p w:rsidR="00482C66" w:rsidRPr="00387F2A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Тема: Наш край в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XVIII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- ср.  </w:t>
            </w:r>
            <w:r w:rsidRPr="00387F2A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387F2A">
              <w:rPr>
                <w:rFonts w:eastAsia="Times New Roman"/>
                <w:i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387F2A">
              <w:rPr>
                <w:rFonts w:eastAsia="Times New Roman"/>
                <w:bCs/>
                <w:i/>
                <w:sz w:val="24"/>
                <w:szCs w:val="24"/>
              </w:rPr>
              <w:t xml:space="preserve">д. </w:t>
            </w:r>
            <w:proofErr w:type="spellStart"/>
            <w:r w:rsidRPr="00387F2A">
              <w:rPr>
                <w:rFonts w:eastAsia="Times New Roman"/>
                <w:bCs/>
                <w:i/>
                <w:sz w:val="24"/>
                <w:szCs w:val="24"/>
              </w:rPr>
              <w:t>Александровщина</w:t>
            </w:r>
            <w:proofErr w:type="spellEnd"/>
          </w:p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387F2A">
              <w:rPr>
                <w:rFonts w:eastAsia="Times New Roman"/>
                <w:bCs/>
                <w:i/>
                <w:sz w:val="24"/>
                <w:szCs w:val="24"/>
              </w:rPr>
              <w:t xml:space="preserve">Памятник неоклассицизма </w:t>
            </w:r>
          </w:p>
        </w:tc>
      </w:tr>
      <w:tr w:rsidR="00482C66" w:rsidRPr="00387F2A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Искусство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Зеркало эпохи: Искусство белорусских земель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7B3CDA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Кремянницкий костел, каплица</w:t>
            </w:r>
          </w:p>
        </w:tc>
      </w:tr>
      <w:tr w:rsidR="00482C66" w:rsidRPr="00A52389" w:rsidTr="007B3CDA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482C66" w:rsidP="007B3CDA">
            <w:pPr>
              <w:pStyle w:val="table10"/>
              <w:jc w:val="center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11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A95182" w:rsidP="007B3CDA">
            <w:pPr>
              <w:pStyle w:val="table10"/>
              <w:ind w:left="97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Ф</w:t>
            </w:r>
            <w:r w:rsidR="00482C66"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изика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A95182" w:rsidRDefault="00A95182" w:rsidP="007B3CDA">
            <w:pPr>
              <w:pStyle w:val="table10"/>
              <w:ind w:left="142"/>
              <w:jc w:val="both"/>
              <w:rPr>
                <w:rFonts w:eastAsia="Times New Roman"/>
                <w:i/>
                <w:iCs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И</w:t>
            </w:r>
            <w:r w:rsidR="00482C66" w:rsidRPr="00A95182">
              <w:rPr>
                <w:rFonts w:eastAsia="Times New Roman"/>
                <w:i/>
                <w:iCs/>
                <w:sz w:val="24"/>
                <w:szCs w:val="24"/>
                <w:lang w:val="be-BY"/>
              </w:rPr>
              <w:t>сточники энергии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2C66" w:rsidRPr="00387F2A" w:rsidRDefault="00482C66" w:rsidP="008C169E">
            <w:pPr>
              <w:pStyle w:val="table10"/>
              <w:ind w:left="132"/>
              <w:jc w:val="both"/>
              <w:rPr>
                <w:rFonts w:eastAsia="Times New Roman"/>
                <w:bCs/>
                <w:i/>
                <w:sz w:val="24"/>
                <w:szCs w:val="24"/>
                <w:lang w:val="be-BY"/>
              </w:rPr>
            </w:pPr>
            <w:r w:rsidRPr="00A95182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г.п.</w:t>
            </w:r>
            <w:r w:rsidR="00A95182" w:rsidRPr="00A95182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 xml:space="preserve"> З</w:t>
            </w:r>
            <w:r w:rsidR="008C169E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е</w:t>
            </w:r>
            <w:bookmarkStart w:id="0" w:name="_GoBack"/>
            <w:bookmarkEnd w:id="0"/>
            <w:r w:rsidR="00A95182" w:rsidRPr="00A95182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льва “Ветро</w:t>
            </w:r>
            <w:r w:rsidRPr="00A95182">
              <w:rPr>
                <w:rFonts w:eastAsia="Times New Roman"/>
                <w:bCs/>
                <w:i/>
                <w:sz w:val="24"/>
                <w:szCs w:val="24"/>
                <w:lang w:val="be-BY"/>
              </w:rPr>
              <w:t>парк”</w:t>
            </w:r>
          </w:p>
        </w:tc>
      </w:tr>
    </w:tbl>
    <w:p w:rsidR="00F01785" w:rsidRDefault="00F01785"/>
    <w:sectPr w:rsidR="00F01785" w:rsidSect="00F0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C66"/>
    <w:rsid w:val="00482C66"/>
    <w:rsid w:val="0073575A"/>
    <w:rsid w:val="008C169E"/>
    <w:rsid w:val="00A95182"/>
    <w:rsid w:val="00C17779"/>
    <w:rsid w:val="00F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82C66"/>
    <w:rPr>
      <w:rFonts w:eastAsia="Calibri"/>
      <w:sz w:val="20"/>
      <w:szCs w:val="20"/>
    </w:rPr>
  </w:style>
  <w:style w:type="character" w:styleId="a3">
    <w:name w:val="Emphasis"/>
    <w:uiPriority w:val="20"/>
    <w:qFormat/>
    <w:rsid w:val="00482C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2020-08-21T07:40:00Z</dcterms:created>
  <dcterms:modified xsi:type="dcterms:W3CDTF">2021-01-19T08:09:00Z</dcterms:modified>
</cp:coreProperties>
</file>