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9C" w:rsidRPr="001137C0" w:rsidRDefault="001137C0" w:rsidP="001137C0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37C0">
        <w:rPr>
          <w:rFonts w:ascii="Times New Roman" w:hAnsi="Times New Roman" w:cs="Times New Roman"/>
          <w:b/>
          <w:sz w:val="30"/>
          <w:szCs w:val="30"/>
        </w:rPr>
        <w:t xml:space="preserve">Осуществление самоанализа деятельности с целью повышения аналитических компетенций педагогов </w:t>
      </w:r>
      <w:proofErr w:type="spellStart"/>
      <w:r w:rsidRPr="001137C0">
        <w:rPr>
          <w:rFonts w:ascii="Times New Roman" w:hAnsi="Times New Roman" w:cs="Times New Roman"/>
          <w:b/>
          <w:sz w:val="30"/>
          <w:szCs w:val="30"/>
        </w:rPr>
        <w:t>ЦКРОиР</w:t>
      </w:r>
      <w:proofErr w:type="spellEnd"/>
    </w:p>
    <w:p w:rsidR="001137C0" w:rsidRDefault="001137C0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Самоанализ представляет собой изучение педагогом состояния, результатов своей профессиональной деятельности, установление причинно-следственных связей между элементами педагогических явлений, определение путей дальнейшего совершенствования профессиональной деятельности. Самоанализ призван дать полное представление о труде педагога и результативности его деятельности, содержать выводы о причинах успехов и проблемных моментах, наметить перспективы. </w:t>
      </w: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B7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Примерная структура самоанализа 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>введение;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>основная часть (аналитическая, проектная);</w:t>
      </w: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Информационная часть. Начать самоанализ можно с краткой информации о себе, т.е. о том, где, кем работает аттестующийся педагог, каков стаж его работы в данной должности, который раз аттестуется, происходили ли какие либо изменения в этих направлениях за </w:t>
      </w:r>
      <w:proofErr w:type="spellStart"/>
      <w:r w:rsidRPr="00B77F9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B77F9C">
        <w:rPr>
          <w:rFonts w:ascii="Times New Roman" w:hAnsi="Times New Roman" w:cs="Times New Roman"/>
          <w:sz w:val="28"/>
          <w:szCs w:val="28"/>
        </w:rPr>
        <w:t xml:space="preserve"> период. В первом тезисе может содержаться та информация, на которую </w:t>
      </w:r>
      <w:r w:rsidR="001137C0">
        <w:rPr>
          <w:rFonts w:ascii="Times New Roman" w:hAnsi="Times New Roman" w:cs="Times New Roman"/>
          <w:sz w:val="28"/>
          <w:szCs w:val="28"/>
        </w:rPr>
        <w:t>педагог хочет обратить внимание</w:t>
      </w:r>
      <w:r w:rsidRPr="00B77F9C">
        <w:rPr>
          <w:rFonts w:ascii="Times New Roman" w:hAnsi="Times New Roman" w:cs="Times New Roman"/>
          <w:sz w:val="28"/>
          <w:szCs w:val="28"/>
        </w:rPr>
        <w:t>.</w:t>
      </w: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 Введение. Во введении даётся краткий анализ образовательной ситуации, указываются противоречия, проблемы, которые педагог определил как приоритетные и решением которых он занимался в прошедший </w:t>
      </w:r>
      <w:proofErr w:type="spellStart"/>
      <w:r w:rsidRPr="00B77F9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B77F9C">
        <w:rPr>
          <w:rFonts w:ascii="Times New Roman" w:hAnsi="Times New Roman" w:cs="Times New Roman"/>
          <w:sz w:val="28"/>
          <w:szCs w:val="28"/>
        </w:rPr>
        <w:t xml:space="preserve"> период. Определяется тема, цель деятельности, задачи. </w:t>
      </w:r>
      <w:r w:rsidRPr="001137C0">
        <w:rPr>
          <w:rFonts w:ascii="Times New Roman" w:hAnsi="Times New Roman" w:cs="Times New Roman"/>
          <w:i/>
          <w:sz w:val="28"/>
          <w:szCs w:val="28"/>
          <w:u w:val="single"/>
        </w:rPr>
        <w:t>Типичные ошибки</w:t>
      </w:r>
      <w:r w:rsidRPr="00B77F9C">
        <w:rPr>
          <w:rFonts w:ascii="Times New Roman" w:hAnsi="Times New Roman" w:cs="Times New Roman"/>
          <w:sz w:val="28"/>
          <w:szCs w:val="28"/>
        </w:rPr>
        <w:t xml:space="preserve">: методическая тема не подтверждается прикрепленными материалами. 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Основная часть. Аналитическая. </w:t>
      </w:r>
      <w:proofErr w:type="gramStart"/>
      <w:r w:rsidRPr="00B77F9C">
        <w:rPr>
          <w:rFonts w:ascii="Times New Roman" w:hAnsi="Times New Roman" w:cs="Times New Roman"/>
          <w:sz w:val="28"/>
          <w:szCs w:val="28"/>
        </w:rPr>
        <w:t>Результативность освоения образовательных программ по результатам мониторингов</w:t>
      </w:r>
      <w:r w:rsidR="001137C0">
        <w:rPr>
          <w:rFonts w:ascii="Times New Roman" w:hAnsi="Times New Roman" w:cs="Times New Roman"/>
          <w:sz w:val="28"/>
          <w:szCs w:val="28"/>
        </w:rPr>
        <w:t xml:space="preserve"> </w:t>
      </w:r>
      <w:r w:rsidRPr="00B77F9C">
        <w:rPr>
          <w:rFonts w:ascii="Times New Roman" w:hAnsi="Times New Roman" w:cs="Times New Roman"/>
          <w:sz w:val="28"/>
          <w:szCs w:val="28"/>
        </w:rPr>
        <w:t>Количественный и качественный результат учебных достижений учащихся может быть представлен в форме таблиц, графиков или диаграмм, с обязательными комментарии к ним в форме информационного отчета.</w:t>
      </w:r>
      <w:proofErr w:type="gramEnd"/>
      <w:r w:rsidRPr="00B77F9C">
        <w:rPr>
          <w:rFonts w:ascii="Times New Roman" w:hAnsi="Times New Roman" w:cs="Times New Roman"/>
          <w:sz w:val="28"/>
          <w:szCs w:val="28"/>
        </w:rPr>
        <w:t xml:space="preserve"> </w:t>
      </w:r>
      <w:r w:rsidRPr="001137C0">
        <w:rPr>
          <w:rFonts w:ascii="Times New Roman" w:hAnsi="Times New Roman" w:cs="Times New Roman"/>
          <w:i/>
          <w:sz w:val="28"/>
          <w:szCs w:val="28"/>
          <w:u w:val="single"/>
        </w:rPr>
        <w:t>Типичные ошибки</w:t>
      </w:r>
      <w:r w:rsidRPr="00B77F9C">
        <w:rPr>
          <w:rFonts w:ascii="Times New Roman" w:hAnsi="Times New Roman" w:cs="Times New Roman"/>
          <w:sz w:val="28"/>
          <w:szCs w:val="28"/>
        </w:rPr>
        <w:t xml:space="preserve">: указание одних %, </w:t>
      </w:r>
      <w:r w:rsidR="001137C0">
        <w:rPr>
          <w:rFonts w:ascii="Times New Roman" w:hAnsi="Times New Roman" w:cs="Times New Roman"/>
          <w:sz w:val="28"/>
          <w:szCs w:val="28"/>
        </w:rPr>
        <w:t>н</w:t>
      </w:r>
      <w:r w:rsidRPr="00B77F9C">
        <w:rPr>
          <w:rFonts w:ascii="Times New Roman" w:hAnsi="Times New Roman" w:cs="Times New Roman"/>
          <w:sz w:val="28"/>
          <w:szCs w:val="28"/>
        </w:rPr>
        <w:t>ет анализа полученных результатов, содержательных выводов.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 Результативность профессиональной деятельности по выявлению и развитию у обучающихся способностей Результаты обучающихся по внеурочной деятельности, информация о призовых местах, дипломах и т.д. результат</w:t>
      </w:r>
      <w:r w:rsidR="001137C0">
        <w:rPr>
          <w:rFonts w:ascii="Times New Roman" w:hAnsi="Times New Roman" w:cs="Times New Roman"/>
          <w:sz w:val="28"/>
          <w:szCs w:val="28"/>
        </w:rPr>
        <w:t xml:space="preserve"> </w:t>
      </w:r>
      <w:r w:rsidRPr="00B77F9C">
        <w:rPr>
          <w:rFonts w:ascii="Times New Roman" w:hAnsi="Times New Roman" w:cs="Times New Roman"/>
          <w:sz w:val="28"/>
          <w:szCs w:val="28"/>
        </w:rPr>
        <w:t xml:space="preserve">достижений учащихся может быть представлен в форме таблиц, </w:t>
      </w:r>
      <w:r w:rsidRPr="00B77F9C">
        <w:rPr>
          <w:rFonts w:ascii="Times New Roman" w:hAnsi="Times New Roman" w:cs="Times New Roman"/>
          <w:sz w:val="28"/>
          <w:szCs w:val="28"/>
        </w:rPr>
        <w:lastRenderedPageBreak/>
        <w:t>графиков или диаграмм, с обязательными комментари</w:t>
      </w:r>
      <w:r w:rsidR="001137C0">
        <w:rPr>
          <w:rFonts w:ascii="Times New Roman" w:hAnsi="Times New Roman" w:cs="Times New Roman"/>
          <w:sz w:val="28"/>
          <w:szCs w:val="28"/>
        </w:rPr>
        <w:t>ями</w:t>
      </w:r>
      <w:r w:rsidRPr="00B77F9C">
        <w:rPr>
          <w:rFonts w:ascii="Times New Roman" w:hAnsi="Times New Roman" w:cs="Times New Roman"/>
          <w:sz w:val="28"/>
          <w:szCs w:val="28"/>
        </w:rPr>
        <w:t xml:space="preserve"> к ним. </w:t>
      </w:r>
      <w:r w:rsidRPr="001137C0">
        <w:rPr>
          <w:rFonts w:ascii="Times New Roman" w:hAnsi="Times New Roman" w:cs="Times New Roman"/>
          <w:i/>
          <w:sz w:val="28"/>
          <w:szCs w:val="28"/>
          <w:u w:val="single"/>
        </w:rPr>
        <w:t>Типичные ошибки</w:t>
      </w:r>
      <w:r w:rsidRPr="00B77F9C">
        <w:rPr>
          <w:rFonts w:ascii="Times New Roman" w:hAnsi="Times New Roman" w:cs="Times New Roman"/>
          <w:sz w:val="28"/>
          <w:szCs w:val="28"/>
        </w:rPr>
        <w:t xml:space="preserve">: перечисление мероприятий, изобилие справок, отсутствие содержательных материалов, аналитических выводов. 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>Личный вклад педагога в повышение качества образования</w:t>
      </w:r>
      <w:proofErr w:type="gramStart"/>
      <w:r w:rsidRPr="00B77F9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77F9C">
        <w:rPr>
          <w:rFonts w:ascii="Times New Roman" w:hAnsi="Times New Roman" w:cs="Times New Roman"/>
          <w:sz w:val="28"/>
          <w:szCs w:val="28"/>
        </w:rPr>
        <w:t xml:space="preserve">адо раскрыть приемы отдельных образовательных технологий на конкретных примерах, проанализировать результаты применения. </w:t>
      </w:r>
      <w:r w:rsidRPr="001137C0">
        <w:rPr>
          <w:rFonts w:ascii="Times New Roman" w:hAnsi="Times New Roman" w:cs="Times New Roman"/>
          <w:i/>
          <w:sz w:val="28"/>
          <w:szCs w:val="28"/>
          <w:u w:val="single"/>
        </w:rPr>
        <w:t>Типичные ошибки</w:t>
      </w:r>
      <w:r w:rsidRPr="00B77F9C">
        <w:rPr>
          <w:rFonts w:ascii="Times New Roman" w:hAnsi="Times New Roman" w:cs="Times New Roman"/>
          <w:sz w:val="28"/>
          <w:szCs w:val="28"/>
        </w:rPr>
        <w:t xml:space="preserve">: простое перечисление технологий, отсутствие примеров и анализа полученных результатов. 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При описании транслируемого педагогического опыта, избегайте перечня проводимых мероприятий, старайтесь говорить о результатах и давать им краткую качественную характеристику. </w:t>
      </w:r>
      <w:r w:rsidRPr="001137C0">
        <w:rPr>
          <w:rFonts w:ascii="Times New Roman" w:hAnsi="Times New Roman" w:cs="Times New Roman"/>
          <w:i/>
          <w:sz w:val="28"/>
          <w:szCs w:val="28"/>
          <w:u w:val="single"/>
        </w:rPr>
        <w:t>Типичные ошибки</w:t>
      </w:r>
      <w:r w:rsidRPr="00B77F9C">
        <w:rPr>
          <w:rFonts w:ascii="Times New Roman" w:hAnsi="Times New Roman" w:cs="Times New Roman"/>
          <w:sz w:val="28"/>
          <w:szCs w:val="28"/>
        </w:rPr>
        <w:t xml:space="preserve">: прикреплен избыточный перечень мероприятий, в которых принимал участие педагог без описания результата. </w:t>
      </w:r>
    </w:p>
    <w:p w:rsidR="001137C0" w:rsidRDefault="00B77F9C" w:rsidP="00B77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C">
        <w:rPr>
          <w:rFonts w:ascii="Times New Roman" w:hAnsi="Times New Roman" w:cs="Times New Roman"/>
          <w:sz w:val="28"/>
          <w:szCs w:val="28"/>
        </w:rPr>
        <w:t xml:space="preserve">Основная часть. Проектная. Педагогические задачи, которые ставит перед собой педагог для решения выявленных проблем. Ответьте на вопросы: - Какие действия вы собираетесь предпринять для того, чтобы проблемы были устранены? - Какие средства вам необходимы для решения данных задач? </w:t>
      </w:r>
    </w:p>
    <w:p w:rsidR="00B77F9C" w:rsidRPr="00B77F9C" w:rsidRDefault="00B77F9C" w:rsidP="00B77F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F9C">
        <w:rPr>
          <w:rFonts w:ascii="Times New Roman" w:hAnsi="Times New Roman" w:cs="Times New Roman"/>
          <w:sz w:val="28"/>
          <w:szCs w:val="28"/>
        </w:rPr>
        <w:t>Заключение. По итогам самоанализа следует сделать выводы о соответствии собственных профессиональных результатов требованиям, заявленной квалификационной категории. При составлении самоанализа необходимо удерживать содержательную связь тезисов, посвященных описанию и оценке результата, применяемых методов и технологий его обеспечивающих, и программе мониторинга этого результата.</w:t>
      </w:r>
    </w:p>
    <w:p w:rsidR="00B77F9C" w:rsidRDefault="00B77F9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137C0" w:rsidRPr="001137C0" w:rsidRDefault="001137C0" w:rsidP="001137C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37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Образец: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</w:t>
      </w:r>
    </w:p>
    <w:p w:rsidR="00006A1A" w:rsidRDefault="00D31A37" w:rsidP="00D31A3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1A37" w:rsidRPr="00D31A37" w:rsidRDefault="00D31A37" w:rsidP="00D31A3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1A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 педагога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– дефектолога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proofErr w:type="spellStart"/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ЦКРОиР</w:t>
      </w:r>
      <w:proofErr w:type="spellEnd"/>
      <w:r w:rsidR="00361AF0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1AF0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61AF0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361AF0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0E40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</w:p>
    <w:p w:rsidR="00D31A37" w:rsidRDefault="00D31A37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A1A" w:rsidRPr="00C03E3F" w:rsidRDefault="00006A1A" w:rsidP="00C03E3F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данные об </w:t>
      </w:r>
      <w:proofErr w:type="gramStart"/>
      <w:r w:rsidRPr="00C0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аттестуемом</w:t>
      </w:r>
      <w:proofErr w:type="gramEnd"/>
      <w:r w:rsidRPr="00C0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Общий трудовой стаж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.___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 педагогической работы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 работы в данном учреждении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 работы в данной должности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32865" w:rsidRPr="00D31A37" w:rsidRDefault="00632865" w:rsidP="00C03E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1A37">
        <w:rPr>
          <w:rFonts w:ascii="Times New Roman" w:hAnsi="Times New Roman" w:cs="Times New Roman"/>
          <w:sz w:val="28"/>
          <w:szCs w:val="28"/>
          <w:u w:val="single"/>
        </w:rPr>
        <w:t>Дата предыдущей аттестации по должности</w:t>
      </w:r>
      <w:r w:rsidR="001E5C7F" w:rsidRPr="00D31A37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</w:p>
    <w:p w:rsidR="00006A1A" w:rsidRPr="00C03E3F" w:rsidRDefault="00006A1A" w:rsidP="00C03E3F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цели,</w:t>
      </w:r>
      <w:r w:rsidR="00C0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задачи, направления и принципы </w:t>
      </w:r>
      <w:r w:rsidRPr="00C0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педагогической деятельности </w:t>
      </w:r>
      <w:r w:rsidRPr="00C0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соответствии с должностными обязанностями, с учетом условий педагогической деятельности</w:t>
      </w:r>
      <w:r w:rsidR="00C0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ИМП</w:t>
      </w:r>
      <w:r w:rsidRPr="00C0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целями</w:t>
      </w:r>
      <w:r w:rsid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работы, как </w:t>
      </w:r>
      <w:r w:rsidR="00C0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учителя/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 дефектолога, являются: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своевременная помощь детям с </w:t>
      </w:r>
      <w:r w:rsidR="00C0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освоении программного </w:t>
      </w:r>
      <w:r w:rsidR="00C0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развития познавательной сферы ребёнка в динамике образовательного процесса;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адаптация ребёнка с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социальной, учебной, бытовой 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максимальная компенсация отклоняющегося развития.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моей деятельности, как </w:t>
      </w:r>
      <w:r w:rsid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учителя/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учителя-дефектолога, направлено на решение следующих</w:t>
      </w:r>
      <w:r w:rsidR="00C0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задач: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неблагоприятных вариантов развития и квалификация трудностей ребёнка;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причин и механизмов нарушений в развитии каждого ребёнка;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индивидуальных комплексных программ развития в условиях взаимодействия педагогов психолого 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едико –педагогического консилиума (педагог-психолог, учитель- дефектолог, воспитатель, врач);</w:t>
      </w:r>
    </w:p>
    <w:p w:rsidR="00006A1A" w:rsidRPr="00D31A37" w:rsidRDefault="00006A1A" w:rsidP="00C03E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динамическое изучение психического развития ребёнка, контроль над соответствием программы обучения с реальными достижениями и уровнем развития ребёнка;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индивидуальных, групповых коррекционных занятий с детьми, подбор разнообразных форм, приемов методов и средств обучения;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консультирование педагогов и родителей по проблемам развития, обучения и воспитания в соответствии с индивидуальными особенностями ребёнка.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направления</w:t>
      </w:r>
      <w:r w:rsidR="00D31A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деятельности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соответствии с целями и задачами)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диагностическое направление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актуального развития и зоны ближайшего развития ребенка с О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перспектив обучения и воспитания, динамическое наблюдение за развитием воспитанников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/обучающихся;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оптимальных условий индивидуального развития в процессе комплексного воздействия на каждого ребёнка.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коррекционное направление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преодоление и компенсация отклонений в развитии, преодоление разрыва между обучением и развитием в процессе реализации программ в условиях взаимодействия участников коррекционно - образовательного процесса.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аналитическое направление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сравнение и обработка 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успешности усвоения программ 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анализа результатов.</w:t>
      </w:r>
    </w:p>
    <w:p w:rsidR="00006A1A" w:rsidRPr="00D31A37" w:rsidRDefault="00FF1996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консультативно - просветительское и профилактическое направление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оказание помощи педагогам и родителям в вопросах воспитания и обучения ребёнка; разработка рекомендаций родителям и педагогам в соответствии с индивидуально-типологическими особенностями детей, подготовка и включение родителей в коррекционно - образовательный процесс;</w:t>
      </w:r>
    </w:p>
    <w:p w:rsidR="00006A1A" w:rsidRPr="00D31A37" w:rsidRDefault="00FF1996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1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рганизационно - методическое направление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методических объединени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семинаров, педагогических советов, научных конференций,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документации педагога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едагогической деятельности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руководствуюсь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следующими принципами:</w:t>
      </w:r>
    </w:p>
    <w:p w:rsidR="00006A1A" w:rsidRPr="00D31A37" w:rsidRDefault="00FF1996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развивающего обучения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развитие личности ребёнка, его потенциальных физических и умственных возможностей в специально созданных педагогических условиях;</w:t>
      </w:r>
    </w:p>
    <w:p w:rsidR="00006A1A" w:rsidRPr="00D31A37" w:rsidRDefault="00FF1996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воспитывающего обучения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способствующего развитию в ребёнке с О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моральных и волевых качеств, с целью формирования его характера;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систематичности</w:t>
      </w:r>
      <w:r w:rsidR="00FF1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системности</w:t>
      </w:r>
      <w:r w:rsidR="00FF1996" w:rsidRP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обучении, предполагающем 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концентрический принцип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материала;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доступности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содержание материала на доступном для ребенка уровне;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дифференцированного подхода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обучение детей по подгруппам в зависимости от их потенциальных возможностей;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деятельностного</w:t>
      </w:r>
      <w:proofErr w:type="spellEnd"/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подхода,</w:t>
      </w:r>
      <w:r w:rsidR="00FF1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содержанию и построению обучения с учётом ведущей для каждого возрастного периода деятельности</w:t>
      </w:r>
      <w:r w:rsidR="000224D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особенностей детей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индивидуализации обучения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осуществлять индивидуальный подхо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в обучении каждого ребёнка в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его психофизических характеристик.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Профессиональные действия и средства коррекционно – педагогической деятельности </w:t>
      </w:r>
      <w:r w:rsidRPr="00D31A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(планирование, реализация)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Планирование</w:t>
      </w:r>
      <w:r w:rsidR="00FF1996" w:rsidRP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- педагогической деятельности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содержательная направленность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определяется, прежде всего, структурой дефекта воспитанников, степенью его выраженности, возрастом детей, и составляется в соответствии с программой </w:t>
      </w:r>
      <w:r w:rsidR="00622FC3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C03E3F" w:rsidRDefault="00C03E3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06A1A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Результативность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работы, как </w:t>
      </w:r>
      <w:r w:rsidR="001F5774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учителя-дефектолога, определяется успешностью усвоения, сроками прохождения программного материала и положительной динамикой в развитии личности ребёнка в целом.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анализа </w:t>
      </w:r>
      <w:proofErr w:type="spell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и навыков детей по самообслуживанию, коммуникации, трудовому обучению, предметно-практической и игровой деятельности </w:t>
      </w:r>
      <w:proofErr w:type="gram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</w:t>
      </w:r>
      <w:r w:rsidR="00D06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 отметить </w:t>
      </w: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стабильн</w:t>
      </w:r>
      <w:r w:rsidR="00D06B08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динамик</w:t>
      </w:r>
      <w:r w:rsidR="00D06B0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. Наши достижения: ___ ребенка принимают пищу с различной степенью самостоятельности, остальны</w:t>
      </w:r>
      <w:proofErr w:type="gram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е(</w:t>
      </w:r>
      <w:proofErr w:type="gram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__) нуждаются в кормлении. </w:t>
      </w:r>
      <w:proofErr w:type="gram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Владеют навыками уборки/накрывания на стол __ обучающихся, умеют пользоваться бытовой техникой (электрический чайник, микроволновая печь) __ детей, делают самостоятельно простейшие блюда (чай, бутерброды, наливают сок, суп и т.д.) __  детей.</w:t>
      </w:r>
      <w:proofErr w:type="gram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в полной мере либо частично следующие гигиенические процедуры: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умываются</w:t>
      </w:r>
      <w:proofErr w:type="gram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/моют и вытирают руки __  ребенка,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- чистит зубы __ ребенок,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- пользуется носовым платком __  ребенка,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- пользуется туалетом __  ребенка.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и навыков по коммуникации свидетельствует о проявлении практически всеми детьми эмоционального интереса к общению, реагировании на посторонние звуки (постоянные или внезапные). У __ детей сформировано понимание речи </w:t>
      </w:r>
      <w:proofErr w:type="gram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они могут выполнить простую инструкцию, выразить свою просьбу доступным им способом (жестом, словом), однако вступить в простейший диалог может только __ детей, используя звукоподражания или фразы. Осознанно слушают </w:t>
      </w: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сказки и рассказы __ детей, в разной мере взаимодействует со сверстниками во всех видах деятельности __ ребенок.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и навыков по игровой деятельности свидетельствует о </w:t>
      </w:r>
      <w:r w:rsidRPr="00D31A3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том, что</w:t>
      </w: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 детей проявляют эмоциональный интерес к игрушке, из них __ детей узнают и __ используют их по назначению. Более половины детей проявляют интерес к различным дидактическим играм/</w:t>
      </w:r>
      <w:proofErr w:type="gram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игрушкам</w:t>
      </w:r>
      <w:proofErr w:type="gram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играет с: пирамидкой и конструктором __, мозаикой __, лото/домино и вкладышами/</w:t>
      </w:r>
      <w:proofErr w:type="spell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сортерами</w:t>
      </w:r>
      <w:proofErr w:type="spell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 и __ детей соответственно. Могут подойти к взрослому, наблюдать, пытаются включиться в игру, играют вместе с взрослым, подчиняются простым игровым правилам, подражают повседневной деятельности: помогают подметать, накрывать на стол и т.д. ___ детей. Участвуют в совместных с детьми сюжетно-ролевых играх, драматизациях ___.</w:t>
      </w:r>
    </w:p>
    <w:p w:rsidR="0050208F" w:rsidRPr="00D31A37" w:rsidRDefault="0050208F" w:rsidP="0050208F">
      <w:pPr>
        <w:tabs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овладения трудовых умений и навыков и предметно - практической деятельности показал, что  выполняют простейшие действия __ с последующим усложнением __ детей. Владеют различными приемами работы с: бумагой __, нитками, тканью, природными и пластичными материалами __, ножницами __, ухаживают за комнатными растениями __детей.</w:t>
      </w:r>
    </w:p>
    <w:p w:rsidR="00D06B08" w:rsidRPr="00D31A37" w:rsidRDefault="00D06B08" w:rsidP="00D06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урочное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многообразные индивидуальные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моих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учеников и разумно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фронтальные,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5774" w:rsidRPr="00D31A37" w:rsidRDefault="001F5774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отмечена: (грамоты, дипломы, благодарственные письма…):</w:t>
      </w:r>
    </w:p>
    <w:p w:rsidR="001F5774" w:rsidRPr="00D31A37" w:rsidRDefault="001F5774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1….</w:t>
      </w:r>
    </w:p>
    <w:p w:rsidR="001F5774" w:rsidRPr="00D31A37" w:rsidRDefault="001F5774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2. …</w:t>
      </w:r>
    </w:p>
    <w:p w:rsidR="001F5774" w:rsidRPr="00D31A37" w:rsidRDefault="001F5774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3. …</w:t>
      </w:r>
    </w:p>
    <w:p w:rsid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A1A" w:rsidRPr="00D31A37" w:rsidRDefault="00C03E3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 родителями.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в коррекционно – педагогической деятельности </w:t>
      </w:r>
      <w:r w:rsidR="00C0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 из условий оптимизации педагогического процесса и социализации ребенка, имеющего интеллектуальную недостаточность. Для того чтобы работа с родителями осуществлялось конструктивно, необходимо привлекать их к активному участию в педагогическо</w:t>
      </w:r>
      <w:r w:rsidR="00C0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процессе. Поэтому, моя задача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ориентировать родителей на социальное благополучие своих детей, которое предусматривает раскрытие и развитие возможностей ребенка, обеспечение помощи ребенку в социальной адаптации, формирование социальных и учебных компетенций.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работы с родителями включает в себя:</w:t>
      </w:r>
    </w:p>
    <w:p w:rsidR="00006A1A" w:rsidRDefault="00006A1A" w:rsidP="00FF1996">
      <w:pPr>
        <w:shd w:val="clear" w:color="auto" w:fill="FFFFFF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 – аналитическую часть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 сведений (анкетирование, опросы) о родителях, уровне образования, наличие или отсутствие специальных зна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отношение в семье к детям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потребность родителей в психолого – педагогической информации и помощи;</w:t>
      </w:r>
    </w:p>
    <w:p w:rsidR="00006A1A" w:rsidRPr="00D31A37" w:rsidRDefault="00006A1A" w:rsidP="00FF199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познавательную часть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работа с родителями (домашние задания, открытые занятия, родительские собрания, консультации, посещение родителями индивидуальных занятий);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 – информационную часть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ознакомление родителей с особенностями коррекционно - образовательного процесса (буклеты, стенд, индивидуальные консультации);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система работы позволяет не только оказывать педагогическую поддержку родителям воспитанников, но и привлекать к коррекционно – педагогической деятельности всю семью ребенка.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с родителями проведены консультации по темам: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E5E36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E36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BE5E36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E4226F" w:rsidRPr="00FF1996" w:rsidRDefault="00BE5E36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</w:p>
    <w:p w:rsidR="00BE5E36" w:rsidRPr="00FF1996" w:rsidRDefault="00BE5E36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</w:p>
    <w:p w:rsidR="00FF1996" w:rsidRDefault="00D06B08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 родительского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лектории,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беседы,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спортивные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рейды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выстраиваю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 солидарности,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т.к.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открыты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как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анализируем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ваем успехи 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неудачи,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совместного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сложилась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оя</w:t>
      </w:r>
      <w:proofErr w:type="spellEnd"/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задача,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обучать,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научить общению, ориентированию в социуме, воспитывать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культуру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поведения,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милосердия,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доброты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сострадания,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прививать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образа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C7F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задачи,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я ставлю перед собой, как 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5C7F" w:rsidRPr="00D31A37" w:rsidRDefault="001E5C7F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наблюдениям,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тестированиям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отзывам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r w:rsidR="00C0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воспитательного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в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моём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классе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определила проблему, которая влияет на микроклимат в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классном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коллективе,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целом и на весь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процесс. Участились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слу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чаи, когда ребята нарушают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дисциплину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переменах. Причина,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моему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мнению,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такова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 всех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общения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сверстниками,</w:t>
      </w:r>
      <w:r w:rsidR="00FF1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в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коллективе</w:t>
      </w:r>
      <w:r w:rsidR="00C03E3F">
        <w:rPr>
          <w:rFonts w:ascii="Times New Roman" w:hAnsi="Times New Roman" w:cs="Times New Roman"/>
          <w:sz w:val="28"/>
          <w:szCs w:val="28"/>
          <w:shd w:val="clear" w:color="auto" w:fill="FFFFFF"/>
        </w:rPr>
        <w:t>, …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. Одним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родителями.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бесед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родительские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подбираю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4F6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темы,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="00735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класса: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231"/>
        <w:gridCol w:w="1843"/>
        <w:gridCol w:w="1864"/>
      </w:tblGrid>
      <w:tr w:rsidR="00D31A37" w:rsidRPr="00D31A37" w:rsidTr="008F3636">
        <w:trPr>
          <w:cantSplit/>
        </w:trPr>
        <w:tc>
          <w:tcPr>
            <w:tcW w:w="1809" w:type="dxa"/>
            <w:vAlign w:val="center"/>
          </w:tcPr>
          <w:p w:rsidR="008324F6" w:rsidRPr="008F3636" w:rsidRDefault="008324F6" w:rsidP="008F3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Дата</w:t>
            </w:r>
            <w:r w:rsidR="008F3636"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4231" w:type="dxa"/>
            <w:vAlign w:val="center"/>
          </w:tcPr>
          <w:p w:rsidR="008324F6" w:rsidRPr="008F3636" w:rsidRDefault="008324F6" w:rsidP="008F3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  <w:r w:rsidR="008F3636"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родительского</w:t>
            </w:r>
            <w:r w:rsidR="008F3636"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собрания</w:t>
            </w:r>
          </w:p>
        </w:tc>
        <w:tc>
          <w:tcPr>
            <w:tcW w:w="1843" w:type="dxa"/>
            <w:vAlign w:val="center"/>
          </w:tcPr>
          <w:p w:rsidR="008324F6" w:rsidRPr="008F3636" w:rsidRDefault="008324F6" w:rsidP="008F3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1864" w:type="dxa"/>
            <w:vAlign w:val="center"/>
          </w:tcPr>
          <w:p w:rsidR="008324F6" w:rsidRPr="008F3636" w:rsidRDefault="008F3636" w:rsidP="008F3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r w:rsidR="008324F6"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римечан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="008324F6" w:rsidRPr="008F36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D31A37" w:rsidRPr="00D31A37" w:rsidTr="008F3636">
        <w:trPr>
          <w:cantSplit/>
        </w:trPr>
        <w:tc>
          <w:tcPr>
            <w:tcW w:w="1809" w:type="dxa"/>
          </w:tcPr>
          <w:p w:rsidR="008324F6" w:rsidRPr="00D31A37" w:rsidRDefault="008324F6" w:rsidP="008F3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31" w:type="dxa"/>
            <w:vAlign w:val="center"/>
          </w:tcPr>
          <w:p w:rsidR="008324F6" w:rsidRPr="00D31A37" w:rsidRDefault="008F3636" w:rsidP="008F3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«Законы </w:t>
            </w:r>
            <w:r w:rsidR="008324F6"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24F6"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24F6"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24F6"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24F6"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класса» </w:t>
            </w:r>
          </w:p>
        </w:tc>
        <w:tc>
          <w:tcPr>
            <w:tcW w:w="1843" w:type="dxa"/>
            <w:vAlign w:val="center"/>
          </w:tcPr>
          <w:p w:rsidR="008324F6" w:rsidRPr="008F3636" w:rsidRDefault="008F3636" w:rsidP="008F36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Лекторий </w:t>
            </w:r>
            <w:r w:rsidR="008324F6" w:rsidRPr="008F3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  <w:r w:rsidRPr="008F3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24F6" w:rsidRPr="008F3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="008324F6" w:rsidRPr="008F3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8324F6" w:rsidRPr="008F36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резентация</w:t>
            </w:r>
            <w:proofErr w:type="spellEnd"/>
          </w:p>
        </w:tc>
        <w:tc>
          <w:tcPr>
            <w:tcW w:w="1864" w:type="dxa"/>
          </w:tcPr>
          <w:p w:rsidR="008324F6" w:rsidRPr="00D31A37" w:rsidRDefault="008324F6" w:rsidP="008F3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31A37" w:rsidRPr="00D31A37" w:rsidTr="008F3636">
        <w:tc>
          <w:tcPr>
            <w:tcW w:w="1809" w:type="dxa"/>
          </w:tcPr>
          <w:p w:rsidR="008324F6" w:rsidRPr="00D31A37" w:rsidRDefault="008324F6" w:rsidP="008F3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31" w:type="dxa"/>
            <w:vAlign w:val="center"/>
          </w:tcPr>
          <w:p w:rsidR="008324F6" w:rsidRPr="00D31A37" w:rsidRDefault="008324F6" w:rsidP="008F3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«Наказание</w:t>
            </w:r>
            <w:r w:rsidR="008F36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F36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поощрение</w:t>
            </w:r>
            <w:r w:rsidR="008F36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8F36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31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семье»</w:t>
            </w:r>
          </w:p>
        </w:tc>
        <w:tc>
          <w:tcPr>
            <w:tcW w:w="1843" w:type="dxa"/>
            <w:vAlign w:val="center"/>
          </w:tcPr>
          <w:p w:rsidR="008324F6" w:rsidRPr="00D31A37" w:rsidRDefault="008324F6" w:rsidP="008F3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4" w:type="dxa"/>
          </w:tcPr>
          <w:p w:rsidR="008324F6" w:rsidRPr="00D31A37" w:rsidRDefault="008324F6" w:rsidP="008F3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324F6" w:rsidRPr="00D31A37" w:rsidRDefault="008324F6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C7F" w:rsidRPr="00D31A37" w:rsidRDefault="001E5C7F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Всю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воспитательную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планирую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направлениям…</w:t>
      </w:r>
    </w:p>
    <w:p w:rsidR="00D06B08" w:rsidRPr="00D31A37" w:rsidRDefault="00D06B08" w:rsidP="00D06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налажено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 педагогом-психологом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Педагог-п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иальный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дают своевременные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сложившихся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родителями.</w:t>
      </w:r>
    </w:p>
    <w:p w:rsidR="00D06B08" w:rsidRPr="00D31A37" w:rsidRDefault="00D06B08" w:rsidP="00D06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(можно перечислись совместные мероприятия)</w:t>
      </w:r>
    </w:p>
    <w:p w:rsidR="001E5C7F" w:rsidRDefault="001E5C7F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внеклассных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занятий: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праздники,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экскурсии,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соревнования,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конкурсы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, …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полугодие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__/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уч.г</w:t>
      </w:r>
      <w:proofErr w:type="spellEnd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интересных мероприятий. Это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другие. Огромное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уде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 воспитательным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мероприятиям,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.к. считаю,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r w:rsidR="00784A88">
        <w:rPr>
          <w:rFonts w:ascii="Cambria Math" w:hAnsi="Cambria Math" w:cs="Cambria Math"/>
          <w:sz w:val="28"/>
          <w:szCs w:val="28"/>
          <w:shd w:val="clear" w:color="auto" w:fill="FFFFFF"/>
        </w:rPr>
        <w:t>е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нок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проявить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способности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определённом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направлении,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попробовав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силы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мероприятиям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них.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результативностью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является: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14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ндивидуальный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рост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моего</w:t>
      </w:r>
      <w:r w:rsidR="0078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</w:t>
      </w:r>
      <w:r w:rsidR="00C1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сплочение</w:t>
      </w:r>
      <w:r w:rsidR="00C1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классного</w:t>
      </w:r>
      <w:r w:rsidR="00C1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коллектива.</w:t>
      </w:r>
      <w:r w:rsidR="00C1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Профессиональный и социальный опыт:</w:t>
      </w:r>
    </w:p>
    <w:p w:rsidR="006E7F6F" w:rsidRPr="00D31A37" w:rsidRDefault="006E7F6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пятый год работаю в группе/классе детей с ТМНР (умеренная умственная отсталость, осложненная соматическими и </w:t>
      </w:r>
      <w:r w:rsidR="00E0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неврологическими заболеваниями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(гидроцефалия, атрофия головного мозга, РДА, ДЦП, </w:t>
      </w:r>
      <w:proofErr w:type="spell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гиперкинетический</w:t>
      </w:r>
      <w:proofErr w:type="spell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и др.).</w:t>
      </w:r>
      <w:proofErr w:type="gramEnd"/>
    </w:p>
    <w:p w:rsidR="00026DC1" w:rsidRDefault="00026DC1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Неотъемлемой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моей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технологий.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здоровьесберегающим</w:t>
      </w:r>
      <w:proofErr w:type="spell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технологиям относятся </w:t>
      </w:r>
      <w:proofErr w:type="spellStart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ориентированные</w:t>
      </w:r>
      <w:proofErr w:type="spell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технологии,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т.к.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личность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ребёнка,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безопасных,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комфортных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развития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природных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возможностей. </w:t>
      </w:r>
      <w:proofErr w:type="spell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урочной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деятельности,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внеклассной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работе.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Здоровьесберегающий</w:t>
      </w:r>
      <w:proofErr w:type="spell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прослеживается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всех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этапах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моих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уроков,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чёткое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чередование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видов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провожу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</w:t>
      </w:r>
      <w:proofErr w:type="gram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дыхательную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гимнастику,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гимнастику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глаз.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изменению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рабочей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позы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урока,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полезное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организма.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Обязательное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вни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мание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уделяю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воздушному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режиму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комнате.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внеклассной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планирую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0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провожу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УО,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парк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временные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сезоны,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ходим всем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классом…,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участвуем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 спортивных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мероприятиях.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отметить,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моей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намного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сократилось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простудных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заболеваний: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ОРВИ, ОРЗ</w:t>
      </w:r>
      <w:r w:rsidR="005020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208F" w:rsidRPr="00D31A37" w:rsidRDefault="0050208F" w:rsidP="005020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Проводилась работа по насыщению кабинета новинками методической литературы. Приобретены: пособие …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1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игры …, плакаты ….. В кабинете </w:t>
      </w:r>
      <w:r w:rsidRPr="00D31A37">
        <w:rPr>
          <w:rFonts w:ascii="Times New Roman" w:hAnsi="Times New Roman" w:cs="Times New Roman"/>
          <w:sz w:val="28"/>
          <w:szCs w:val="28"/>
        </w:rPr>
        <w:t xml:space="preserve">представлены разнообразные игры и пособия, которые были приготовлены мной, такие как: </w:t>
      </w:r>
      <w:proofErr w:type="gramStart"/>
      <w:r w:rsidRPr="00D31A37">
        <w:rPr>
          <w:rFonts w:ascii="Times New Roman" w:hAnsi="Times New Roman" w:cs="Times New Roman"/>
          <w:sz w:val="28"/>
          <w:szCs w:val="28"/>
        </w:rPr>
        <w:t>"Найди маму", "Чей домик?", "Времена года", "Расскажи сказку", "Скажи, как много", "Кто, что ест?", "Фрукты и овощи".</w:t>
      </w:r>
      <w:proofErr w:type="gramEnd"/>
      <w:r w:rsidRPr="00D31A37">
        <w:rPr>
          <w:rFonts w:ascii="Times New Roman" w:hAnsi="Times New Roman" w:cs="Times New Roman"/>
          <w:sz w:val="28"/>
          <w:szCs w:val="28"/>
        </w:rPr>
        <w:t xml:space="preserve"> Также в кабинете представлены еще и разнообразные варианты настольных театров (деревянные, рукавные, пальчиковые, театр на кубиках) по сказкам: "Репка", "Колобок", "Курочка Ряба", "Теремок", "Рукавичка". Также присутствует и художественная литература, предназначенная для детей. Более того,  мной разработаны наборы тематических изображений по различным темам. В наличии есть и Су-</w:t>
      </w:r>
      <w:proofErr w:type="spellStart"/>
      <w:r w:rsidRPr="00D31A37">
        <w:rPr>
          <w:rFonts w:ascii="Times New Roman" w:hAnsi="Times New Roman" w:cs="Times New Roman"/>
          <w:sz w:val="28"/>
          <w:szCs w:val="28"/>
        </w:rPr>
        <w:t>Джоки</w:t>
      </w:r>
      <w:proofErr w:type="spellEnd"/>
      <w:r w:rsidRPr="00D31A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1A37">
        <w:rPr>
          <w:rFonts w:ascii="Times New Roman" w:hAnsi="Times New Roman" w:cs="Times New Roman"/>
          <w:sz w:val="28"/>
          <w:szCs w:val="28"/>
        </w:rPr>
        <w:t>массажоры</w:t>
      </w:r>
      <w:proofErr w:type="spellEnd"/>
      <w:r w:rsidRPr="00D31A37">
        <w:rPr>
          <w:rFonts w:ascii="Times New Roman" w:hAnsi="Times New Roman" w:cs="Times New Roman"/>
          <w:sz w:val="28"/>
          <w:szCs w:val="28"/>
        </w:rPr>
        <w:t xml:space="preserve">) для развития мелкой моторики детей, которые благоприятно влияют развитие мелкой моторики. С этой же целью были подготовлены игры: </w:t>
      </w:r>
      <w:proofErr w:type="gramStart"/>
      <w:r w:rsidRPr="00D31A37">
        <w:rPr>
          <w:rFonts w:ascii="Times New Roman" w:hAnsi="Times New Roman" w:cs="Times New Roman"/>
          <w:sz w:val="28"/>
          <w:szCs w:val="28"/>
        </w:rPr>
        <w:t>"Шнуровка", "Сухой бассейн", организованы "</w:t>
      </w:r>
      <w:proofErr w:type="spellStart"/>
      <w:r w:rsidRPr="00D31A37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D31A37">
        <w:rPr>
          <w:rFonts w:ascii="Times New Roman" w:hAnsi="Times New Roman" w:cs="Times New Roman"/>
          <w:sz w:val="28"/>
          <w:szCs w:val="28"/>
        </w:rPr>
        <w:t>" (доска занятости) и Кинетический "Космический" песок.</w:t>
      </w:r>
      <w:proofErr w:type="gramEnd"/>
      <w:r w:rsidRPr="00D31A37">
        <w:rPr>
          <w:rFonts w:ascii="Times New Roman" w:hAnsi="Times New Roman" w:cs="Times New Roman"/>
          <w:sz w:val="28"/>
          <w:szCs w:val="28"/>
        </w:rPr>
        <w:t xml:space="preserve"> Педагогом разработаны следующие картотеки: "Картотека пальчиковых гимнастик", Картотека дыхательных гимнастик", "Картотека артикуляционных гимнастик", "Картотека игр на развитие пассивного словаря", "Картотека словесных игр", "Картотека игр на развитие словарного запаса", "Картотека игр-</w:t>
      </w:r>
      <w:proofErr w:type="spellStart"/>
      <w:r w:rsidRPr="00D31A3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31A37">
        <w:rPr>
          <w:rFonts w:ascii="Times New Roman" w:hAnsi="Times New Roman" w:cs="Times New Roman"/>
          <w:sz w:val="28"/>
          <w:szCs w:val="28"/>
        </w:rPr>
        <w:t>" и др.</w:t>
      </w:r>
    </w:p>
    <w:p w:rsidR="0050208F" w:rsidRPr="00D31A37" w:rsidRDefault="0050208F" w:rsidP="0050208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1A37">
        <w:rPr>
          <w:sz w:val="28"/>
          <w:szCs w:val="28"/>
        </w:rPr>
        <w:t>В целях познавательного развития детей на одной из стен кабинета было организованно "Дидактическое дерево", которое изменяет свой вид в соответствие с погодой и сезоном. "Небесный купол" и "Облака" - отражают основные изменения неба в тот или иной период года.</w:t>
      </w:r>
    </w:p>
    <w:p w:rsidR="0050208F" w:rsidRPr="00D31A37" w:rsidRDefault="0050208F" w:rsidP="0050208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31A37">
        <w:rPr>
          <w:sz w:val="28"/>
          <w:szCs w:val="28"/>
        </w:rPr>
        <w:t>Родителями воспитанников и педагогом были сшиты различные костюмы для ряженья: "Повар", "Продавец", "Парикмахер", "Водитель", фартуки и платочки для дежурств, скатерти для столов. Связаны игрушки для сюжетно-ролевой игры "Магазин", "Кафе", "Семья".</w:t>
      </w:r>
    </w:p>
    <w:p w:rsidR="0050208F" w:rsidRPr="00D31A37" w:rsidRDefault="0050208F" w:rsidP="005020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Помещение кабинета условно разделено на зоны (сенсорного развития, коммуникативного развития, социального развития, познавательного </w:t>
      </w:r>
      <w:r w:rsidRPr="00D31A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развития, физического развития, учебную зону и т.д.), мебель и оборудование соответствуют возрастным и индивидуальным особенностям детей. Средовые ресурсы кабинета способствуют решению задач накопления сенсорного опыта, обеспечения двигательной активности, организации адекватной предметно-практической и игровой деятельности детей. 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профессионального роста с 20</w:t>
      </w:r>
      <w:r w:rsidR="00BE5E36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регулярно участвую в работе методического объединения </w:t>
      </w:r>
      <w:r w:rsidR="001C321E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учителей, </w:t>
      </w:r>
      <w:r w:rsidR="00D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учителей-дефектологов </w:t>
      </w:r>
      <w:r w:rsidR="00BE5E36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Прохождение курсов повышения квалификации за </w:t>
      </w:r>
      <w:r w:rsidR="00E4226F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____лет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402"/>
        <w:gridCol w:w="1913"/>
        <w:gridCol w:w="1915"/>
      </w:tblGrid>
      <w:tr w:rsidR="00D31A37" w:rsidRPr="00D31A37" w:rsidTr="00D94120"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1b9200353567729fc36aa12828ec23a4a50471cb"/>
            <w:bookmarkStart w:id="1" w:name="5"/>
            <w:bookmarkEnd w:id="0"/>
            <w:bookmarkEnd w:id="1"/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образовательной программы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прохождения</w:t>
            </w:r>
          </w:p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курсов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удостоверения</w:t>
            </w:r>
          </w:p>
        </w:tc>
      </w:tr>
      <w:tr w:rsidR="00D31A37" w:rsidRPr="00D31A37" w:rsidTr="00D94120"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Участие в работе конференций, семинаров:</w:t>
      </w:r>
    </w:p>
    <w:tbl>
      <w:tblPr>
        <w:tblW w:w="96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410"/>
        <w:gridCol w:w="2834"/>
        <w:gridCol w:w="992"/>
      </w:tblGrid>
      <w:tr w:rsidR="00D31A37" w:rsidRPr="00D31A37" w:rsidTr="00D94120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a99ee7b7d9a86ab1b0687fbdac68d3855eccbe40"/>
            <w:bookmarkStart w:id="3" w:name="6"/>
            <w:bookmarkEnd w:id="2"/>
            <w:bookmarkEnd w:id="3"/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и название конференции, семинара и др.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31A37" w:rsidRPr="00D31A37" w:rsidTr="00D94120">
        <w:trPr>
          <w:trHeight w:val="1710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научно - практическая конференция, посвященная проблемам обучения детей </w:t>
            </w:r>
            <w:proofErr w:type="gramStart"/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5E36"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– презентация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BE5E36">
        <w:trPr>
          <w:trHeight w:val="416"/>
        </w:trPr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1A" w:rsidRPr="00D31A37" w:rsidRDefault="00006A1A" w:rsidP="00D31A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1A" w:rsidRPr="00D31A37" w:rsidRDefault="00006A1A" w:rsidP="00D31A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1A" w:rsidRPr="00D31A37" w:rsidRDefault="00006A1A" w:rsidP="00D31A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1A" w:rsidRPr="00D31A37" w:rsidRDefault="00006A1A" w:rsidP="00D31A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26F" w:rsidRPr="00D31A37" w:rsidRDefault="00E4226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B08" w:rsidRPr="00D31A37" w:rsidRDefault="0050208F" w:rsidP="00D06B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6B0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педагогических советах: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702"/>
        <w:gridCol w:w="2693"/>
        <w:gridCol w:w="1695"/>
      </w:tblGrid>
      <w:tr w:rsidR="00D06B08" w:rsidRPr="00D31A37" w:rsidTr="00553FEA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a656dabfeb2213947d76e548061ee9ea47ed734f"/>
            <w:bookmarkStart w:id="5" w:name="9"/>
            <w:bookmarkEnd w:id="4"/>
            <w:bookmarkEnd w:id="5"/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06B08" w:rsidRPr="00D31A37" w:rsidTr="00553FEA">
        <w:trPr>
          <w:trHeight w:val="793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педагогов </w:t>
            </w:r>
            <w:proofErr w:type="gramStart"/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«…».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B08" w:rsidRPr="00D31A37" w:rsidTr="00553FEA">
        <w:trPr>
          <w:trHeight w:val="718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…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– презентация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«…».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B08" w:rsidRPr="00D31A37" w:rsidRDefault="00D06B08" w:rsidP="00D06B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4a3474248c9b4fa5f28558f1e5bc210913687f4f"/>
      <w:bookmarkStart w:id="7" w:name="8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методических объединениях и др.: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E5E36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BE5E36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качестве слушателя в методическом объединении учителей-дефектологов по теме «</w:t>
      </w:r>
      <w:r w:rsidR="00BE5E36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E5E36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94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методическом объ</w:t>
      </w:r>
      <w:r w:rsidR="00D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единении учителей-дефектологов.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</w:t>
      </w:r>
      <w:r w:rsidR="00D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с докладом – презентацией 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="00570F14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570F14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место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качестве слушателя на научно – практической конференции «Актуальные проблемы образования и общества»</w:t>
      </w:r>
      <w:proofErr w:type="gram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0F14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70F14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70F14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ата, место)</w:t>
      </w:r>
    </w:p>
    <w:p w:rsidR="00D06B08" w:rsidRP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06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Либо: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253"/>
        <w:gridCol w:w="4111"/>
      </w:tblGrid>
      <w:tr w:rsidR="00D06B08" w:rsidRPr="00D31A37" w:rsidTr="00553FE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06B08" w:rsidRDefault="00D06B08" w:rsidP="00D06B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работы</w:t>
            </w:r>
          </w:p>
        </w:tc>
      </w:tr>
      <w:tr w:rsidR="00D06B08" w:rsidRPr="00D31A37" w:rsidTr="00553FE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h.gjdgxs"/>
            <w:bookmarkEnd w:id="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«…»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с докладом - </w:t>
            </w: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презентацией на …., посвященной проблемам обучения детей с ТМНР.</w:t>
            </w:r>
            <w:proofErr w:type="gramEnd"/>
          </w:p>
        </w:tc>
      </w:tr>
      <w:tr w:rsidR="00D06B08" w:rsidRPr="00D31A37" w:rsidTr="00553FE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электронных презентаций на занятиях по ознакомлению с окружающим миром».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оснащение, подбор литературы, подбор презентаций по лексическим темам, составление алгоритма работы по формированию начальных навыков работы за компьютером.</w:t>
            </w:r>
          </w:p>
        </w:tc>
      </w:tr>
      <w:tr w:rsidR="00D06B08" w:rsidRPr="00D31A37" w:rsidTr="00553FEA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B08" w:rsidRPr="00D31A37" w:rsidRDefault="00D06B08" w:rsidP="0055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электронных презентаций на занятиях по ознакомлению с окружающим миром».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B08" w:rsidRPr="00D31A37" w:rsidRDefault="00D06B08" w:rsidP="00553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компьютерных игр и презентаций по основным образовательным областям, создание каталога компьютерных игр и презентаций, проведено индивидуальное </w:t>
            </w:r>
            <w:proofErr w:type="gramStart"/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воспитанников по формированию</w:t>
            </w:r>
            <w:proofErr w:type="gramEnd"/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навыков работы за компьютером.</w:t>
            </w:r>
          </w:p>
        </w:tc>
      </w:tr>
    </w:tbl>
    <w:p w:rsid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Обобщение и распространение опыта:</w:t>
      </w: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Презентация опыта на различных уровнях:</w:t>
      </w:r>
    </w:p>
    <w:p w:rsidR="000638F8" w:rsidRPr="00D31A37" w:rsidRDefault="00D94120" w:rsidP="00D31A3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3f776cf2ab3ebc11f232c068326dc9907be27efc"/>
      <w:bookmarkStart w:id="10" w:name="10"/>
      <w:bookmarkEnd w:id="9"/>
      <w:bookmarkEnd w:id="1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самого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педагогической деятельности занимаюсь самообразованием.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нахожусь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новых,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интересных форм, методов,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Cambria Math" w:hAnsi="Cambria Math" w:cs="Cambria Math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мов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воспитания.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работала над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темами,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актуальными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«……..».</w:t>
      </w:r>
    </w:p>
    <w:p w:rsidR="000638F8" w:rsidRPr="00D31A37" w:rsidRDefault="000638F8" w:rsidP="00D31A3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данный момент работаю над темой «…». 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выбранной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темы…….</w:t>
      </w:r>
      <w:r w:rsidR="00D94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… Задачи …</w:t>
      </w:r>
    </w:p>
    <w:p w:rsidR="001C321E" w:rsidRPr="00D31A37" w:rsidRDefault="00D94120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8F8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накопленного опыта по практическому использованию ….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</w:t>
      </w:r>
      <w:r w:rsidR="0050208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8F8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8F8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Start"/>
      <w:r w:rsidR="000638F8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мною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8F8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усвоению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ключевых компетенций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1E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8F8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учеников.</w:t>
      </w:r>
    </w:p>
    <w:tbl>
      <w:tblPr>
        <w:tblW w:w="9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693"/>
        <w:gridCol w:w="3710"/>
        <w:gridCol w:w="1381"/>
      </w:tblGrid>
      <w:tr w:rsidR="00D31A37" w:rsidRPr="00D31A37" w:rsidTr="00D9412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31A37" w:rsidRPr="00D31A37" w:rsidTr="00D94120">
        <w:trPr>
          <w:trHeight w:val="8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учреждения для педагогов и/ студентов.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rPr>
          <w:trHeight w:val="8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учреждения для педагогов</w:t>
            </w:r>
          </w:p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«Коммуникация» (развитие речи и театрализованная деятельность).</w:t>
            </w:r>
            <w:r w:rsidR="00D94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Репка».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rPr>
          <w:trHeight w:val="8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учреждения для педагогов и воспитателей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D94120" w:rsidP="00D941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638F8"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оциальное развитие и ознакомление с окружающим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638F8"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«Части тела и лица».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321E" w:rsidRPr="00D31A37" w:rsidRDefault="001C321E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Наличие научно-педагогических и методических публикаций на </w:t>
      </w:r>
      <w:r w:rsidR="000638F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областном, </w:t>
      </w:r>
      <w:r w:rsidR="000638F8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</w:t>
      </w:r>
      <w:r w:rsidR="00006A1A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уровне: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5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843"/>
        <w:gridCol w:w="2329"/>
        <w:gridCol w:w="1701"/>
        <w:gridCol w:w="1275"/>
      </w:tblGrid>
      <w:tr w:rsidR="00D31A37" w:rsidRPr="00D31A37" w:rsidTr="00D94120">
        <w:trPr>
          <w:cantSplit/>
          <w:trHeight w:val="240"/>
        </w:trPr>
        <w:tc>
          <w:tcPr>
            <w:tcW w:w="23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a60b4f7a5a57d3a19b96bb7331991822c080f808"/>
            <w:bookmarkStart w:id="12" w:name="11"/>
            <w:bookmarkEnd w:id="11"/>
            <w:bookmarkEnd w:id="12"/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публикации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Выходные данные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издательства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D31A37" w:rsidRPr="00D31A37" w:rsidTr="00D94120">
        <w:trPr>
          <w:cantSplit/>
          <w:trHeight w:val="300"/>
        </w:trPr>
        <w:tc>
          <w:tcPr>
            <w:tcW w:w="23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D94120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издания, </w:t>
            </w:r>
            <w:r w:rsidR="000638F8" w:rsidRPr="00D31A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гриф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rPr>
          <w:cantSplit/>
          <w:trHeight w:val="56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rPr>
          <w:cantSplit/>
          <w:trHeight w:val="570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rPr>
          <w:cantSplit/>
          <w:trHeight w:val="71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D94120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A1A" w:rsidRPr="00D31A37" w:rsidRDefault="00006A1A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D94120">
        <w:trPr>
          <w:cantSplit/>
          <w:trHeight w:val="71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8F8" w:rsidRPr="00D31A37" w:rsidRDefault="000638F8" w:rsidP="00D941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Другие информационные и аналитические данные, свидетельствующие о результативности деятельности педагога.</w:t>
      </w:r>
    </w:p>
    <w:p w:rsidR="00006A1A" w:rsidRPr="00D31A37" w:rsidRDefault="000638F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90cc21ac5e5be3032eb3e791ae1125e11e36e764"/>
      <w:bookmarkStart w:id="14" w:name="12"/>
      <w:bookmarkEnd w:id="13"/>
      <w:bookmarkEnd w:id="14"/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A1A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Перспективные направления работы</w:t>
      </w:r>
      <w:r w:rsidR="00D0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6B08" w:rsidRPr="00D06B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(например)</w:t>
      </w:r>
      <w:r w:rsidR="00006A1A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программы формирования </w:t>
      </w:r>
      <w:proofErr w:type="spellStart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 помощью нетрадиционных методов обучения (дигитайзер);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изготовление и приобретение пособий, дидактического материала для детей с </w:t>
      </w:r>
      <w:r w:rsidR="006E7F6F"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ТМНР</w:t>
      </w: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A1A" w:rsidRPr="00D31A37" w:rsidRDefault="00006A1A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кабинета современными техническими средствами обучения и воспитания.</w:t>
      </w:r>
    </w:p>
    <w:p w:rsidR="00D06B08" w:rsidRDefault="00D06B08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DC1" w:rsidRPr="00D31A37" w:rsidRDefault="0050208F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26DC1"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Характеристика творческой деятельности.</w:t>
      </w:r>
    </w:p>
    <w:p w:rsidR="00006A1A" w:rsidRPr="00D31A37" w:rsidRDefault="00006A1A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5" w:name="fdc34404360e326909ac8c8f9c3ffef5145f7a2c"/>
      <w:bookmarkStart w:id="16" w:name="2"/>
      <w:bookmarkEnd w:id="15"/>
      <w:bookmarkEnd w:id="16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</w:t>
      </w:r>
      <w:r w:rsidR="00325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9D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профессиональной деятельностью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принимаю активное участие во многих мероприятиях, творческих конкурсах, спортивных соревнованиях </w:t>
      </w:r>
      <w:r w:rsidR="00026DC1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УО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стараюсь помочь там, где нужен мой опыт, знания. С огромным вниманием отношусь к проектам, направленным на улучшение жизни </w:t>
      </w:r>
      <w:r w:rsidR="00026DC1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детей/</w:t>
      </w:r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людей, всегда </w:t>
      </w:r>
      <w:proofErr w:type="gramStart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открыта</w:t>
      </w:r>
      <w:proofErr w:type="gramEnd"/>
      <w:r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содейс</w:t>
      </w:r>
      <w:r w:rsidR="003259D6">
        <w:rPr>
          <w:rFonts w:ascii="Times New Roman" w:hAnsi="Times New Roman" w:cs="Times New Roman"/>
          <w:sz w:val="28"/>
          <w:szCs w:val="28"/>
          <w:shd w:val="clear" w:color="auto" w:fill="FFFFFF"/>
        </w:rPr>
        <w:t>твия им.</w:t>
      </w:r>
    </w:p>
    <w:p w:rsidR="00026DC1" w:rsidRPr="00D31A37" w:rsidRDefault="00026DC1" w:rsidP="00D31A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20__-20__ учебный год.</w:t>
      </w:r>
    </w:p>
    <w:tbl>
      <w:tblPr>
        <w:tblW w:w="94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961"/>
        <w:gridCol w:w="1792"/>
      </w:tblGrid>
      <w:tr w:rsidR="00D31A37" w:rsidRPr="00D31A37" w:rsidTr="003259D6"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</w:t>
            </w:r>
          </w:p>
        </w:tc>
      </w:tr>
      <w:tr w:rsidR="00D31A37" w:rsidRPr="00D31A37" w:rsidTr="003259D6"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A37" w:rsidRPr="00D31A37" w:rsidTr="003259D6"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C1" w:rsidRPr="00D31A37" w:rsidRDefault="00026DC1" w:rsidP="003259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A1A" w:rsidRPr="00D31A37" w:rsidRDefault="00006A1A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6A1A" w:rsidRPr="00D31A37" w:rsidRDefault="00006A1A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1A37" w:rsidRPr="00D31A37" w:rsidRDefault="00D31A37" w:rsidP="00D31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37" w:rsidRPr="00D31A37" w:rsidRDefault="00A6387E" w:rsidP="00A638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«Хорошо, что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посылает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евочек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мальчиков, 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мою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счастливой</w:t>
      </w:r>
      <w:proofErr w:type="gramStart"/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31A37" w:rsidRPr="00D31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A6387E" w:rsidRDefault="00A6387E" w:rsidP="00D31A3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31A37" w:rsidRPr="00D31A37" w:rsidRDefault="00A6387E" w:rsidP="00A6387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Достучаться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каждого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сердца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D31A37" w:rsidRPr="00D31A37" w:rsidRDefault="00D31A37" w:rsidP="00A6387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Тех,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кого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решилась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учить, </w:t>
      </w:r>
    </w:p>
    <w:p w:rsidR="00D31A37" w:rsidRPr="00D31A37" w:rsidRDefault="00D31A37" w:rsidP="00A6387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откроется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тайная</w:t>
      </w:r>
      <w:r w:rsidR="00A6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дверца </w:t>
      </w:r>
    </w:p>
    <w:p w:rsidR="00D31A37" w:rsidRPr="00D31A37" w:rsidRDefault="00A6387E" w:rsidP="00A6387E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душам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смогла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31A37" w:rsidRPr="00D31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полюбить!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D31A37" w:rsidRDefault="00D31A37" w:rsidP="00A638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37C0" w:rsidRDefault="001137C0" w:rsidP="00A638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37C0" w:rsidRDefault="001137C0" w:rsidP="00A638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37C0" w:rsidRDefault="001137C0" w:rsidP="00A638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p w:rsidR="001137C0" w:rsidRDefault="001137C0" w:rsidP="00A6387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37C0" w:rsidRPr="00D31A37" w:rsidRDefault="001137C0" w:rsidP="001137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ГЛР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Т.С.Бородко</w:t>
      </w:r>
      <w:proofErr w:type="spellEnd"/>
    </w:p>
    <w:sectPr w:rsidR="001137C0" w:rsidRPr="00D3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55"/>
    <w:multiLevelType w:val="hybridMultilevel"/>
    <w:tmpl w:val="C1CEAE9C"/>
    <w:lvl w:ilvl="0" w:tplc="AE243C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1A"/>
    <w:rsid w:val="00006A1A"/>
    <w:rsid w:val="000224D8"/>
    <w:rsid w:val="00026DC1"/>
    <w:rsid w:val="00062522"/>
    <w:rsid w:val="000638F8"/>
    <w:rsid w:val="000C6D5F"/>
    <w:rsid w:val="000E4004"/>
    <w:rsid w:val="001137C0"/>
    <w:rsid w:val="00136E5B"/>
    <w:rsid w:val="00143320"/>
    <w:rsid w:val="001C321E"/>
    <w:rsid w:val="001E5C7F"/>
    <w:rsid w:val="001F02EF"/>
    <w:rsid w:val="001F5774"/>
    <w:rsid w:val="00245275"/>
    <w:rsid w:val="003259D6"/>
    <w:rsid w:val="00361AF0"/>
    <w:rsid w:val="004E3CDE"/>
    <w:rsid w:val="0050208F"/>
    <w:rsid w:val="00510BAC"/>
    <w:rsid w:val="00570F14"/>
    <w:rsid w:val="00622FC3"/>
    <w:rsid w:val="00632865"/>
    <w:rsid w:val="006A4B7E"/>
    <w:rsid w:val="006E19EF"/>
    <w:rsid w:val="006E7F6F"/>
    <w:rsid w:val="00735B8A"/>
    <w:rsid w:val="00784A88"/>
    <w:rsid w:val="0083065B"/>
    <w:rsid w:val="008324F6"/>
    <w:rsid w:val="0086271B"/>
    <w:rsid w:val="00881B7C"/>
    <w:rsid w:val="008F3636"/>
    <w:rsid w:val="00982966"/>
    <w:rsid w:val="009B6FFD"/>
    <w:rsid w:val="00A05E5A"/>
    <w:rsid w:val="00A10D91"/>
    <w:rsid w:val="00A6387E"/>
    <w:rsid w:val="00B77F9C"/>
    <w:rsid w:val="00BA7C7D"/>
    <w:rsid w:val="00BE5E36"/>
    <w:rsid w:val="00C03E3F"/>
    <w:rsid w:val="00C1614E"/>
    <w:rsid w:val="00C27DCD"/>
    <w:rsid w:val="00D06B08"/>
    <w:rsid w:val="00D31A37"/>
    <w:rsid w:val="00D418D4"/>
    <w:rsid w:val="00D642BC"/>
    <w:rsid w:val="00D94120"/>
    <w:rsid w:val="00DE5E6E"/>
    <w:rsid w:val="00E07A7E"/>
    <w:rsid w:val="00E3079C"/>
    <w:rsid w:val="00E4226F"/>
    <w:rsid w:val="00E91FD8"/>
    <w:rsid w:val="00ED52B3"/>
    <w:rsid w:val="00F25362"/>
    <w:rsid w:val="00FA055A"/>
    <w:rsid w:val="00FE3574"/>
    <w:rsid w:val="00FF0C86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A1A"/>
    <w:rPr>
      <w:b/>
      <w:bCs/>
    </w:rPr>
  </w:style>
  <w:style w:type="paragraph" w:styleId="a4">
    <w:name w:val="Normal (Web)"/>
    <w:basedOn w:val="a"/>
    <w:uiPriority w:val="99"/>
    <w:semiHidden/>
    <w:unhideWhenUsed/>
    <w:rsid w:val="00E3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3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A1A"/>
    <w:rPr>
      <w:b/>
      <w:bCs/>
    </w:rPr>
  </w:style>
  <w:style w:type="paragraph" w:styleId="a4">
    <w:name w:val="Normal (Web)"/>
    <w:basedOn w:val="a"/>
    <w:uiPriority w:val="99"/>
    <w:semiHidden/>
    <w:unhideWhenUsed/>
    <w:rsid w:val="00E3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2020-10-29T17:15:00Z</dcterms:created>
  <dcterms:modified xsi:type="dcterms:W3CDTF">2020-10-30T11:10:00Z</dcterms:modified>
</cp:coreProperties>
</file>