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EB" w:rsidRPr="0057064C" w:rsidRDefault="004366EB" w:rsidP="004366E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4C">
        <w:rPr>
          <w:rFonts w:ascii="Times New Roman" w:hAnsi="Times New Roman" w:cs="Times New Roman"/>
          <w:b/>
          <w:sz w:val="24"/>
          <w:szCs w:val="24"/>
        </w:rPr>
        <w:t>Сильные стороны детей с синдромом Дауна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Хорошее зрительное восприятие и внимание к деталям. С первых дней показывайте ребенку карточки с предметами и цифрами и называйте их. Таким </w:t>
      </w:r>
      <w:proofErr w:type="gramStart"/>
      <w:r w:rsidRPr="0057064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7064C">
        <w:rPr>
          <w:rFonts w:ascii="Times New Roman" w:hAnsi="Times New Roman" w:cs="Times New Roman"/>
          <w:sz w:val="24"/>
          <w:szCs w:val="24"/>
        </w:rPr>
        <w:t xml:space="preserve"> изучайте 2-3 новых понятия на день. В дальнейшем учеба тоже будет опираться на наглядные пособия, знаки, жесты.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Довольно быстро учатся читать. Могут выучить текст и пользоваться им.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Способность учиться на примере взрослых и сверстников, основанная на наблюдательности;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Художественные таланты. Дети любят танцевать, петь, писать стихи, выступать на сцене. Поэтому для развития широко используют </w:t>
      </w:r>
      <w:proofErr w:type="spellStart"/>
      <w:r w:rsidRPr="0057064C">
        <w:rPr>
          <w:rFonts w:ascii="Times New Roman" w:hAnsi="Times New Roman" w:cs="Times New Roman"/>
          <w:sz w:val="24"/>
          <w:szCs w:val="24"/>
        </w:rPr>
        <w:t>арт-терапию</w:t>
      </w:r>
      <w:proofErr w:type="spellEnd"/>
      <w:r w:rsidRPr="0057064C">
        <w:rPr>
          <w:rFonts w:ascii="Times New Roman" w:hAnsi="Times New Roman" w:cs="Times New Roman"/>
          <w:sz w:val="24"/>
          <w:szCs w:val="24"/>
        </w:rPr>
        <w:t>: рисование, роспись по дереву, лепка.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Спортивные достижения. Спортсмены с синдромом показывают отличные результаты на Специальных Олимпийских играх. Они успешны в таких видах спорта: плаванье, спортивная гимнастика, бег.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64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7064C">
        <w:rPr>
          <w:rFonts w:ascii="Times New Roman" w:hAnsi="Times New Roman" w:cs="Times New Roman"/>
          <w:sz w:val="24"/>
          <w:szCs w:val="24"/>
        </w:rPr>
        <w:t xml:space="preserve"> – понимание чу</w:t>
      </w:r>
      <w:proofErr w:type="gramStart"/>
      <w:r w:rsidRPr="0057064C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57064C">
        <w:rPr>
          <w:rFonts w:ascii="Times New Roman" w:hAnsi="Times New Roman" w:cs="Times New Roman"/>
          <w:sz w:val="24"/>
          <w:szCs w:val="24"/>
        </w:rPr>
        <w:t>угих людей, готовность оказать эмоциональную поддержку. Дети прекрасно улавливают настроение и эмоции окружающих, тонко чувствуют фальшь.</w:t>
      </w:r>
    </w:p>
    <w:p w:rsidR="004366EB" w:rsidRPr="0057064C" w:rsidRDefault="004366EB" w:rsidP="00436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Хорошо осваивают компьютер. Навыки работы за компьютером могут стать основой будущей профессии.</w:t>
      </w:r>
    </w:p>
    <w:p w:rsidR="00091383" w:rsidRDefault="00091383"/>
    <w:sectPr w:rsidR="00091383" w:rsidSect="0009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E07"/>
    <w:multiLevelType w:val="hybridMultilevel"/>
    <w:tmpl w:val="9D86BC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EB"/>
    <w:rsid w:val="00091383"/>
    <w:rsid w:val="004366EB"/>
    <w:rsid w:val="00526A48"/>
    <w:rsid w:val="0066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2016-03-18T08:47:00Z</dcterms:created>
  <dcterms:modified xsi:type="dcterms:W3CDTF">2016-03-18T08:47:00Z</dcterms:modified>
</cp:coreProperties>
</file>