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DB" w:rsidRPr="0057064C" w:rsidRDefault="000A7FDB" w:rsidP="000A7FD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4C">
        <w:rPr>
          <w:rFonts w:ascii="Times New Roman" w:hAnsi="Times New Roman" w:cs="Times New Roman"/>
          <w:b/>
          <w:sz w:val="24"/>
          <w:szCs w:val="24"/>
        </w:rPr>
        <w:t>Признаки и симптомы синдрома Дауна у ребенка и взрослого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У детей и взрослых с синдромом Дауна сохраняются характерные внешние признаки заметные у новорожденных. Но с возрастом появляются или выявляются и другие симптомы.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Низкий рост у 90%. Люди с синдромом Дауна ниже среднего на 20 см. Их рост редко превышает 150-160 см, что связывают с врожденными особенностями трубчатых костей и недостаточной выработкой гормона роста. При этом дети и взрослые имеют склонность к полноте.</w:t>
      </w:r>
      <w:r w:rsidRPr="0057064C">
        <w:rPr>
          <w:rFonts w:ascii="Times New Roman" w:hAnsi="Times New Roman" w:cs="Times New Roman"/>
          <w:sz w:val="24"/>
          <w:szCs w:val="24"/>
        </w:rPr>
        <w:cr/>
        <w:t>Аномально укороченный череп. Голова выглядит короткой и широкой.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Лицо круглое, кажется плоским из-за слабого развития лицевых костей. На щеках присутствует румянец. Мимика слабо выражена.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Монголоидные глаза. Глаза раскосые. У внутреннего угла глаза есть кожная складка, которая идет от верхнего века к нижнему.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Короткая широкая шея. У детей по обе стороны от позвоночника видны две складки ненатянутой кожи. С возрастом, они становятся менее заметны.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Лоб низкий, плоский и морщинистый. Низкая линия роста волос без залысин.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Короткий нос с недоразвитыми костями. Основание носа и ноздри широкие. Часто носовая перегородка расположена несимметрично.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Верхняя челюсть узкая и недоразвитая. Нижняя челюсть выдается вперед. Рот полуоткрыт. Губы толстые, плохо очерченные. Нижняя губа отвисает, на ней часто появляются вертикальные трещины, связазанные с сухостью слизистых оболочек.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Аномалии развития зубов 65%. Зубы искривленные, узкие, остроконечные или тупые. Между зубами широкие промежутки. Их прорезывание у детей значительно запаздывает. Очередность появления зубов нарушена. Дефекты эмали приводят к обширному кариесу. Из-за маленького размера челюсти коренные зубы могут мешать друг другу и растут криво.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Крупный бороздчатый язык с характерными продольными трещинами – «географический язык» 50%. Он крупный и поэтому, помещается во рту только в «сложенном» виде, мешает говорить и жевать. В некоторых случаях хирургическим путем отсекают боковые части языка.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Короткие конечности, кисти с короткими пальцами и «обезьяньей складкой». Мизинец искривлен вовнутрь. В большей или меньшей степени эти признаки есть у 100% детей и взрослых с синдромом Дауна.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Деформация грудной клетки 27%. В нижней части грудины образуется впадина – воронкообразная грудная клетка. Килевидная грудная клетка – деформация, при которой грудина выдается вперед. Пороки сердца иногда сопровождаются увеличением сердечной мышцы. В этом случае на одной стороне груди появляется выпячивание – сердечный горб.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Ослабленный тонус мышц – мышечная гипотония 80%. Слабость мышц приводит к задержке физического развития уже в первые месяцы. Дети позже переворачиваются, садятся, начинают ходить.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lastRenderedPageBreak/>
        <w:t>Провисание живота – результат слабости мышц брюшного пресса. Пупок расположен низко часто встречаются пупочные грыжи и грыжи белой линии живота, вызванные слабостью соединительной ткани и мышц.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Гиперподвижность суставов. Слабый суставный аппарат позволяет разгибать суставы больше, чем на 180 градусов. Симптом связывают со слабостью волокон коллагена, которые отвечают за прочность связок. Это объясняет частые вывихи и подвывихи, которые наблюдается у 80% людей с синдромом.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Склонность к плоскостопию, связанная со слабостью связок, которые поддерживают свод стопы. При этом размер ноги очень маленький. У совершеннолетних людей он соответствует ноге 10-летнего ребенка.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Отставание развития наружных половых органов у детей. В подростковом возрасте они достигают нормальных размеров. Мужчины впоследствии часто страдают бесплодием. У женщин риск родить ребенка с синдромом Дауна составляет 50%.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Кожа сухая, тонкая. Она склонна к шелушениям и экземам. На конечностях, в связи с недостаточным кровообращением, кожа выглядит мраморной – бледная с прожилками.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Дефекты речи – это последствия особенности строения глотки и отставания в психическом развитии. Речь медленная, невнятная. Голос хриплый, что объясняется частыми простудными заболеваниями и дефектом соединительной ткани из которой состоят голосовые связки. Эти отклонения наблюдаются у 100%.</w:t>
      </w:r>
    </w:p>
    <w:p w:rsidR="000A7FDB" w:rsidRPr="0057064C" w:rsidRDefault="000A7FDB" w:rsidP="000A7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Снижена сопротивляемость к инфекционным болезням. В детском возрасте часто страдают от бронхитов и пневмоний, что связано со слабым иммунитетом.</w:t>
      </w:r>
    </w:p>
    <w:p w:rsidR="00091383" w:rsidRDefault="00091383"/>
    <w:sectPr w:rsidR="00091383" w:rsidSect="0009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F3A98"/>
    <w:multiLevelType w:val="hybridMultilevel"/>
    <w:tmpl w:val="5DC270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7FDB"/>
    <w:rsid w:val="00091383"/>
    <w:rsid w:val="000A7FDB"/>
    <w:rsid w:val="00526A48"/>
    <w:rsid w:val="0066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3517</Characters>
  <Application>Microsoft Office Word</Application>
  <DocSecurity>0</DocSecurity>
  <Lines>29</Lines>
  <Paragraphs>8</Paragraphs>
  <ScaleCrop>false</ScaleCrop>
  <Company>home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2016-03-18T08:45:00Z</dcterms:created>
  <dcterms:modified xsi:type="dcterms:W3CDTF">2016-03-18T08:46:00Z</dcterms:modified>
</cp:coreProperties>
</file>