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C" w:rsidRDefault="001D328C" w:rsidP="001D328C">
      <w:pPr>
        <w:spacing w:before="180" w:after="180"/>
        <w:jc w:val="center"/>
        <w:rPr>
          <w:rFonts w:ascii="Verdana" w:hAnsi="Verdana"/>
          <w:color w:val="282525"/>
          <w:sz w:val="20"/>
          <w:szCs w:val="20"/>
        </w:rPr>
      </w:pPr>
      <w:r>
        <w:rPr>
          <w:rStyle w:val="a3"/>
          <w:rFonts w:ascii="Verdana" w:hAnsi="Verdana"/>
          <w:color w:val="282525"/>
          <w:sz w:val="30"/>
          <w:szCs w:val="30"/>
        </w:rPr>
        <w:t>Памятка</w:t>
      </w:r>
    </w:p>
    <w:p w:rsidR="001D328C" w:rsidRDefault="001D328C" w:rsidP="001D328C">
      <w:pPr>
        <w:spacing w:before="180" w:after="180"/>
        <w:jc w:val="center"/>
        <w:rPr>
          <w:rStyle w:val="a3"/>
          <w:rFonts w:ascii="Verdana" w:hAnsi="Verdana"/>
          <w:color w:val="282525"/>
          <w:sz w:val="30"/>
          <w:szCs w:val="30"/>
        </w:rPr>
      </w:pPr>
      <w:r>
        <w:rPr>
          <w:rStyle w:val="a3"/>
          <w:rFonts w:ascii="Verdana" w:hAnsi="Verdana"/>
          <w:color w:val="282525"/>
          <w:sz w:val="30"/>
          <w:szCs w:val="30"/>
        </w:rPr>
        <w:t xml:space="preserve">по действиям при обнаружении </w:t>
      </w:r>
    </w:p>
    <w:p w:rsidR="001D328C" w:rsidRDefault="001D328C" w:rsidP="001D328C">
      <w:pPr>
        <w:spacing w:before="180" w:after="180"/>
        <w:jc w:val="center"/>
        <w:rPr>
          <w:rFonts w:ascii="Verdana" w:hAnsi="Verdana"/>
          <w:color w:val="282525"/>
          <w:sz w:val="20"/>
          <w:szCs w:val="20"/>
        </w:rPr>
      </w:pPr>
      <w:r>
        <w:rPr>
          <w:rStyle w:val="a3"/>
          <w:rFonts w:ascii="Verdana" w:hAnsi="Verdana"/>
          <w:color w:val="282525"/>
          <w:sz w:val="30"/>
          <w:szCs w:val="30"/>
        </w:rPr>
        <w:t>взрывоопасных предметов</w:t>
      </w:r>
    </w:p>
    <w:p w:rsidR="001D328C" w:rsidRPr="007B2117" w:rsidRDefault="001D328C" w:rsidP="001D328C">
      <w:pPr>
        <w:spacing w:before="180" w:after="180"/>
        <w:jc w:val="both"/>
        <w:rPr>
          <w:rFonts w:ascii="Verdana" w:hAnsi="Verdana"/>
          <w:color w:val="282525"/>
          <w:sz w:val="26"/>
          <w:szCs w:val="26"/>
        </w:rPr>
      </w:pPr>
      <w:r>
        <w:rPr>
          <w:rFonts w:ascii="Verdana" w:hAnsi="Verdana"/>
          <w:color w:val="282525"/>
          <w:sz w:val="26"/>
          <w:szCs w:val="26"/>
        </w:rPr>
        <w:t xml:space="preserve">       </w:t>
      </w:r>
      <w:r w:rsidRPr="007B2117">
        <w:rPr>
          <w:rFonts w:ascii="Verdana" w:hAnsi="Verdana"/>
          <w:color w:val="282525"/>
          <w:sz w:val="26"/>
          <w:szCs w:val="26"/>
        </w:rPr>
        <w:t>Взрывоопасные устройства представляют собой повышенную опасность для граждан. Последствия их срабатывания могут повлечь за собой человеческие жертвы, значительные материальные потери, нарушение жизнедеятельности предприятий и учреждений.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Style w:val="a3"/>
          <w:rFonts w:ascii="Verdana" w:hAnsi="Verdana"/>
          <w:color w:val="282525"/>
          <w:sz w:val="26"/>
          <w:szCs w:val="26"/>
        </w:rPr>
        <w:t> Сопутствующие признаки, свидетельствующие о возможном наличии взрывоопасных предметов, на которые необходимо обращать внимание: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обнаруженные в общественном месте и транспорте бесхозные портфели, чемоданы, свертки, ящики, коробки и т.д.;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свежевскопанная земля, бугры или разбросанная земля на травяном покрове;</w:t>
      </w:r>
    </w:p>
    <w:p w:rsidR="001D328C" w:rsidRPr="007B2117" w:rsidRDefault="001D328C" w:rsidP="001D328C">
      <w:pPr>
        <w:tabs>
          <w:tab w:val="left" w:pos="900"/>
        </w:tabs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необычно большая масса предмета (например, коробки из-под конфет, банки из-под кофе, книги и т.д.);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</w:t>
      </w:r>
      <w:r>
        <w:rPr>
          <w:rFonts w:ascii="Verdana" w:hAnsi="Verdana"/>
          <w:color w:val="282525"/>
          <w:sz w:val="26"/>
          <w:szCs w:val="26"/>
        </w:rPr>
        <w:t xml:space="preserve"> </w:t>
      </w:r>
      <w:r w:rsidRPr="007B2117">
        <w:rPr>
          <w:rFonts w:ascii="Verdana" w:hAnsi="Verdana"/>
          <w:color w:val="282525"/>
          <w:sz w:val="26"/>
          <w:szCs w:val="26"/>
        </w:rPr>
        <w:t>наличие у предмета элементов (деталей), не соответствующих его прямому назначению;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</w:t>
      </w:r>
      <w:r>
        <w:rPr>
          <w:rFonts w:ascii="Verdana" w:hAnsi="Verdana"/>
          <w:color w:val="282525"/>
          <w:sz w:val="26"/>
          <w:szCs w:val="26"/>
        </w:rPr>
        <w:t xml:space="preserve">  </w:t>
      </w:r>
      <w:r w:rsidRPr="007B2117">
        <w:rPr>
          <w:rFonts w:ascii="Verdana" w:hAnsi="Verdana"/>
          <w:color w:val="282525"/>
          <w:sz w:val="26"/>
          <w:szCs w:val="26"/>
        </w:rPr>
        <w:t>наличие связей предмета с объектами окружающей обстановки в виде растяжек, прикрепленной проволоки и т.д.;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наличие у постоянно открывающихся дверей, калиток, окон каких-либо посторонних предметов;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шумы (работа часового механизма) в предмете или установленный на нем источник питания, антенны, провода, предметы с признаком взрывных устройств;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ранее встречающиеся аналогичные предметы, предметы с внешними признаками взрывных устройств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Style w:val="a3"/>
          <w:rFonts w:ascii="Verdana" w:hAnsi="Verdana"/>
          <w:color w:val="282525"/>
          <w:sz w:val="26"/>
          <w:szCs w:val="26"/>
        </w:rPr>
        <w:t>Действия при обнаружении взрывоопасных предметов.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1.</w:t>
      </w:r>
      <w:r w:rsidRPr="007B2117">
        <w:rPr>
          <w:color w:val="282525"/>
          <w:sz w:val="26"/>
          <w:szCs w:val="26"/>
        </w:rPr>
        <w:t>   </w:t>
      </w:r>
      <w:r w:rsidRPr="007B2117">
        <w:rPr>
          <w:rFonts w:ascii="Verdana" w:hAnsi="Verdana"/>
          <w:color w:val="282525"/>
          <w:sz w:val="26"/>
          <w:szCs w:val="26"/>
        </w:rPr>
        <w:t>Организовать вызов к месту происшествия правоохранительных органов, аварийных или специальных служб и следовать только их указаниям (инструкциям).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2.</w:t>
      </w:r>
      <w:r w:rsidRPr="007B2117">
        <w:rPr>
          <w:color w:val="282525"/>
          <w:sz w:val="26"/>
          <w:szCs w:val="26"/>
        </w:rPr>
        <w:t>   </w:t>
      </w:r>
      <w:r w:rsidRPr="007B2117">
        <w:rPr>
          <w:rFonts w:ascii="Verdana" w:hAnsi="Verdana"/>
          <w:color w:val="282525"/>
          <w:sz w:val="26"/>
          <w:szCs w:val="26"/>
        </w:rPr>
        <w:t>Проявлять спокойствие во избежание массовой паники, не находиться в непосредственной близости от объекта, которому угрожает взрыв.</w:t>
      </w:r>
    </w:p>
    <w:p w:rsidR="001D328C" w:rsidRPr="007B2117" w:rsidRDefault="001D328C" w:rsidP="001D328C">
      <w:pPr>
        <w:spacing w:before="180" w:after="180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Style w:val="a3"/>
          <w:rFonts w:ascii="Verdana" w:hAnsi="Verdana"/>
          <w:color w:val="282525"/>
          <w:sz w:val="26"/>
          <w:szCs w:val="26"/>
        </w:rPr>
        <w:lastRenderedPageBreak/>
        <w:t>         При обнаружении предметов, вызывающих подозрение как взрывоопасные или забытых вещей и т.д., все они до осмотра специалистами должны рассматриваться в обязательном порядке как взрывные устройства.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Style w:val="a3"/>
          <w:rFonts w:ascii="Verdana" w:hAnsi="Verdana"/>
          <w:color w:val="282525"/>
          <w:sz w:val="26"/>
          <w:szCs w:val="26"/>
        </w:rPr>
        <w:t>Любые действия с ними (</w:t>
      </w:r>
      <w:proofErr w:type="gramStart"/>
      <w:r w:rsidRPr="007B2117">
        <w:rPr>
          <w:rStyle w:val="a3"/>
          <w:rFonts w:ascii="Verdana" w:hAnsi="Verdana"/>
          <w:color w:val="282525"/>
          <w:sz w:val="26"/>
          <w:szCs w:val="26"/>
        </w:rPr>
        <w:t>определении</w:t>
      </w:r>
      <w:proofErr w:type="gramEnd"/>
      <w:r w:rsidRPr="007B2117">
        <w:rPr>
          <w:rStyle w:val="a3"/>
          <w:rFonts w:ascii="Verdana" w:hAnsi="Verdana"/>
          <w:color w:val="282525"/>
          <w:sz w:val="26"/>
          <w:szCs w:val="26"/>
        </w:rPr>
        <w:t xml:space="preserve"> степени опасности, обезвреживание, перевозка, уничтожение и т.д.) производят только специалисты.</w:t>
      </w:r>
    </w:p>
    <w:p w:rsidR="001D328C" w:rsidRDefault="001D328C" w:rsidP="001D328C">
      <w:pPr>
        <w:spacing w:before="180" w:after="180"/>
        <w:ind w:firstLine="567"/>
        <w:jc w:val="both"/>
        <w:rPr>
          <w:rStyle w:val="a3"/>
          <w:rFonts w:ascii="Verdana" w:hAnsi="Verdana"/>
          <w:color w:val="282525"/>
          <w:sz w:val="26"/>
          <w:szCs w:val="26"/>
        </w:rPr>
      </w:pP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Style w:val="a3"/>
          <w:rFonts w:ascii="Verdana" w:hAnsi="Verdana"/>
          <w:color w:val="282525"/>
          <w:sz w:val="26"/>
          <w:szCs w:val="26"/>
        </w:rPr>
        <w:t>КАТЕГОРИЧЕСКИ ЗАПРЕЩАЕТСЯ: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трогать, поднимать, сдвигать с места, бросать, разбирать взрывоопасные предметы;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снимать маскировочный слой грунта с обнаруженных мин, вынимать мины из грунта, обезвреживать их вручную путем удаления взрывателей;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  разжигать костры и вообще быть предельно осмотрительным.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скопление граждан вблизи обнаружения взрывоопасных предметов;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прикасаться к взрывоопасным предметам лицам, не имеющим отношения к разминированию;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при нахождении взрывоопасных предметов в руках граждан, принимать от них эти предметы;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при нахождении взрывоопасных предметов в транспортном средстве, допускать его перемещение;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при нахождении взрывоопасных предметов на теле человека, снимать их или предпринимать для этих целей какие-либо действия;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- перемещать предметы, находящиеся в непосредственной близости с взрывоопасными предметами, в результате чего на него может быть оказано какое-либо воздействие.</w:t>
      </w:r>
    </w:p>
    <w:p w:rsidR="001D328C" w:rsidRDefault="001D328C" w:rsidP="001D328C">
      <w:pPr>
        <w:spacing w:before="180" w:after="180"/>
        <w:ind w:firstLine="567"/>
        <w:jc w:val="both"/>
        <w:rPr>
          <w:rStyle w:val="a3"/>
          <w:rFonts w:ascii="Verdana" w:hAnsi="Verdana"/>
          <w:color w:val="282525"/>
          <w:sz w:val="26"/>
          <w:szCs w:val="26"/>
        </w:rPr>
      </w:pP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Style w:val="a3"/>
          <w:rFonts w:ascii="Verdana" w:hAnsi="Verdana"/>
          <w:color w:val="282525"/>
          <w:sz w:val="26"/>
          <w:szCs w:val="26"/>
        </w:rPr>
        <w:t>НЕ РЕКОМЕНДУЕТСЯ: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t>Пользоваться сотовыми (мобильными) телефонами и другими устройствами, способными по своим техническим характеристикам создать вблизи взрывоопасных предметов изменяющееся электромагнитное поле.</w:t>
      </w:r>
    </w:p>
    <w:p w:rsidR="001D328C" w:rsidRPr="007B2117" w:rsidRDefault="001D328C" w:rsidP="001D328C">
      <w:pPr>
        <w:spacing w:before="180" w:after="180"/>
        <w:ind w:firstLine="567"/>
        <w:jc w:val="both"/>
        <w:rPr>
          <w:rFonts w:ascii="Verdana" w:hAnsi="Verdana"/>
          <w:color w:val="282525"/>
          <w:sz w:val="26"/>
          <w:szCs w:val="26"/>
        </w:rPr>
      </w:pPr>
      <w:r w:rsidRPr="007B2117">
        <w:rPr>
          <w:rFonts w:ascii="Verdana" w:hAnsi="Verdana"/>
          <w:color w:val="282525"/>
          <w:sz w:val="26"/>
          <w:szCs w:val="26"/>
        </w:rPr>
        <w:lastRenderedPageBreak/>
        <w:t>Только совместными усилиями, с полной ответственностью понимая серьезность и значимость назревшей в других странах проблемы, связанной с проявлением терроризма, мы сможем повысить уровень безопасности и обеспечить себе спокойную жизнь.</w:t>
      </w:r>
    </w:p>
    <w:p w:rsidR="00091383" w:rsidRDefault="00091383"/>
    <w:sectPr w:rsidR="00091383" w:rsidSect="0009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8C"/>
    <w:rsid w:val="00091383"/>
    <w:rsid w:val="001D328C"/>
    <w:rsid w:val="00526A48"/>
    <w:rsid w:val="0059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32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2808</Characters>
  <Application>Microsoft Office Word</Application>
  <DocSecurity>0</DocSecurity>
  <Lines>23</Lines>
  <Paragraphs>6</Paragraphs>
  <ScaleCrop>false</ScaleCrop>
  <Company>home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2016-03-30T10:26:00Z</dcterms:created>
  <dcterms:modified xsi:type="dcterms:W3CDTF">2016-03-30T10:27:00Z</dcterms:modified>
</cp:coreProperties>
</file>