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3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7030A0"/>
        </w:rPr>
        <w:t>МЕЖДУНАРОДНЫЙ ИННОВАЦИОННЫЙ ЦЕНТР</w:t>
      </w: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7030A0"/>
        </w:rPr>
        <w:t>«PERSPEKTIVA PLUS»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618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 xml:space="preserve">Site: 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i w:val="1"/>
            <w:iCs w:val="1"/>
            <w:u w:val="single" w:color="auto"/>
            <w:color w:val="7030A0"/>
          </w:rPr>
          <w:t>http://perspektiva-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-305435</wp:posOffset>
            </wp:positionH>
            <wp:positionV relativeFrom="paragraph">
              <wp:posOffset>-159385</wp:posOffset>
            </wp:positionV>
            <wp:extent cx="2114550" cy="10871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18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u w:val="single" w:color="auto"/>
          <w:color w:val="7030A0"/>
        </w:rPr>
      </w:pPr>
      <w:hyperlink r:id="rId8">
        <w:r>
          <w:rPr>
            <w:rFonts w:ascii="Times New Roman" w:cs="Times New Roman" w:eastAsia="Times New Roman" w:hAnsi="Times New Roman"/>
            <w:sz w:val="24"/>
            <w:szCs w:val="24"/>
            <w:i w:val="1"/>
            <w:iCs w:val="1"/>
            <w:u w:val="single" w:color="auto"/>
            <w:color w:val="7030A0"/>
          </w:rPr>
          <w:t>plus.pro/index.php/konkursy</w:t>
        </w:r>
      </w:hyperlink>
    </w:p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E-mail:</w:t>
      </w:r>
    </w:p>
    <w:p>
      <w:pPr>
        <w:ind w:left="618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perspektiva.1969</w:t>
      </w:r>
      <w:hyperlink r:id="rId10">
        <w:r>
          <w:rPr>
            <w:rFonts w:ascii="Times New Roman" w:cs="Times New Roman" w:eastAsia="Times New Roman" w:hAnsi="Times New Roman"/>
            <w:sz w:val="24"/>
            <w:szCs w:val="24"/>
            <w:i w:val="1"/>
            <w:iCs w:val="1"/>
            <w:u w:val="single" w:color="auto"/>
            <w:color w:val="7030A0"/>
          </w:rPr>
          <w:t>@gmail.com</w:t>
        </w:r>
      </w:hyperlink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6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Masarykova třída 668/29,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ind w:left="6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Teplice, Czech Republic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88900</wp:posOffset>
            </wp:positionH>
            <wp:positionV relativeFrom="paragraph">
              <wp:posOffset>5080</wp:posOffset>
            </wp:positionV>
            <wp:extent cx="6553200" cy="101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6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WhatsApp +79617956392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6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8064A2"/>
        </w:rPr>
        <w:t>Viber+79617956392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-582295</wp:posOffset>
            </wp:positionH>
            <wp:positionV relativeFrom="paragraph">
              <wp:posOffset>342900</wp:posOffset>
            </wp:positionV>
            <wp:extent cx="6811010" cy="1968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Положение о Международном вокальном конкурсе «Шанс»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140" w:firstLine="132"/>
        <w:spacing w:after="0" w:line="272" w:lineRule="auto"/>
        <w:tabs>
          <w:tab w:leader="none" w:pos="5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участию в вокальном конкурсе принимаются видеоролики и аудио записи только с "живыми" исполнениями без элементов монтажа.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jc w:val="both"/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Приглашаются солисты-вокалисты, ансамбли и хоры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и дальнего зарубежья, просто творческие люди без возрастных ограничений.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 вокалистов проводится круглый год. Участники получают дипломы, педагоги, руководители – благодарности. Работы оцениваются еженедельно до окончания конкурса. По окончании конкурса проводится дополнительное голосование жюри и выбирается участник, которому присуждается гран-при конкурса. Прием работ 1 этапа: с 1 февраля по 28 февраля 2021 года;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Оценка работ 1 этапа: с 1 по 15 марта 2021 года (Сроки корректируются) ;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Объявление итогов конкурса: с 15 марта 2021 года.</w:t>
      </w:r>
    </w:p>
    <w:p>
      <w:pPr>
        <w:jc w:val="both"/>
        <w:ind w:left="14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Работы на конкурс принимаются в электронном виде с пометкой «На вокальный конкурс»» по адресу: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perspektiva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>.1969@ gmail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1499870</wp:posOffset>
            </wp:positionH>
            <wp:positionV relativeFrom="paragraph">
              <wp:posOffset>-8890</wp:posOffset>
            </wp:positionV>
            <wp:extent cx="829310" cy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Работы необходимо сопроводить: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380" w:hanging="238"/>
        <w:spacing w:after="0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заявкой на каждого автора (приложение 1);</w:t>
      </w:r>
    </w:p>
    <w:p>
      <w:pPr>
        <w:ind w:left="140" w:right="1320" w:firstLine="2"/>
        <w:spacing w:after="0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копией платежного документа, подтверждающего внесение организационного взноса (приложение 2).</w:t>
      </w:r>
    </w:p>
    <w:p>
      <w:pPr>
        <w:ind w:left="380" w:hanging="238"/>
        <w:spacing w:after="0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видеоролик или аудиозапись.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Категории:</w:t>
      </w:r>
    </w:p>
    <w:p>
      <w:pPr>
        <w:sectPr>
          <w:pgSz w:w="11900" w:h="16840" w:orient="portrait"/>
          <w:cols w:equalWidth="0" w:num="1">
            <w:col w:w="9720"/>
          </w:cols>
          <w:pgMar w:left="1440" w:top="1089" w:right="740" w:bottom="935" w:gutter="0" w:footer="0" w:header="0"/>
        </w:sectPr>
      </w:pP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 класс</w:t>
      </w: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 класс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 класс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 класс</w:t>
      </w:r>
    </w:p>
    <w:p>
      <w:pPr>
        <w:sectPr>
          <w:pgSz w:w="11900" w:h="16840" w:orient="portrait"/>
          <w:cols w:equalWidth="0" w:num="1">
            <w:col w:w="9720"/>
          </w:cols>
          <w:pgMar w:left="1440" w:top="1089" w:right="740" w:bottom="935" w:gutter="0" w:footer="0" w:header="0"/>
          <w:type w:val="continuous"/>
        </w:sectPr>
      </w:pP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 класс</w:t>
      </w:r>
    </w:p>
    <w:p>
      <w:pPr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 класс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 класс</w:t>
      </w:r>
    </w:p>
    <w:p>
      <w:pPr>
        <w:sectPr>
          <w:pgSz w:w="11900" w:h="16840" w:orient="portrait"/>
          <w:cols w:equalWidth="0" w:num="1">
            <w:col w:w="9720"/>
          </w:cols>
          <w:pgMar w:left="1440" w:top="1089" w:right="740" w:bottom="935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 класс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 класс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 класс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 класс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Дошкольники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Взрослые от 18 лет.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Номинации: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Эстрадное и джазовое пение/ допускается исполнение на иностранном языке;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860" w:right="20"/>
        <w:spacing w:after="0" w:line="2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Академическое и хоровое пение/ эстрадные переложения русских песен и романсов, советские песни, песни из к/фильмов;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 w:right="220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Народно-этническое пение/ эстрадные переложения, стилизация; Военно-патриотическая песня; Авторская песня.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Своя номинация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Оценка конкурсных материалов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оцениваются жюри конкурса. Председатель жюри: Дугарджав Лувсанцэрэнгийн,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доктор исторических наук, профессор, первый заместитель директора Улан-Баторского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филиала «РЭУ им. Г. В. Плеханова».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Жюри</w:t>
      </w: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Баярмагнай Батцоож, музыкант, певец (горловое пение), г. Улан-Батор, Монголия</w:t>
      </w: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Мелихов Илья Александрович – преподаватель Российской академии имени Гнесиных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860" w:hanging="358"/>
        <w:spacing w:after="0"/>
        <w:tabs>
          <w:tab w:leader="none" w:pos="8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Пардаева Мадина – певица, танцовщица народных танцев, Республика Таджикистан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Градация оценок: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победители (1, 2, 3 место),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лауреаты,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участники получают по своему выбору: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медаль с удостоверением,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статуэтку с гравировкой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Награды (медали, статуэтки, дипломы) выдаются за каждую работу, участвующую в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конкурсе.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Дипломы содержат: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140" w:right="420" w:firstLine="2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ind w:left="140" w:right="620" w:firstLine="2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140" w:right="1000" w:firstLine="2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дипломант,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sectPr>
          <w:pgSz w:w="11900" w:h="16840" w:orient="portrait"/>
          <w:cols w:equalWidth="0" w:num="1">
            <w:col w:w="9740"/>
          </w:cols>
          <w:pgMar w:left="1440" w:top="1096" w:right="720" w:bottom="1055" w:gutter="0" w:footer="0" w:header="0"/>
        </w:sectPr>
      </w:pPr>
    </w:p>
    <w:bookmarkStart w:id="2" w:name="page3"/>
    <w:bookmarkEnd w:id="2"/>
    <w:p>
      <w:pPr>
        <w:ind w:left="860" w:hanging="718"/>
        <w:spacing w:after="0"/>
        <w:tabs>
          <w:tab w:leader="none" w:pos="86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диплома.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содержит: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140"/>
        <w:spacing w:after="0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40" w:right="5640" w:firstLine="2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медали. Удостоверение для медали содержит: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140" w:right="280" w:firstLine="2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ind w:left="140" w:right="480" w:firstLine="2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140"/>
        <w:spacing w:after="0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удостоверения и номер медали.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 содержит:</w:t>
      </w:r>
    </w:p>
    <w:p>
      <w:pPr>
        <w:ind w:left="880" w:hanging="738"/>
        <w:spacing w:after="0"/>
        <w:tabs>
          <w:tab w:leader="none" w:pos="8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140"/>
        <w:spacing w:after="0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860" w:hanging="718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участника.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40" w:right="2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1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Заявка на участие в Международном вокальном конкурсе « »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(заполняется на каждого участника)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262255</wp:posOffset>
            </wp:positionV>
            <wp:extent cx="6127750" cy="2311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Ф.И.О. участника конкурса (полностью)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учебы(работы), класс (курс)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 работы (полное название учебного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заведения, адрес, телефон, e-mail)</w:t>
      </w:r>
    </w:p>
    <w:p>
      <w:pPr>
        <w:jc w:val="right"/>
        <w:ind w:right="80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Должность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right"/>
        <w:ind w:right="8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Номинация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Название вокального произведения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Почтовый адрес ФИО получателя медали,</w:t>
      </w: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статуэтки (в случае необходимости)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Электронный адрес автора</w:t>
      </w: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руководителя и должность</w:t>
      </w:r>
    </w:p>
    <w:p>
      <w:pPr>
        <w:sectPr>
          <w:pgSz w:w="11900" w:h="16840" w:orient="portrait"/>
          <w:cols w:equalWidth="0" w:num="1">
            <w:col w:w="9600"/>
          </w:cols>
          <w:pgMar w:left="1440" w:top="1096" w:right="860" w:bottom="1057" w:gutter="0" w:footer="0" w:header="0"/>
        </w:sectPr>
      </w:pPr>
    </w:p>
    <w:bookmarkStart w:id="3" w:name="page4"/>
    <w:bookmarkEnd w:id="3"/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Ученая степень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530860</wp:posOffset>
            </wp:positionH>
            <wp:positionV relativeFrom="paragraph">
              <wp:posOffset>-171450</wp:posOffset>
            </wp:positionV>
            <wp:extent cx="6127750" cy="26924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Ученое звание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Организационный взнос (сумма, дата и способ оплаты)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1220"/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09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Вы узнали о нашем проекте.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Финансовые условия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186690</wp:posOffset>
            </wp:positionV>
            <wp:extent cx="6624320" cy="15633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Форма</w:t>
            </w:r>
          </w:p>
        </w:tc>
        <w:tc>
          <w:tcPr>
            <w:tcW w:w="34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Размер организационного взноса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участия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Российские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Казахские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Монгольские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Украинская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Белорусские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Киргизские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5"/>
              </w:rPr>
              <w:t>Чешские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Евро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Доллары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тенге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тугрики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гривна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сомы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кроны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 диплом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300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114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1750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8000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10,22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312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3,82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4,24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руб./разработку</w:t>
            </w: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3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Медаль с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удостоверением</w:t>
            </w:r>
          </w:p>
        </w:tc>
        <w:tc>
          <w:tcPr>
            <w:tcW w:w="1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1300 руб.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6500</w:t>
            </w:r>
          </w:p>
        </w:tc>
        <w:tc>
          <w:tcPr>
            <w:tcW w:w="1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37 229</w:t>
            </w:r>
          </w:p>
        </w:tc>
        <w:tc>
          <w:tcPr>
            <w:tcW w:w="1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460</w:t>
            </w:r>
          </w:p>
        </w:tc>
        <w:tc>
          <w:tcPr>
            <w:tcW w:w="1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39</w:t>
            </w:r>
          </w:p>
        </w:tc>
        <w:tc>
          <w:tcPr>
            <w:tcW w:w="10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1080</w:t>
            </w:r>
          </w:p>
        </w:tc>
        <w:tc>
          <w:tcPr>
            <w:tcW w:w="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15,5</w:t>
            </w:r>
          </w:p>
        </w:tc>
        <w:tc>
          <w:tcPr>
            <w:tcW w:w="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плюс диплом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2000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11600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80270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784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67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2190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24,5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28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статуэтка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*Если от одной организации от 5 до 7 работ, то оргвзнос составит: 200 рублей, 1000 тенге, 69 гривен, 6250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2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тугров, 5 бел. руб., 2,8 долларов, 2,5 евро за одну работу, от 8 работ оргвзнос составит: 150 рублей, 50 гривны, 700 тенге, 4300 тугров, 3 бел. руб., 3 долл., 2,8 евро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840" w:right="720"/>
        <w:spacing w:after="0" w:line="3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Так как Международный инновационный центр находится в Чехии, предлагаем производить оплату через «Яндекс Деньги», Visa Qiwi Wallet.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448310</wp:posOffset>
            </wp:positionH>
            <wp:positionV relativeFrom="paragraph">
              <wp:posOffset>1599565</wp:posOffset>
            </wp:positionV>
            <wp:extent cx="6127750" cy="2070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10300"/>
          </w:cols>
          <w:pgMar w:left="860" w:top="1104" w:right="740" w:bottom="99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2070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Название     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Номера счетов</w:t>
      </w:r>
    </w:p>
    <w:p>
      <w:pPr>
        <w:sectPr>
          <w:pgSz w:w="11900" w:h="16840" w:orient="portrait"/>
          <w:cols w:equalWidth="0" w:num="1">
            <w:col w:w="10300"/>
          </w:cols>
          <w:pgMar w:left="860" w:top="1104" w:right="740" w:bottom="994" w:gutter="0" w:footer="0" w:header="0"/>
          <w:type w:val="continuous"/>
        </w:sectPr>
      </w:pPr>
    </w:p>
    <w:bookmarkStart w:id="4" w:name="page5"/>
    <w:bookmarkEnd w:id="4"/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Яндекс Деньги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4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410014676251568 (Светлана Николаевна Ю.)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-3119755</wp:posOffset>
            </wp:positionH>
            <wp:positionV relativeFrom="paragraph">
              <wp:posOffset>-363855</wp:posOffset>
            </wp:positionV>
            <wp:extent cx="6127750" cy="15875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60"/>
          </w:cols>
          <w:pgMar w:left="1440" w:top="1100" w:right="760" w:bottom="1440" w:gutter="0" w:footer="0" w:header="0"/>
        </w:sectPr>
      </w:pP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Visa Qiwi Wallet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32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+79617956392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220" w:space="720"/>
            <w:col w:w="4760"/>
          </w:cols>
          <w:pgMar w:left="1440" w:top="1100" w:right="760" w:bottom="1440" w:gutter="0" w:footer="0" w:header="0"/>
          <w:type w:val="continuous"/>
        </w:sect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(Viza)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4276 4100 1737 8464 (Александр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Дмитриевич Ю.)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60"/>
          </w:cols>
          <w:pgMar w:left="1440" w:top="1100" w:right="76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Карта Сбербанка (Мир)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2202 2015 0875 0201 (Светлана Николаевна Ю.) (02/23)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60"/>
          </w:cols>
          <w:pgMar w:left="1440" w:top="1100" w:right="760" w:bottom="1440" w:gutter="0" w:footer="0" w:header="0"/>
          <w:type w:val="continuous"/>
        </w:sect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D0D0D"/>
        </w:rPr>
        <w:t>Яндекс Деньги( MasterCard)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5599 0050 8707 2117 (Светлана Николаевна Ю.) (11\21) Svetlana Iurchuk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320" w:space="720"/>
            <w:col w:w="4660"/>
          </w:cols>
          <w:pgMar w:left="1440" w:top="1100" w:right="76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140" w:right="520"/>
        <w:spacing w:after="0" w:line="3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 стран СНГ, кроме Украины могут без процентов перечислить взнос на Киви-кошелек по номеру телефона +79617956392.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Реквизиты для банковского перевода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Forpaymentsfromabroad: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IBAN: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CZ57 0300 0000 0002 8888 5820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SWIFT: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CEKOCZPP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Name of the bank: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Československá obchodní banka, a. s.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Legal address: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Radlická 333/150, 150 57 Praha 5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Account owner: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VILLA FLORA s.r.o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The legal owner of the account: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Masarykova třida 668/29, Teplice, 415 01 Czech Republic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Comment on payment: Your name, first name, date of birth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Currency of account: Czech Koruna (CZK)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Комментарий к платежу: Ваша фамилия, имя, дата рождения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Валюта счета: Чешская крона (CZK)</w:t>
      </w:r>
    </w:p>
    <w:sectPr>
      <w:pgSz w:w="11900" w:h="16840" w:orient="portrait"/>
      <w:cols w:equalWidth="0" w:num="1">
        <w:col w:w="9700"/>
      </w:cols>
      <w:pgMar w:left="1440" w:top="1100" w:right="7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15F007C"/>
    <w:multiLevelType w:val="hybridMultilevel"/>
    <w:lvl w:ilvl="0">
      <w:lvlJc w:val="left"/>
      <w:lvlText w:val="К"/>
      <w:numFmt w:val="bullet"/>
      <w:start w:val="1"/>
    </w:lvl>
  </w:abstractNum>
  <w:abstractNum w:abstractNumId="1">
    <w:nsid w:val="5BD062C2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12200854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4DB127F8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216231B"/>
    <w:multiLevelType w:val="hybridMultilevel"/>
    <w:lvl w:ilvl="0">
      <w:lvlJc w:val="left"/>
      <w:lvlText w:val=" "/>
      <w:numFmt w:val="bullet"/>
      <w:start w:val="1"/>
    </w:lvl>
  </w:abstractNum>
  <w:abstractNum w:abstractNumId="5">
    <w:nsid w:val="1F16E9E8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1190CDE7"/>
    <w:multiLevelType w:val="hybridMultilevel"/>
    <w:lvl w:ilvl="0">
      <w:lvlJc w:val="left"/>
      <w:lvlText w:val="•"/>
      <w:numFmt w:val="bullet"/>
      <w:start w:val="1"/>
    </w:lvl>
  </w:abstractNum>
  <w:abstractNum w:abstractNumId="7">
    <w:nsid w:val="66EF438D"/>
    <w:multiLevelType w:val="hybridMultilevel"/>
    <w:lvl w:ilvl="0">
      <w:lvlJc w:val="left"/>
      <w:lvlText w:val="•"/>
      <w:numFmt w:val="bullet"/>
      <w:start w:val="1"/>
    </w:lvl>
  </w:abstractNum>
  <w:abstractNum w:abstractNumId="8">
    <w:nsid w:val="140E0F76"/>
    <w:multiLevelType w:val="hybridMultilevel"/>
    <w:lvl w:ilvl="0">
      <w:lvlJc w:val="left"/>
      <w:lvlText w:val="•"/>
      <w:numFmt w:val="bullet"/>
      <w:start w:val="1"/>
    </w:lvl>
  </w:abstractNum>
  <w:abstractNum w:abstractNumId="9">
    <w:nsid w:val="3352255A"/>
    <w:multiLevelType w:val="hybridMultilevel"/>
    <w:lvl w:ilvl="0">
      <w:lvlJc w:val="left"/>
      <w:lvlText w:val="•"/>
      <w:numFmt w:val="bullet"/>
      <w:start w:val="1"/>
    </w:lvl>
  </w:abstractNum>
  <w:abstractNum w:abstractNumId="10">
    <w:nsid w:val="109CF92E"/>
    <w:multiLevelType w:val="hybridMultilevel"/>
    <w:lvl w:ilvl="0">
      <w:lvlJc w:val="left"/>
      <w:lvlText w:val="•"/>
      <w:numFmt w:val="bullet"/>
      <w:start w:val="1"/>
    </w:lvl>
  </w:abstractNum>
  <w:abstractNum w:abstractNumId="11">
    <w:nsid w:val="DED7263"/>
    <w:multiLevelType w:val="hybridMultilevel"/>
    <w:lvl w:ilvl="0">
      <w:lvlJc w:val="left"/>
      <w:lvlText w:val="•"/>
      <w:numFmt w:val="bullet"/>
      <w:start w:val="1"/>
    </w:lvl>
  </w:abstractNum>
  <w:abstractNum w:abstractNumId="12">
    <w:nsid w:val="7FDCC233"/>
    <w:multiLevelType w:val="hybridMultilevel"/>
    <w:lvl w:ilvl="0">
      <w:lvlJc w:val="left"/>
      <w:lvlText w:val="•"/>
      <w:numFmt w:val="bullet"/>
      <w:start w:val="1"/>
    </w:lvl>
  </w:abstractNum>
  <w:abstractNum w:abstractNumId="13">
    <w:nsid w:val="1BEFD79F"/>
    <w:multiLevelType w:val="hybridMultilevel"/>
    <w:lvl w:ilvl="0">
      <w:lvlJc w:val="left"/>
      <w:lvlText w:val="•"/>
      <w:numFmt w:val="bullet"/>
      <w:start w:val="1"/>
    </w:lvl>
  </w:abstractNum>
  <w:abstractNum w:abstractNumId="14">
    <w:nsid w:val="41A7C4C9"/>
    <w:multiLevelType w:val="hybridMultilevel"/>
    <w:lvl w:ilvl="0">
      <w:lvlJc w:val="left"/>
      <w:lvlText w:val="•"/>
      <w:numFmt w:val="bullet"/>
      <w:start w:val="1"/>
    </w:lvl>
  </w:abstractNum>
  <w:abstractNum w:abstractNumId="15">
    <w:nsid w:val="6B68079A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9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8" Type="http://schemas.openxmlformats.org/officeDocument/2006/relationships/hyperlink" Target="http://perspektiva-plus.pro/index.php/konkursy" TargetMode="External"/><Relationship Id="rId10" Type="http://schemas.openxmlformats.org/officeDocument/2006/relationships/hyperlink" Target="mailto:vesna%D0%B0777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2021-02-02T08:06:14Z</dcterms:created>
  <dcterms:modified xsi:type="dcterms:W3CDTF">2021-02-02T08:06:14Z</dcterms:modified>
</cp:coreProperties>
</file>