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0D" w:rsidRDefault="009F6F0D" w:rsidP="009F6F0D">
      <w:pPr>
        <w:pStyle w:val="a3"/>
        <w:spacing w:line="276" w:lineRule="auto"/>
        <w:ind w:firstLine="709"/>
      </w:pPr>
      <w:r>
        <w:t>Для каждого человека важно благополучно социализироваться, быть принимаемым и успешным в обществе. Учащиеся с особенностями психофизического развития не являются исключением и в большей степени, чем обычные дети нуждаются в социально-педагогической поддержке и психологической помощи. Поэтому в каждом учреждении образования, где организовано интегрированное обучение и воспитание детей с ОПФР осуществляется психолого-педагогическое.</w:t>
      </w:r>
    </w:p>
    <w:p w:rsidR="009F6F0D" w:rsidRDefault="009F6F0D" w:rsidP="009F6F0D">
      <w:pPr>
        <w:pStyle w:val="a3"/>
        <w:spacing w:line="276" w:lineRule="auto"/>
        <w:ind w:firstLine="709"/>
      </w:pPr>
      <w:r>
        <w:t>Интегрированное воспитание и обучение обеспечивает детям с проблемами в развитии равные с их здоровыми сверстниками условия для максимальной адаптации и полноценной интеграции в общество, формирует новые качественные характеристики взаимодействия и взаимоотношений участников образовательного процесса. Психолого-педагогическое сопровождение обучающихся с ОПФР является важной частью и обязательным условием организации интегрированного обучения и воспитания. Основные моменты по его организации отражены</w:t>
      </w:r>
      <w:r>
        <w:rPr>
          <w:lang w:val="be-BY"/>
        </w:rPr>
        <w:t xml:space="preserve"> в инстуктивно-методическом письме МО РБ “</w:t>
      </w:r>
      <w:r>
        <w:t>Об организации интегрированного обучения и воспитания в учреждениях дошкольного и общего среднего образования в 2012/2013 учебном году». На данный момент разработаны новые методические рекомендации по организации психолого-педагогического сопровождения обучающихся с ОПФР.</w:t>
      </w:r>
    </w:p>
    <w:p w:rsidR="009F6F0D" w:rsidRDefault="009F6F0D" w:rsidP="009F6F0D">
      <w:pPr>
        <w:pStyle w:val="a3"/>
        <w:spacing w:line="276" w:lineRule="auto"/>
        <w:ind w:firstLine="709"/>
        <w:rPr>
          <w:color w:val="auto"/>
        </w:rPr>
      </w:pPr>
      <w:r>
        <w:t xml:space="preserve">Слаженная работа группы сопровождения преодолевает или снижает ограничения жизненной компетенции, затрудняющие успешную интеграцию детей с особенностями психофизического развития в жизнь общества, включает родителей, окружающих людей, сверстников с нормальным развитием в процесс социальной реабилитации детей с особыми образовательными потребностями, предотвращает проявления </w:t>
      </w:r>
      <w:proofErr w:type="spellStart"/>
      <w:r>
        <w:rPr>
          <w:i/>
          <w:iCs/>
        </w:rPr>
        <w:t>интолерантности</w:t>
      </w:r>
      <w:proofErr w:type="spellEnd"/>
      <w:r>
        <w:t xml:space="preserve"> (нетерпимость,</w:t>
      </w:r>
      <w:r>
        <w:rPr>
          <w:i/>
          <w:iCs/>
        </w:rPr>
        <w:t xml:space="preserve"> </w:t>
      </w:r>
      <w:r>
        <w:t xml:space="preserve">неприятие другого только за то, что он выглядит, думает, поступает иначе). Данная работа способствует  </w:t>
      </w:r>
      <w:r>
        <w:rPr>
          <w:color w:val="auto"/>
        </w:rPr>
        <w:t>преодоле</w:t>
      </w:r>
      <w:r>
        <w:t>нию</w:t>
      </w:r>
      <w:r>
        <w:rPr>
          <w:color w:val="auto"/>
        </w:rPr>
        <w:t xml:space="preserve"> или ослаб</w:t>
      </w:r>
      <w:r>
        <w:t>лению</w:t>
      </w:r>
      <w:r>
        <w:rPr>
          <w:color w:val="auto"/>
        </w:rPr>
        <w:t xml:space="preserve"> имеющихся у ребенка</w:t>
      </w:r>
      <w:r>
        <w:rPr>
          <w:color w:val="FF0000"/>
        </w:rPr>
        <w:t xml:space="preserve"> </w:t>
      </w:r>
      <w:r>
        <w:rPr>
          <w:color w:val="auto"/>
        </w:rPr>
        <w:t xml:space="preserve">проблем. Перечислим самые распространенные из них: </w:t>
      </w:r>
    </w:p>
    <w:p w:rsidR="009F6F0D" w:rsidRDefault="009F6F0D" w:rsidP="009F6F0D">
      <w:pPr>
        <w:pStyle w:val="a3"/>
        <w:spacing w:line="276" w:lineRule="auto"/>
        <w:ind w:firstLine="709"/>
        <w:rPr>
          <w:color w:val="auto"/>
        </w:rPr>
      </w:pPr>
      <w:r>
        <w:t>-нарушение коммуникации со сверстниками;</w:t>
      </w:r>
    </w:p>
    <w:p w:rsidR="009F6F0D" w:rsidRDefault="009F6F0D" w:rsidP="009F6F0D">
      <w:pPr>
        <w:pStyle w:val="a3"/>
        <w:spacing w:line="276" w:lineRule="auto"/>
        <w:ind w:firstLine="709"/>
        <w:rPr>
          <w:color w:val="auto"/>
        </w:rPr>
      </w:pPr>
      <w:r>
        <w:rPr>
          <w:color w:val="auto"/>
        </w:rPr>
        <w:t>-</w:t>
      </w:r>
      <w:r>
        <w:t>трудности адаптации в классном коллективе;</w:t>
      </w:r>
    </w:p>
    <w:p w:rsidR="009F6F0D" w:rsidRDefault="009F6F0D" w:rsidP="009F6F0D">
      <w:pPr>
        <w:pStyle w:val="a3"/>
        <w:spacing w:line="276" w:lineRule="auto"/>
        <w:ind w:firstLine="709"/>
        <w:rPr>
          <w:color w:val="auto"/>
        </w:rPr>
      </w:pPr>
      <w:r>
        <w:rPr>
          <w:color w:val="auto"/>
        </w:rPr>
        <w:lastRenderedPageBreak/>
        <w:t>-</w:t>
      </w:r>
      <w:r>
        <w:t>слабость навыков социального взаимодействия ребенка с ОПФР;</w:t>
      </w:r>
    </w:p>
    <w:p w:rsidR="009F6F0D" w:rsidRDefault="009F6F0D" w:rsidP="009F6F0D">
      <w:pPr>
        <w:pStyle w:val="a3"/>
        <w:spacing w:line="276" w:lineRule="auto"/>
        <w:ind w:firstLine="709"/>
        <w:rPr>
          <w:color w:val="auto"/>
        </w:rPr>
      </w:pPr>
      <w:r>
        <w:rPr>
          <w:color w:val="auto"/>
        </w:rPr>
        <w:t>-</w:t>
      </w:r>
      <w:r>
        <w:t xml:space="preserve">проблемы неадекватной самооценки, поведенческих девиаций, агрессивного и </w:t>
      </w:r>
      <w:proofErr w:type="spellStart"/>
      <w:r>
        <w:t>сэксуализированного</w:t>
      </w:r>
      <w:proofErr w:type="spellEnd"/>
      <w:r>
        <w:t xml:space="preserve"> поведения;</w:t>
      </w:r>
    </w:p>
    <w:p w:rsidR="009F6F0D" w:rsidRDefault="009F6F0D" w:rsidP="009F6F0D">
      <w:pPr>
        <w:pStyle w:val="a3"/>
        <w:spacing w:line="276" w:lineRule="auto"/>
        <w:ind w:firstLine="709"/>
        <w:rPr>
          <w:color w:val="auto"/>
        </w:rPr>
      </w:pPr>
      <w:r>
        <w:rPr>
          <w:color w:val="auto"/>
        </w:rPr>
        <w:t>-</w:t>
      </w:r>
      <w:r>
        <w:t>низкой компетентности учащихся с интеллектуальной недостаточностью в ситуациях угрозы жизни и здоровью;</w:t>
      </w:r>
    </w:p>
    <w:p w:rsidR="009F6F0D" w:rsidRDefault="009F6F0D" w:rsidP="009F6F0D">
      <w:pPr>
        <w:pStyle w:val="a3"/>
        <w:spacing w:line="276" w:lineRule="auto"/>
        <w:ind w:firstLine="709"/>
      </w:pPr>
      <w:r>
        <w:rPr>
          <w:color w:val="auto"/>
        </w:rPr>
        <w:t>-</w:t>
      </w:r>
      <w:r>
        <w:t>нарушение мотивации учебной деятельности;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-нарушение взаимодействия со сверстниками,</w:t>
      </w:r>
      <w:r w:rsidRPr="006A1F52">
        <w:t xml:space="preserve"> </w:t>
      </w:r>
      <w:r>
        <w:t>проблема принятия ребенка коллективом сверстников;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-неустойчивая самооценка с тенденцией завышения некоторых качеств;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-наличие вредных привычек;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-несоответствие выбора будущей профессии и возможности ее получения, проблема профессионального самоопределения;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-ограниченность кругозора, низкая осведомленность об объектах окружающего мира,</w:t>
      </w:r>
      <w:r w:rsidRPr="006A1F52">
        <w:t xml:space="preserve"> </w:t>
      </w:r>
      <w:r>
        <w:t>преобладание игровой мотивации;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-недостаточная гармонизация взаимоотношений в системе «мать-ребенок»;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-неумение сдерживать или конструктивно выражать свои негативные эмоциональные проявления и агрессивные реакции;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-наличие склонности к воровству, воспитание в семье «группы риска»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-низкая познавательная активность, слабость развития познавательных процессов;</w:t>
      </w:r>
    </w:p>
    <w:p w:rsidR="009F6F0D" w:rsidRDefault="009F6F0D" w:rsidP="009F6F0D">
      <w:pPr>
        <w:pStyle w:val="a3"/>
        <w:spacing w:line="276" w:lineRule="auto"/>
        <w:ind w:firstLine="709"/>
      </w:pPr>
      <w:r>
        <w:t>-недостаточная сформированность санитарно-гигиенических навыков и т.д.</w:t>
      </w:r>
    </w:p>
    <w:p w:rsidR="009B5A63" w:rsidRDefault="009B5A63"/>
    <w:p w:rsidR="002F6144" w:rsidRDefault="002F6144">
      <w:bookmarkStart w:id="0" w:name="_GoBack"/>
      <w:bookmarkEnd w:id="0"/>
    </w:p>
    <w:sectPr w:rsidR="002F6144" w:rsidSect="00A7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9F6F0D"/>
    <w:rsid w:val="002F6144"/>
    <w:rsid w:val="009B5A63"/>
    <w:rsid w:val="009F6F0D"/>
    <w:rsid w:val="00A75EF0"/>
    <w:rsid w:val="00A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F3C1-D24A-479C-B501-CB16A0C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6F0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w w:val="11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CKRIO</cp:lastModifiedBy>
  <cp:revision>5</cp:revision>
  <dcterms:created xsi:type="dcterms:W3CDTF">2017-10-27T15:37:00Z</dcterms:created>
  <dcterms:modified xsi:type="dcterms:W3CDTF">2023-02-09T07:47:00Z</dcterms:modified>
</cp:coreProperties>
</file>