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6223"/>
      </w:tblGrid>
      <w:tr w:rsidR="00F70912" w:rsidRPr="00F70912" w:rsidTr="00F709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B2222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8136049" wp14:editId="2A619E9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-142875</wp:posOffset>
                  </wp:positionV>
                  <wp:extent cx="2121535" cy="1804670"/>
                  <wp:effectExtent l="0" t="0" r="0" b="5080"/>
                  <wp:wrapThrough wrapText="bothSides">
                    <wp:wrapPolygon edited="0">
                      <wp:start x="0" y="0"/>
                      <wp:lineTo x="0" y="21433"/>
                      <wp:lineTo x="21335" y="21433"/>
                      <wp:lineTo x="21335" y="0"/>
                      <wp:lineTo x="0" y="0"/>
                    </wp:wrapPolygon>
                  </wp:wrapThrough>
                  <wp:docPr id="6" name="Рисунок 6" descr="C:\Users\user\Desktop\nasilie_v_sem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asilie_v_sem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0912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E0E1165" wp14:editId="7CBE4A45">
                      <wp:extent cx="308610" cy="308610"/>
                      <wp:effectExtent l="0" t="0" r="0" b="0"/>
                      <wp:docPr id="4" name="AutoShape 1" descr="http://content.schools.by/sv4/library/nasilie_v_semi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://content.schools.by/sv4/library/nasilie_v_semi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jc w:val="both"/>
              <w:rPr>
                <w:rFonts w:eastAsia="Times New Roman"/>
                <w:sz w:val="44"/>
                <w:lang w:eastAsia="ru-RU"/>
              </w:rPr>
            </w:pPr>
            <w:r w:rsidRPr="00F70912">
              <w:rPr>
                <w:rFonts w:eastAsia="Times New Roman"/>
                <w:b/>
                <w:bCs/>
                <w:i/>
                <w:iCs/>
                <w:color w:val="000080"/>
                <w:sz w:val="44"/>
                <w:lang w:eastAsia="ru-RU"/>
              </w:rPr>
              <w:t>"Главная школа воспитания детей - это взаимоотношения мужа и жены, отца и матери".</w:t>
            </w:r>
          </w:p>
          <w:p w:rsidR="00F70912" w:rsidRPr="00F70912" w:rsidRDefault="00F70912" w:rsidP="00F70912">
            <w:pPr>
              <w:jc w:val="right"/>
              <w:rPr>
                <w:rFonts w:eastAsia="Times New Roman"/>
                <w:lang w:eastAsia="ru-RU"/>
              </w:rPr>
            </w:pPr>
            <w:r w:rsidRPr="00F70912">
              <w:rPr>
                <w:rFonts w:eastAsia="Times New Roman"/>
                <w:b/>
                <w:bCs/>
                <w:sz w:val="44"/>
                <w:lang w:eastAsia="ru-RU"/>
              </w:rPr>
              <w:t>В. А. Сухомлинский</w:t>
            </w:r>
          </w:p>
        </w:tc>
      </w:tr>
    </w:tbl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B22222"/>
          <w:lang w:eastAsia="ru-RU"/>
        </w:rPr>
        <w:t>Следует понимать, что детям - свидетелям насилия причиняется такой же вред, как и детям - жертвам физического и сексуального насилия.</w:t>
      </w:r>
    </w:p>
    <w:p w:rsidR="00F70912" w:rsidRPr="00F70912" w:rsidRDefault="00F70912" w:rsidP="00F70912">
      <w:pPr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Лица, совершающие бытовое насилие, травмируют детей:</w:t>
      </w:r>
    </w:p>
    <w:tbl>
      <w:tblPr>
        <w:tblW w:w="9923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23"/>
      </w:tblGrid>
      <w:tr w:rsidR="00F70912" w:rsidRPr="00F70912" w:rsidTr="00F70912"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0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jc w:val="both"/>
              <w:rPr>
                <w:rFonts w:eastAsia="Times New Roman"/>
                <w:lang w:eastAsia="ru-RU"/>
              </w:rPr>
            </w:pPr>
            <w:r w:rsidRPr="00F70912">
              <w:rPr>
                <w:rFonts w:eastAsia="Times New Roman"/>
                <w:lang w:eastAsia="ru-RU"/>
              </w:rPr>
              <w:t>- намеренно причиняя детям повреждения с целью воздействия на других членов семьи (например, с ребенком могут жестоко обращаться для того, чтобы другие члены семьи действовали в соответствии с желаниями насильника);</w:t>
            </w:r>
          </w:p>
        </w:tc>
      </w:tr>
      <w:tr w:rsidR="00F70912" w:rsidRPr="00F70912" w:rsidTr="00F70912"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rPr>
                <w:rFonts w:eastAsia="Times New Roman"/>
                <w:lang w:eastAsia="ru-RU"/>
              </w:rPr>
            </w:pPr>
            <w:r w:rsidRPr="00F70912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2911841" wp14:editId="335C37A0">
                      <wp:extent cx="308610" cy="308610"/>
                      <wp:effectExtent l="0" t="0" r="0" b="0"/>
                      <wp:docPr id="2" name="AutoShape 3" descr="http://content.schools.by/sv4/library/mi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://content.schools.by/sv4/library/mif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AwdsfQ2AIAAO0FAAAOAAAAAAAAAAAAAAAAAC4CAABkcnMvZTJv&#10;RG9jLnhtbFBLAQItABQABgAIAAAAIQCY9mwN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jc w:val="both"/>
              <w:rPr>
                <w:rFonts w:eastAsia="Times New Roman"/>
                <w:lang w:eastAsia="ru-RU"/>
              </w:rPr>
            </w:pPr>
            <w:r w:rsidRPr="00F70912">
              <w:rPr>
                <w:rFonts w:eastAsia="Times New Roman"/>
                <w:lang w:eastAsia="ru-RU"/>
              </w:rPr>
              <w:t>- намеренно причиняя повреждения детям во время нападения на другого члена семьи (ребенок может оказаться невольным участником драки и/или получить повреждения, когда они пытаются защитить жертву нападения (мать, сестру, брата, бабушку);</w:t>
            </w:r>
          </w:p>
        </w:tc>
      </w:tr>
      <w:tr w:rsidR="00F70912" w:rsidRPr="00F70912" w:rsidTr="00F70912"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rPr>
                <w:rFonts w:eastAsia="Times New Roman"/>
                <w:lang w:eastAsia="ru-RU"/>
              </w:rPr>
            </w:pPr>
            <w:r w:rsidRPr="00F70912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6030ED" wp14:editId="2842010A">
                      <wp:extent cx="308610" cy="308610"/>
                      <wp:effectExtent l="0" t="0" r="0" b="0"/>
                      <wp:docPr id="1" name="AutoShape 4" descr="http://content.schools.by/sv4/library/mi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http://content.schools.by/sv4/library/mif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SBmxmNYCAADtBQAADgAAAAAAAAAAAAAAAAAuAgAAZHJzL2Uyb0Rv&#10;Yy54bWxQSwECLQAUAAYACAAAACEAmPZsDdkAAAADAQAADwAAAAAAAAAAAAAAAAAw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912" w:rsidRPr="00F70912" w:rsidRDefault="00F70912" w:rsidP="00F70912">
            <w:pPr>
              <w:jc w:val="both"/>
              <w:rPr>
                <w:rFonts w:eastAsia="Times New Roman"/>
                <w:lang w:eastAsia="ru-RU"/>
              </w:rPr>
            </w:pPr>
            <w:r w:rsidRPr="00F70912">
              <w:rPr>
                <w:rFonts w:eastAsia="Times New Roman"/>
                <w:lang w:eastAsia="ru-RU"/>
              </w:rPr>
              <w:t xml:space="preserve">- используя детей для контроля других </w:t>
            </w:r>
            <w:proofErr w:type="spellStart"/>
            <w:proofErr w:type="gramStart"/>
            <w:r w:rsidRPr="00F70912">
              <w:rPr>
                <w:rFonts w:eastAsia="Times New Roman"/>
                <w:lang w:eastAsia="ru-RU"/>
              </w:rPr>
              <w:t>других</w:t>
            </w:r>
            <w:proofErr w:type="spellEnd"/>
            <w:proofErr w:type="gramEnd"/>
            <w:r w:rsidRPr="00F70912">
              <w:rPr>
                <w:rFonts w:eastAsia="Times New Roman"/>
                <w:lang w:eastAsia="ru-RU"/>
              </w:rPr>
              <w:t xml:space="preserve"> членов семьи, живущих с ребенком или отдельно для осуществления контроля над ее/их поведением</w:t>
            </w:r>
            <w:r w:rsidRPr="00F70912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72EA9BD" wp14:editId="2432679E">
                      <wp:extent cx="308610" cy="308610"/>
                      <wp:effectExtent l="0" t="0" r="0" b="0"/>
                      <wp:docPr id="3" name="AutoShape 2" descr="http://content.schools.by/sv4/library/mi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://content.schools.by/sv4/library/mif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DL8hDD2AIAAO0FAAAOAAAAAAAAAAAAAAAAAC4CAABkcnMvZTJv&#10;RG9jLnhtbFBLAQItABQABgAIAAAAIQCY9mwN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70912">
              <w:rPr>
                <w:rFonts w:eastAsia="Times New Roman"/>
                <w:lang w:eastAsia="ru-RU"/>
              </w:rPr>
              <w:t>.</w:t>
            </w:r>
          </w:p>
        </w:tc>
      </w:tr>
    </w:tbl>
    <w:p w:rsidR="00F70912" w:rsidRPr="00F70912" w:rsidRDefault="00F70912" w:rsidP="00F70912">
      <w:pPr>
        <w:jc w:val="center"/>
        <w:outlineLvl w:val="1"/>
        <w:rPr>
          <w:rFonts w:eastAsia="Times New Roman"/>
          <w:b/>
          <w:bCs/>
          <w:color w:val="111111"/>
          <w:lang w:eastAsia="ru-RU"/>
        </w:rPr>
      </w:pPr>
      <w:r w:rsidRPr="00F70912">
        <w:rPr>
          <w:rFonts w:eastAsia="Times New Roman"/>
          <w:b/>
          <w:bCs/>
          <w:color w:val="B22222"/>
          <w:lang w:eastAsia="ru-RU"/>
        </w:rPr>
        <w:t>ПЛАН БЕЗОПАСНОСТИ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Продумайте свои действия, если акт насилия повторится снова.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Расскажите о насилии тем, кому Вы доверяете (друзьям, родственникам).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Найдите такое место, куда вы смогли бы уйти в случае опасности.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Если спора, инцидента избежать не удастся, постарайтесь выбрать для него комнату, из которой можно в случае необходимости легко выйти. Старайтесь избежать споров  в ванной комнате, кухне, где есть острые и режущие предметы.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Попрактикуйтесь в том, как можно быстро и безопасно выйти из дома. Определите, какие двери, окна, лифты или лестницы подходят для этого наилучшим образом.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Договоритесь со своими соседями, чтобы они вызвали милицию, если услышат шум и крики из Вашей квартиры.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Заранее узнайте телефоны местных служб, которые смогут оказать Вам необходимую поддержку (кризисный центр для женщин, телефон доверия и др.)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t>Если ситуация критическая, то покидайте дом незамедлительно, даже если Вам не удалось взять необходимые вещи.</w:t>
      </w:r>
    </w:p>
    <w:p w:rsidR="00F70912" w:rsidRPr="00F70912" w:rsidRDefault="00F70912" w:rsidP="00F70912">
      <w:pPr>
        <w:numPr>
          <w:ilvl w:val="0"/>
          <w:numId w:val="1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B22222"/>
          <w:lang w:eastAsia="ru-RU"/>
        </w:rPr>
        <w:lastRenderedPageBreak/>
        <w:t>Помните, что под угрозой находится Ваша жизнь и жизнь Вашего ребенка!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i/>
          <w:iCs/>
          <w:color w:val="111111"/>
          <w:lang w:eastAsia="ru-RU"/>
        </w:rPr>
        <w:t>Если так случилось, что вы живете сейчас в доме, где правит насилие, у вас есть шанс изменить свою жизнь. Вы можете построить свою семью по другому сценарию, где будет уважение, любовь и согласие. Тогда приложите к своему большому желанию свои усилия и действия.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i/>
          <w:iCs/>
          <w:color w:val="111111"/>
          <w:lang w:eastAsia="ru-RU"/>
        </w:rPr>
        <w:t>Если вы стали жертвой или свидетелем насилия в семье, не ждите трагедии! Действуйте сейчас — обратитесь за помощью</w:t>
      </w:r>
      <w:proofErr w:type="gramStart"/>
      <w:r w:rsidRPr="00F70912">
        <w:rPr>
          <w:rFonts w:eastAsia="Times New Roman"/>
          <w:i/>
          <w:iCs/>
          <w:color w:val="111111"/>
          <w:lang w:eastAsia="ru-RU"/>
        </w:rPr>
        <w:t>!.</w:t>
      </w:r>
      <w:proofErr w:type="gramEnd"/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i/>
          <w:iCs/>
          <w:color w:val="111111"/>
          <w:lang w:eastAsia="ru-RU"/>
        </w:rPr>
        <w:t>Телефоны «горячей линии» по вопросам предотвращения домашнего насилия:</w:t>
      </w:r>
    </w:p>
    <w:p w:rsidR="00F70912" w:rsidRPr="00F70912" w:rsidRDefault="00F70912" w:rsidP="00F70912">
      <w:pPr>
        <w:numPr>
          <w:ilvl w:val="0"/>
          <w:numId w:val="2"/>
        </w:numPr>
        <w:ind w:left="450"/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i/>
          <w:iCs/>
          <w:color w:val="111111"/>
          <w:lang w:eastAsia="ru-RU"/>
        </w:rPr>
        <w:t>Программа «Ла Страда»: помощь жертвам насилия: (8029) 645 31 65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i/>
          <w:iCs/>
          <w:color w:val="111111"/>
          <w:lang w:eastAsia="ru-RU"/>
        </w:rPr>
        <w:t>На территории Республики Беларусь анонимно, ежедневно с 8:00 до 20:00 осуществляет работу бесплатная горячая линия для пострадавших от домашнего насилия: </w:t>
      </w:r>
      <w:r w:rsidRPr="00F70912">
        <w:rPr>
          <w:rFonts w:eastAsia="Times New Roman"/>
          <w:b/>
          <w:bCs/>
          <w:i/>
          <w:iCs/>
          <w:color w:val="111111"/>
          <w:lang w:eastAsia="ru-RU"/>
        </w:rPr>
        <w:t>8-801-100-8-801 </w:t>
      </w:r>
      <w:r w:rsidRPr="00F70912">
        <w:rPr>
          <w:rFonts w:eastAsia="Times New Roman"/>
          <w:i/>
          <w:iCs/>
          <w:color w:val="111111"/>
          <w:lang w:eastAsia="ru-RU"/>
        </w:rPr>
        <w:t>(звонок только со стационарного телефона).</w:t>
      </w:r>
      <w:r>
        <w:rPr>
          <w:rFonts w:eastAsia="Times New Roman"/>
          <w:i/>
          <w:iCs/>
          <w:color w:val="111111"/>
          <w:lang w:eastAsia="ru-RU"/>
        </w:rPr>
        <w:t xml:space="preserve"> </w:t>
      </w:r>
      <w:r w:rsidRPr="00F70912">
        <w:rPr>
          <w:rFonts w:eastAsia="Times New Roman"/>
          <w:i/>
          <w:iCs/>
          <w:color w:val="111111"/>
          <w:lang w:eastAsia="ru-RU"/>
        </w:rPr>
        <w:t>102 – в милицию (круглосуточно).</w:t>
      </w:r>
    </w:p>
    <w:p w:rsidR="00F70912" w:rsidRPr="00E47F3F" w:rsidRDefault="00F70912" w:rsidP="00E47F3F">
      <w:pPr>
        <w:jc w:val="center"/>
        <w:rPr>
          <w:rFonts w:eastAsia="Times New Roman"/>
          <w:lang w:eastAsia="ru-RU"/>
        </w:rPr>
      </w:pPr>
      <w:bookmarkStart w:id="0" w:name="_GoBack"/>
      <w:bookmarkEnd w:id="0"/>
      <w:r w:rsidRPr="00F70912">
        <w:rPr>
          <w:rFonts w:eastAsia="Times New Roman"/>
          <w:b/>
          <w:bCs/>
          <w:color w:val="111111"/>
          <w:lang w:eastAsia="ru-RU"/>
        </w:rPr>
        <w:t>Детский Фонд ООН (ЮНИСЕФ) </w:t>
      </w:r>
      <w:r w:rsidRPr="00F70912">
        <w:rPr>
          <w:rFonts w:eastAsia="Times New Roman"/>
          <w:color w:val="111111"/>
          <w:lang w:eastAsia="ru-RU"/>
        </w:rPr>
        <w:t xml:space="preserve">(англ. UNICEF, </w:t>
      </w:r>
      <w:proofErr w:type="spellStart"/>
      <w:r w:rsidRPr="00F70912">
        <w:rPr>
          <w:rFonts w:eastAsia="Times New Roman"/>
          <w:color w:val="111111"/>
          <w:lang w:eastAsia="ru-RU"/>
        </w:rPr>
        <w:t>United</w:t>
      </w:r>
      <w:proofErr w:type="spellEnd"/>
      <w:r w:rsidRPr="00F70912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F70912">
        <w:rPr>
          <w:rFonts w:eastAsia="Times New Roman"/>
          <w:color w:val="111111"/>
          <w:lang w:eastAsia="ru-RU"/>
        </w:rPr>
        <w:t>Nations</w:t>
      </w:r>
      <w:proofErr w:type="spellEnd"/>
      <w:r w:rsidRPr="00F70912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F70912">
        <w:rPr>
          <w:rFonts w:eastAsia="Times New Roman"/>
          <w:color w:val="111111"/>
          <w:lang w:eastAsia="ru-RU"/>
        </w:rPr>
        <w:t>International</w:t>
      </w:r>
      <w:proofErr w:type="spellEnd"/>
      <w:r w:rsidRPr="00F70912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F70912">
        <w:rPr>
          <w:rFonts w:eastAsia="Times New Roman"/>
          <w:color w:val="111111"/>
          <w:lang w:eastAsia="ru-RU"/>
        </w:rPr>
        <w:t>Children’s</w:t>
      </w:r>
      <w:proofErr w:type="spellEnd"/>
      <w:r w:rsidRPr="00F70912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F70912">
        <w:rPr>
          <w:rFonts w:eastAsia="Times New Roman"/>
          <w:color w:val="111111"/>
          <w:lang w:eastAsia="ru-RU"/>
        </w:rPr>
        <w:t>Emergency</w:t>
      </w:r>
      <w:proofErr w:type="spellEnd"/>
      <w:r w:rsidRPr="00F70912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F70912">
        <w:rPr>
          <w:rFonts w:eastAsia="Times New Roman"/>
          <w:color w:val="111111"/>
          <w:lang w:eastAsia="ru-RU"/>
        </w:rPr>
        <w:t>Fund</w:t>
      </w:r>
      <w:proofErr w:type="spellEnd"/>
      <w:r w:rsidRPr="00F70912">
        <w:rPr>
          <w:rFonts w:eastAsia="Times New Roman"/>
          <w:color w:val="111111"/>
          <w:lang w:eastAsia="ru-RU"/>
        </w:rPr>
        <w:t xml:space="preserve">) — международный чрезвычайный фонд помощи детям Организации Объединённых Наций. </w:t>
      </w:r>
      <w:proofErr w:type="gramStart"/>
      <w:r w:rsidRPr="00F70912">
        <w:rPr>
          <w:rFonts w:eastAsia="Times New Roman"/>
          <w:color w:val="111111"/>
          <w:lang w:eastAsia="ru-RU"/>
        </w:rPr>
        <w:t>Создан</w:t>
      </w:r>
      <w:proofErr w:type="gramEnd"/>
      <w:r w:rsidRPr="00F70912">
        <w:rPr>
          <w:rFonts w:eastAsia="Times New Roman"/>
          <w:color w:val="111111"/>
          <w:lang w:eastAsia="ru-RU"/>
        </w:rPr>
        <w:t xml:space="preserve"> 11 декабря 1946 года по решению Генеральной Ассамблеи ООН</w:t>
      </w:r>
      <w:r w:rsidR="00E47F3F">
        <w:rPr>
          <w:rFonts w:eastAsia="Times New Roman"/>
          <w:b/>
          <w:lang w:eastAsia="ru-RU"/>
        </w:rPr>
        <w:t>.</w:t>
      </w:r>
    </w:p>
    <w:p w:rsidR="00F70912" w:rsidRPr="00F70912" w:rsidRDefault="00F70912" w:rsidP="00F70912">
      <w:pPr>
        <w:jc w:val="center"/>
        <w:outlineLvl w:val="0"/>
        <w:rPr>
          <w:rFonts w:eastAsia="Times New Roman"/>
          <w:b/>
          <w:bCs/>
          <w:color w:val="111111"/>
          <w:kern w:val="36"/>
          <w:lang w:eastAsia="ru-RU"/>
        </w:rPr>
      </w:pPr>
      <w:r w:rsidRPr="00F70912">
        <w:rPr>
          <w:rFonts w:eastAsia="Times New Roman"/>
          <w:b/>
          <w:bCs/>
          <w:color w:val="000080"/>
          <w:kern w:val="36"/>
          <w:lang w:eastAsia="ru-RU"/>
        </w:rPr>
        <w:t>НАСИЛИЕ – ЭТО ВСЕГДА ПРЕСТУПЛЕНИЕ!</w:t>
      </w:r>
    </w:p>
    <w:p w:rsidR="00F70912" w:rsidRPr="00F70912" w:rsidRDefault="00F70912" w:rsidP="00F70912">
      <w:pPr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В сфере семейно-бытовых отношений совершается каждое третье бытовое убийство и каждое четвертое тяжкое телесное повреждение!</w:t>
      </w:r>
    </w:p>
    <w:p w:rsidR="00F70912" w:rsidRPr="00F70912" w:rsidRDefault="00F70912" w:rsidP="00F70912">
      <w:pPr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Семейное неблагополучие и связанное с ним злоупотребление гражданами алкоголем, наносят неповторимый вред обществу!</w:t>
      </w:r>
    </w:p>
    <w:p w:rsidR="00F70912" w:rsidRPr="00F70912" w:rsidRDefault="00F70912" w:rsidP="00F70912">
      <w:pPr>
        <w:jc w:val="center"/>
        <w:outlineLvl w:val="1"/>
        <w:rPr>
          <w:rFonts w:eastAsia="Times New Roman"/>
          <w:b/>
          <w:bCs/>
          <w:color w:val="111111"/>
          <w:lang w:eastAsia="ru-RU"/>
        </w:rPr>
      </w:pPr>
      <w:r w:rsidRPr="00F70912">
        <w:rPr>
          <w:rFonts w:eastAsia="Times New Roman"/>
          <w:b/>
          <w:bCs/>
          <w:color w:val="000080"/>
          <w:lang w:eastAsia="ru-RU"/>
        </w:rPr>
        <w:t>Закон Республики Беларусь «О правах ребенка»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9 гласит:</w:t>
      </w:r>
      <w:r w:rsidRPr="00F70912">
        <w:rPr>
          <w:rFonts w:eastAsia="Times New Roman"/>
          <w:color w:val="111111"/>
          <w:lang w:eastAsia="ru-RU"/>
        </w:rPr>
        <w:t> </w:t>
      </w:r>
      <w:proofErr w:type="gramStart"/>
      <w:r w:rsidRPr="00F70912">
        <w:rPr>
          <w:rFonts w:eastAsia="Times New Roman"/>
          <w:color w:val="111111"/>
          <w:lang w:eastAsia="ru-RU"/>
        </w:rPr>
        <w:t>«Государство охраняет неприкосновенность личности ребенка, осуществляет его защиту от всех видов эксплуатации, физического и психологического насилия, жестокого, грубого и оскорбительного обращения, сексуальных извращений,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одурманивающих средств, принуждения к занятию проституцией, попрошайничеством, азартными играми со стороны родителей, лиц, их заменяющих, и родственников».</w:t>
      </w:r>
      <w:proofErr w:type="gramEnd"/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17 гласит:</w:t>
      </w:r>
      <w:r w:rsidRPr="00F70912">
        <w:rPr>
          <w:rFonts w:eastAsia="Times New Roman"/>
          <w:color w:val="111111"/>
          <w:lang w:eastAsia="ru-RU"/>
        </w:rPr>
        <w:t xml:space="preserve"> «Семья несет ответственность за ребенка. Родители (опекуны, попечители) должны создавать необходимые условия для полноценного развития, воспитания, образования, укрепления здоровья и подготовки его к самостоятельной жизни в семье и обществе. </w:t>
      </w:r>
      <w:proofErr w:type="gramStart"/>
      <w:r w:rsidRPr="00F70912">
        <w:rPr>
          <w:rFonts w:eastAsia="Times New Roman"/>
          <w:color w:val="111111"/>
          <w:lang w:eastAsia="ru-RU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 (на основании Декрета Президента РБ от 24.11.2006г. №18 «О дополнительных мерах по государственной защите детей в неблагополучных семьях».</w:t>
      </w:r>
      <w:proofErr w:type="gramEnd"/>
      <w:r w:rsidRPr="00F70912">
        <w:rPr>
          <w:rFonts w:eastAsia="Times New Roman"/>
          <w:color w:val="111111"/>
          <w:lang w:eastAsia="ru-RU"/>
        </w:rPr>
        <w:t xml:space="preserve"> 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 (вплоть до лишения свободы).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lastRenderedPageBreak/>
        <w:t>В конце 20 века (1989 году) Генеральной Ассамблеей ООН была принята Конвенция о правах ребенка, которая юридически и морально закрепила права детей в мире во всевозможных ситуациях и обстоятельствах, комплекс мер с целью их защиты от всех видов и форм насилия, грубого обращения или эксплуатации.</w:t>
      </w:r>
    </w:p>
    <w:p w:rsidR="00F70912" w:rsidRPr="00F70912" w:rsidRDefault="00F70912" w:rsidP="00F70912">
      <w:pPr>
        <w:jc w:val="center"/>
        <w:outlineLvl w:val="0"/>
        <w:rPr>
          <w:rFonts w:eastAsia="Times New Roman"/>
          <w:b/>
          <w:bCs/>
          <w:color w:val="111111"/>
          <w:kern w:val="36"/>
          <w:lang w:eastAsia="ru-RU"/>
        </w:rPr>
      </w:pPr>
      <w:r w:rsidRPr="00F70912">
        <w:rPr>
          <w:rFonts w:eastAsia="Times New Roman"/>
          <w:b/>
          <w:bCs/>
          <w:color w:val="000080"/>
          <w:kern w:val="36"/>
          <w:lang w:eastAsia="ru-RU"/>
        </w:rPr>
        <w:t>КОНСТИТУЦИЯ РЕСПУБЛИКИ БЕЛАРУСЬ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32.</w:t>
      </w:r>
      <w:r w:rsidRPr="00F70912">
        <w:rPr>
          <w:rFonts w:eastAsia="Times New Roman"/>
          <w:color w:val="111111"/>
          <w:lang w:eastAsia="ru-RU"/>
        </w:rPr>
        <w:t> Брак, семья, материнство, отцовство и детство находятся под защитой государства.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… 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заменяющих, и оказывать им помощь.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Дети могут быть отделены от своей семьи против воли родителей и других лиц, их заменяющих, только на основании решения суда, если родители или другие лица, их заменяющие, не выполняют своих обязанностей…</w:t>
      </w:r>
    </w:p>
    <w:p w:rsidR="00F70912" w:rsidRPr="00F70912" w:rsidRDefault="00F70912" w:rsidP="00F70912">
      <w:pPr>
        <w:jc w:val="center"/>
        <w:outlineLvl w:val="0"/>
        <w:rPr>
          <w:rFonts w:eastAsia="Times New Roman"/>
          <w:b/>
          <w:bCs/>
          <w:color w:val="111111"/>
          <w:kern w:val="36"/>
          <w:lang w:eastAsia="ru-RU"/>
        </w:rPr>
      </w:pPr>
      <w:r w:rsidRPr="00F70912">
        <w:rPr>
          <w:rFonts w:eastAsia="Times New Roman"/>
          <w:b/>
          <w:bCs/>
          <w:color w:val="000080"/>
          <w:kern w:val="36"/>
          <w:lang w:eastAsia="ru-RU"/>
        </w:rPr>
        <w:t>КОДЕКС РЕСПУБЛИКИ БЕЛАРУСЬ О БРАКЕ И СЕМЬЕ</w:t>
      </w:r>
    </w:p>
    <w:p w:rsidR="00F70912" w:rsidRPr="00F70912" w:rsidRDefault="00F70912" w:rsidP="00F70912">
      <w:pPr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66. </w:t>
      </w:r>
      <w:r w:rsidRPr="00F70912">
        <w:rPr>
          <w:rFonts w:eastAsia="Times New Roman"/>
          <w:color w:val="111111"/>
          <w:lang w:eastAsia="ru-RU"/>
        </w:rPr>
        <w:t>Защита прав и законных интересов детей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proofErr w:type="gramStart"/>
      <w:r w:rsidRPr="00F70912">
        <w:rPr>
          <w:rFonts w:eastAsia="Times New Roman"/>
          <w:color w:val="111111"/>
          <w:lang w:eastAsia="ru-RU"/>
        </w:rPr>
        <w:t>При невыполнении или ненадлежащем выполнении родителями (одним из них), а также иными лицами и организациями, принимающими участие в воспитании ребенка, своих обязанностей по воспитанию, обучению либо содержанию детей, или злоупотреблении родительскими правами, или отрицательном влиянии на поведение детей, или жестоком обращении с ними дети вправе обратиться за защитой своих прав и законных интересов в комиссии по делам несовершеннолетних, органы опеки</w:t>
      </w:r>
      <w:proofErr w:type="gramEnd"/>
      <w:r w:rsidRPr="00F70912">
        <w:rPr>
          <w:rFonts w:eastAsia="Times New Roman"/>
          <w:color w:val="111111"/>
          <w:lang w:eastAsia="ru-RU"/>
        </w:rPr>
        <w:t xml:space="preserve"> и попечительства, прокуратуру, а по достижении четырнадцати лет – и в суд.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Родители вправе обратиться в суд с иском о защите прав и законных интересов несовершеннолетних детей к юридическому или физическому лицу, нарушившему их права и законные интересы.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67.</w:t>
      </w:r>
      <w:r w:rsidRPr="00F70912">
        <w:rPr>
          <w:rFonts w:eastAsia="Times New Roman"/>
          <w:color w:val="111111"/>
          <w:lang w:eastAsia="ru-RU"/>
        </w:rPr>
        <w:t> Ответственность за ненадлежащее воспитание детей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Родители, а также иные лица и организации, принимающие участие в воспитании ребенка, в соответствии с законодательством Республики Беларусь несут ответственность за ненадлежащее воспитание детей.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 xml:space="preserve">Воспитание признается ненадлежащим, если не обеспечиваются права и законные интересы ребенка, а </w:t>
      </w:r>
      <w:proofErr w:type="gramStart"/>
      <w:r w:rsidRPr="00F70912">
        <w:rPr>
          <w:rFonts w:eastAsia="Times New Roman"/>
          <w:color w:val="111111"/>
          <w:lang w:eastAsia="ru-RU"/>
        </w:rPr>
        <w:t>также</w:t>
      </w:r>
      <w:proofErr w:type="gramEnd"/>
      <w:r w:rsidRPr="00F70912">
        <w:rPr>
          <w:rFonts w:eastAsia="Times New Roman"/>
          <w:color w:val="111111"/>
          <w:lang w:eastAsia="ru-RU"/>
        </w:rPr>
        <w:t xml:space="preserve"> если ребенок находится в социально опасном положении (вследствие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правонарушения).</w:t>
      </w:r>
    </w:p>
    <w:p w:rsidR="00F70912" w:rsidRPr="00F70912" w:rsidRDefault="00F70912" w:rsidP="00F70912">
      <w:pPr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80.</w:t>
      </w:r>
      <w:r w:rsidRPr="00F70912">
        <w:rPr>
          <w:rFonts w:eastAsia="Times New Roman"/>
          <w:color w:val="111111"/>
          <w:lang w:eastAsia="ru-RU"/>
        </w:rPr>
        <w:t> Лишение родительских прав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 xml:space="preserve">Родители или один из них могут быть лишены родительских прав в отношении несовершеннолетних детей, если будет установлено, что они уклоняются от выполнения своих обязанностей по воспитанию детей или злоупотребляют своими родительскими правами, жестоко обращаются с </w:t>
      </w:r>
      <w:r w:rsidRPr="00F70912">
        <w:rPr>
          <w:rFonts w:eastAsia="Times New Roman"/>
          <w:color w:val="111111"/>
          <w:lang w:eastAsia="ru-RU"/>
        </w:rPr>
        <w:lastRenderedPageBreak/>
        <w:t xml:space="preserve">детьми, ведут аморальный образ жизни, что оказывает вредное воздействие на детей, а </w:t>
      </w:r>
      <w:proofErr w:type="gramStart"/>
      <w:r w:rsidRPr="00F70912">
        <w:rPr>
          <w:rFonts w:eastAsia="Times New Roman"/>
          <w:color w:val="111111"/>
          <w:lang w:eastAsia="ru-RU"/>
        </w:rPr>
        <w:t>также</w:t>
      </w:r>
      <w:proofErr w:type="gramEnd"/>
      <w:r w:rsidRPr="00F70912">
        <w:rPr>
          <w:rFonts w:eastAsia="Times New Roman"/>
          <w:color w:val="111111"/>
          <w:lang w:eastAsia="ru-RU"/>
        </w:rPr>
        <w:t xml:space="preserve"> если родители являются хроническими алкоголиками или наркоманами или если родители подали письменное заявление об отказе от ребенка.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Лишение родительских прав производится только в судебном порядке. Дела о лишении родительских прав рассматриваются с обязательным участием прокурора и представителя органа опеки и попечительства.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При отказе без уважительных причин взять ребенка из родильного дома (отделения) и других детских лечебно-профилактических и учебно-воспитательных учреждений, а также от лиц, у которых ребенок находится на воспитании, в обязательном порядке предъявляется иск о лишении родительских прав.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При лишении родительских прав обоих родителей, а также одного родителя, если передача ребенка другому родителю нецелесообразна или невозможна, суд принимает решение о передаче ребенка на попечение органа опеки и попечительства.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О принятом решении суд уведомляет государственный орган, регистрирующий акты гражданского состояния, по месту регистрации рождения ребенка.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b/>
          <w:bCs/>
          <w:color w:val="111111"/>
          <w:lang w:eastAsia="ru-RU"/>
        </w:rPr>
        <w:t>Статья 100.</w:t>
      </w:r>
      <w:r w:rsidRPr="00F70912">
        <w:rPr>
          <w:rFonts w:eastAsia="Times New Roman"/>
          <w:color w:val="111111"/>
          <w:lang w:eastAsia="ru-RU"/>
        </w:rPr>
        <w:t> Обязанности детей в отношении родителей</w:t>
      </w:r>
    </w:p>
    <w:p w:rsidR="00F70912" w:rsidRPr="00F70912" w:rsidRDefault="00F70912" w:rsidP="00F70912">
      <w:pPr>
        <w:jc w:val="both"/>
        <w:rPr>
          <w:rFonts w:eastAsia="Times New Roman"/>
          <w:color w:val="111111"/>
          <w:lang w:eastAsia="ru-RU"/>
        </w:rPr>
      </w:pPr>
      <w:r w:rsidRPr="00F70912">
        <w:rPr>
          <w:rFonts w:eastAsia="Times New Roman"/>
          <w:color w:val="111111"/>
          <w:lang w:eastAsia="ru-RU"/>
        </w:rPr>
        <w:t>Дети обязаны заботиться о родителях и оказывать им помощь. Содержание нетрудоспособных, нуждающихся в помощи родителей является обязанностью их совершеннолетних трудоспособных детей.</w:t>
      </w:r>
    </w:p>
    <w:p w:rsidR="009A1426" w:rsidRPr="00F70912" w:rsidRDefault="009A1426" w:rsidP="00F70912"/>
    <w:sectPr w:rsidR="009A1426" w:rsidRPr="00F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4416"/>
    <w:multiLevelType w:val="multilevel"/>
    <w:tmpl w:val="639A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B35BC"/>
    <w:multiLevelType w:val="multilevel"/>
    <w:tmpl w:val="5DBA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12"/>
    <w:rsid w:val="009A1426"/>
    <w:rsid w:val="00E47F3F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xdf1nn</cp:lastModifiedBy>
  <cp:revision>2</cp:revision>
  <dcterms:created xsi:type="dcterms:W3CDTF">2019-05-31T08:49:00Z</dcterms:created>
  <dcterms:modified xsi:type="dcterms:W3CDTF">2019-06-07T12:45:00Z</dcterms:modified>
</cp:coreProperties>
</file>