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B" w:rsidRPr="006A1F38" w:rsidRDefault="00E85D1F" w:rsidP="006A1F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38">
        <w:rPr>
          <w:rFonts w:ascii="Times New Roman" w:hAnsi="Times New Roman" w:cs="Times New Roman"/>
          <w:b/>
          <w:sz w:val="28"/>
          <w:szCs w:val="28"/>
        </w:rPr>
        <w:t>Коррекционные подвижные игры для детей с нарушениями в развитии</w:t>
      </w:r>
    </w:p>
    <w:p w:rsidR="00E85D1F" w:rsidRPr="006A1F38" w:rsidRDefault="00E85D1F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1F" w:rsidRPr="006A1F38" w:rsidRDefault="00E85D1F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 xml:space="preserve">Одна из важнейших проблем совершенствования учебно-воспитательного процесса </w:t>
      </w:r>
      <w:proofErr w:type="gramStart"/>
      <w:r w:rsidRPr="006A1F38">
        <w:rPr>
          <w:rFonts w:ascii="Times New Roman" w:hAnsi="Times New Roman" w:cs="Times New Roman"/>
          <w:sz w:val="28"/>
          <w:szCs w:val="28"/>
        </w:rPr>
        <w:t>в специальных учреждениях для детей с нарушениями в развитии в настоящее время</w:t>
      </w:r>
      <w:proofErr w:type="gramEnd"/>
      <w:r w:rsidRPr="006A1F38">
        <w:rPr>
          <w:rFonts w:ascii="Times New Roman" w:hAnsi="Times New Roman" w:cs="Times New Roman"/>
          <w:sz w:val="28"/>
          <w:szCs w:val="28"/>
        </w:rPr>
        <w:t xml:space="preserve"> – создание системы управления процессом развития личности ребенка.</w:t>
      </w:r>
    </w:p>
    <w:p w:rsidR="00E85D1F" w:rsidRPr="006A1F38" w:rsidRDefault="00E85D1F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Развитие личности ребенка происходит в различных видах деятельности, в том числе и игровой – наиболее ярко выраженной в дошкольном и младшем школьном возрасте.</w:t>
      </w:r>
    </w:p>
    <w:p w:rsidR="00E85D1F" w:rsidRPr="006A1F38" w:rsidRDefault="00D1460D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развивают и укрепляют нравственные и личностные качества.</w:t>
      </w:r>
    </w:p>
    <w:p w:rsidR="00D1460D" w:rsidRPr="006A1F38" w:rsidRDefault="00D1460D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F38">
        <w:rPr>
          <w:rFonts w:ascii="Times New Roman" w:hAnsi="Times New Roman" w:cs="Times New Roman"/>
          <w:sz w:val="28"/>
          <w:szCs w:val="28"/>
        </w:rPr>
        <w:t>Особая ценность подвижных игр заключается в возможности одновременно воздействовать на моторную и психическую сферы занимающихся.</w:t>
      </w:r>
      <w:proofErr w:type="gramEnd"/>
      <w:r w:rsidRPr="006A1F38">
        <w:rPr>
          <w:rFonts w:ascii="Times New Roman" w:hAnsi="Times New Roman" w:cs="Times New Roman"/>
          <w:sz w:val="28"/>
          <w:szCs w:val="28"/>
        </w:rPr>
        <w:t xml:space="preserve"> Быстрая смена игровых ситуаций предъявляет повышенные требования к подвижности нервных процессов, быстроте реакции. Подвижные игры вынуждают мыслить экономно, мгновенно реагировать на действия партнеров. Игры развивают внутреннюю речь и логику.</w:t>
      </w:r>
    </w:p>
    <w:p w:rsidR="00E54047" w:rsidRPr="006A1F38" w:rsidRDefault="00E54047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Итак, подвижные игры выступают как одно из действенных средств физического и нравственного воспитания детей с ограниченными возможностями, помогающих им добиться жизненно важных и необходимых результатов в овладении двигательной сферой, служащие средством коррекции и компенсации первичных и вторичных дефектов и создающие благоприятные условия для социальной реабилитации.</w:t>
      </w:r>
    </w:p>
    <w:p w:rsidR="00E54047" w:rsidRPr="006A1F38" w:rsidRDefault="00E54047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Подвижные игры можно использовать во всех группах:</w:t>
      </w:r>
    </w:p>
    <w:p w:rsidR="00E54047" w:rsidRPr="006A1F38" w:rsidRDefault="00E54047" w:rsidP="006A1F3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со слабовидящими и незрячими детьми (только у тотально слепых ограничение физической нагрузки при катаракте, глаукоме, опухоли, миопии высокой степени);</w:t>
      </w:r>
    </w:p>
    <w:p w:rsidR="00E54047" w:rsidRPr="006A1F38" w:rsidRDefault="00E54047" w:rsidP="006A1F3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с детьми с отклонениями в интеллектуальном развитии;</w:t>
      </w:r>
    </w:p>
    <w:p w:rsidR="00E54047" w:rsidRPr="006A1F38" w:rsidRDefault="00E54047" w:rsidP="006A1F3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со слабослышащими и глухими;</w:t>
      </w:r>
    </w:p>
    <w:p w:rsidR="00E54047" w:rsidRPr="006A1F38" w:rsidRDefault="00E54047" w:rsidP="006A1F3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с детьми с нарушениями опорно-двигательного аппарата.</w:t>
      </w:r>
    </w:p>
    <w:p w:rsidR="00E54047" w:rsidRPr="006A1F38" w:rsidRDefault="00E54047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Подвижные игры можно использовать:</w:t>
      </w:r>
    </w:p>
    <w:p w:rsidR="00E54047" w:rsidRPr="006A1F38" w:rsidRDefault="00E54047" w:rsidP="006A1F38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в адаптивном физическом воспитании (на уроках адаптивной физической культуры);</w:t>
      </w:r>
    </w:p>
    <w:p w:rsidR="00E54047" w:rsidRPr="006A1F38" w:rsidRDefault="00E54047" w:rsidP="006A1F38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в адаптивной двигательной рекреации (игры на переменах);</w:t>
      </w:r>
    </w:p>
    <w:p w:rsidR="00E54047" w:rsidRPr="006A1F38" w:rsidRDefault="00E54047" w:rsidP="006A1F38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в адаптивном спорте (подвижные игры выступают как вспомогательное средство для совершенствования физических качеств)</w:t>
      </w:r>
      <w:r w:rsidR="0084094E" w:rsidRPr="006A1F38">
        <w:rPr>
          <w:rFonts w:ascii="Times New Roman" w:hAnsi="Times New Roman" w:cs="Times New Roman"/>
          <w:sz w:val="28"/>
          <w:szCs w:val="28"/>
        </w:rPr>
        <w:t>;</w:t>
      </w:r>
    </w:p>
    <w:p w:rsidR="0084094E" w:rsidRPr="006A1F38" w:rsidRDefault="0084094E" w:rsidP="006A1F38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в адаптивной двигательной реабилитации (элементы подвижных игр для укрепления мышечно-связочного аппарата).</w:t>
      </w:r>
    </w:p>
    <w:p w:rsid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70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="009D6F70" w:rsidRPr="006A1F38">
        <w:rPr>
          <w:rFonts w:ascii="Times New Roman" w:hAnsi="Times New Roman" w:cs="Times New Roman"/>
          <w:sz w:val="28"/>
          <w:szCs w:val="28"/>
        </w:rPr>
        <w:t>«Найди свою пару».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F38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6A1F38">
        <w:rPr>
          <w:rFonts w:ascii="Times New Roman" w:hAnsi="Times New Roman" w:cs="Times New Roman"/>
          <w:sz w:val="28"/>
          <w:szCs w:val="28"/>
        </w:rPr>
        <w:t xml:space="preserve"> для детей с: легкой степенью отсталости; средней степенью отсталости.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Цель: формирование у детей умений в наблюдении, классификации предметов, самоконтроль.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lastRenderedPageBreak/>
        <w:t>Организация: игра проводится фронтально; заранее подбираются парные флажки разного цвета (например, 2 красных, 2 оранжевых, 2 желтых) и бубен.</w:t>
      </w:r>
    </w:p>
    <w:p w:rsidR="0084094E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Ход игры: педагог раздает флажки, по одному для каждого ребенка. По сигналу бубна дети разбегаются по классу (комнате), затем по другому сигналу останавливаются и каждый ищет свою пару – того, у кого флажок такого же цвета. При продолжении игры дети вновь разбегаются, а педагог дает им флажки другого цвета. Ориентируясь на новый цвет флажка, они опять ищут свою пару. Ошибки разбираются коллективно.</w:t>
      </w:r>
    </w:p>
    <w:p w:rsid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Игра: «Паровозик»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Цель:</w:t>
      </w:r>
      <w:r w:rsidR="006A1F38">
        <w:rPr>
          <w:rFonts w:ascii="Times New Roman" w:hAnsi="Times New Roman" w:cs="Times New Roman"/>
          <w:sz w:val="28"/>
          <w:szCs w:val="28"/>
        </w:rPr>
        <w:t xml:space="preserve"> </w:t>
      </w:r>
      <w:r w:rsidRPr="006A1F38">
        <w:rPr>
          <w:rFonts w:ascii="Times New Roman" w:hAnsi="Times New Roman" w:cs="Times New Roman"/>
          <w:sz w:val="28"/>
          <w:szCs w:val="28"/>
        </w:rPr>
        <w:t>развитие внимания, координации движений, умения обращаться с предметом, освоение симметричных и асимметричных движений.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Игра проводится с группой детей из 5 6 человек.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Инвентарь:</w:t>
      </w:r>
      <w:r w:rsidR="006A1F38" w:rsidRPr="006A1F38">
        <w:rPr>
          <w:rFonts w:ascii="Times New Roman" w:hAnsi="Times New Roman" w:cs="Times New Roman"/>
          <w:sz w:val="28"/>
          <w:szCs w:val="28"/>
        </w:rPr>
        <w:t xml:space="preserve"> </w:t>
      </w:r>
      <w:r w:rsidRPr="006A1F38">
        <w:rPr>
          <w:rFonts w:ascii="Times New Roman" w:hAnsi="Times New Roman" w:cs="Times New Roman"/>
          <w:sz w:val="28"/>
          <w:szCs w:val="28"/>
        </w:rPr>
        <w:t xml:space="preserve">две гимнастические палки </w:t>
      </w:r>
      <w:proofErr w:type="gramStart"/>
      <w:r w:rsidRPr="006A1F38">
        <w:rPr>
          <w:rFonts w:ascii="Times New Roman" w:hAnsi="Times New Roman" w:cs="Times New Roman"/>
          <w:sz w:val="28"/>
          <w:szCs w:val="28"/>
        </w:rPr>
        <w:t>пли</w:t>
      </w:r>
      <w:proofErr w:type="gramEnd"/>
      <w:r w:rsidRPr="006A1F38">
        <w:rPr>
          <w:rFonts w:ascii="Times New Roman" w:hAnsi="Times New Roman" w:cs="Times New Roman"/>
          <w:sz w:val="28"/>
          <w:szCs w:val="28"/>
        </w:rPr>
        <w:t xml:space="preserve"> гладкие рейки.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Инструкция.</w:t>
      </w:r>
      <w:r w:rsidR="006A1F38" w:rsidRPr="006A1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F38">
        <w:rPr>
          <w:rFonts w:ascii="Times New Roman" w:hAnsi="Times New Roman" w:cs="Times New Roman"/>
          <w:sz w:val="28"/>
          <w:szCs w:val="28"/>
        </w:rPr>
        <w:t>Все участники выстраиваются в колонну, хватом сверху берут рейки в правую и левую руки.</w:t>
      </w:r>
      <w:proofErr w:type="gramEnd"/>
      <w:r w:rsidRPr="006A1F38">
        <w:rPr>
          <w:rFonts w:ascii="Times New Roman" w:hAnsi="Times New Roman" w:cs="Times New Roman"/>
          <w:sz w:val="28"/>
          <w:szCs w:val="28"/>
        </w:rPr>
        <w:t xml:space="preserve"> Впереди и/или сзади встает ведущий. По команде начинаются синхронные движения руками вверх-вниз, вперед-назад, обеими руками или порознь. Во время движений дети имитируют звук паровоза «</w:t>
      </w:r>
      <w:proofErr w:type="spellStart"/>
      <w:r w:rsidRPr="006A1F38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6A1F38">
        <w:rPr>
          <w:rFonts w:ascii="Times New Roman" w:hAnsi="Times New Roman" w:cs="Times New Roman"/>
          <w:sz w:val="28"/>
          <w:szCs w:val="28"/>
        </w:rPr>
        <w:t>».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 xml:space="preserve">• Игра может проводиться в положении сидя </w:t>
      </w:r>
      <w:proofErr w:type="gramStart"/>
      <w:r w:rsidRPr="006A1F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1F38">
        <w:rPr>
          <w:rFonts w:ascii="Times New Roman" w:hAnsi="Times New Roman" w:cs="Times New Roman"/>
          <w:sz w:val="28"/>
          <w:szCs w:val="28"/>
        </w:rPr>
        <w:t xml:space="preserve"> гимнастической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скамейке.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• Если игра проводится в положении стоя, продвигаться</w:t>
      </w:r>
    </w:p>
    <w:p w:rsidR="009D6F70" w:rsidRPr="006A1F38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следует вперед или назад.</w:t>
      </w:r>
    </w:p>
    <w:p w:rsidR="009D6F70" w:rsidRDefault="009D6F70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- Смена движений происходит по команде ведущего.</w:t>
      </w:r>
    </w:p>
    <w:p w:rsid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Игра: «На ощупь»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Цель: развитие мелкой мотор</w:t>
      </w:r>
      <w:bookmarkStart w:id="0" w:name="_GoBack"/>
      <w:bookmarkEnd w:id="0"/>
      <w:r w:rsidRPr="006A1F38">
        <w:rPr>
          <w:rFonts w:ascii="Times New Roman" w:hAnsi="Times New Roman" w:cs="Times New Roman"/>
          <w:sz w:val="28"/>
          <w:szCs w:val="28"/>
        </w:rPr>
        <w:t>ики рук, осязания, тактильной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чувствительности.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Количество игроков - 5 - 10.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Инвентарь: мешок из плотной ткани, 8-10 небольших предметов разной формы.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Инструкция. В темный мешок из ткани складывается 8-10 небольших предметов: ножницы, авторучка, пробка от бутылки, наперсток, катушка ниток, ложка, теннисный шарик и т.п. Ребенок должен на ощупь через ткань мешка отгадать, что в нем лежит. Выигрывает тот, кто за 20 30 секунд определит больше предметов.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• Ткань мешка не должна быть слишком грубой или слишком тонкой.</w:t>
      </w:r>
    </w:p>
    <w:p w:rsidR="006A1F38" w:rsidRPr="006A1F38" w:rsidRDefault="006A1F38" w:rsidP="006A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38">
        <w:rPr>
          <w:rFonts w:ascii="Times New Roman" w:hAnsi="Times New Roman" w:cs="Times New Roman"/>
          <w:sz w:val="28"/>
          <w:szCs w:val="28"/>
        </w:rPr>
        <w:t>• Игроков следует заранее ознакомить с предметами, помещенными в мешок.</w:t>
      </w:r>
    </w:p>
    <w:sectPr w:rsidR="006A1F38" w:rsidRPr="006A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ED8"/>
    <w:multiLevelType w:val="hybridMultilevel"/>
    <w:tmpl w:val="E536C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095D86"/>
    <w:multiLevelType w:val="hybridMultilevel"/>
    <w:tmpl w:val="604CB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1F"/>
    <w:rsid w:val="00083E55"/>
    <w:rsid w:val="0040593C"/>
    <w:rsid w:val="006A1F38"/>
    <w:rsid w:val="006C504B"/>
    <w:rsid w:val="0084094E"/>
    <w:rsid w:val="009D6F70"/>
    <w:rsid w:val="00D1460D"/>
    <w:rsid w:val="00E54047"/>
    <w:rsid w:val="00E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2019-02-27T08:06:00Z</dcterms:created>
  <dcterms:modified xsi:type="dcterms:W3CDTF">2020-01-09T13:41:00Z</dcterms:modified>
</cp:coreProperties>
</file>