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B5" w:rsidRPr="00171AB5" w:rsidRDefault="00171AB5" w:rsidP="00171AB5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AB5">
        <w:rPr>
          <w:rFonts w:ascii="Times New Roman" w:hAnsi="Times New Roman" w:cs="Times New Roman"/>
          <w:bCs/>
          <w:sz w:val="22"/>
          <w:szCs w:val="22"/>
        </w:rPr>
        <w:t>376.112.4</w:t>
      </w:r>
    </w:p>
    <w:p w:rsidR="00171AB5" w:rsidRDefault="00171AB5" w:rsidP="00171AB5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D02A3" w:rsidRDefault="003D02A3" w:rsidP="00647DE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ИЗБАВЛЕНИЕ ОТ ПРЕДВЗЯТОСТИ: Ф</w:t>
      </w:r>
      <w:r w:rsidRPr="003D02A3">
        <w:rPr>
          <w:rFonts w:ascii="Times New Roman" w:hAnsi="Times New Roman" w:cs="Times New Roman"/>
          <w:b/>
          <w:bCs/>
          <w:sz w:val="22"/>
          <w:szCs w:val="22"/>
        </w:rPr>
        <w:t xml:space="preserve">ОРМУЛИРОВАНИЕ НАИМЕНЕЕ ОПАСНЫХ </w:t>
      </w:r>
      <w:r>
        <w:rPr>
          <w:rFonts w:ascii="Times New Roman" w:hAnsi="Times New Roman" w:cs="Times New Roman"/>
          <w:b/>
          <w:bCs/>
          <w:sz w:val="22"/>
          <w:szCs w:val="22"/>
        </w:rPr>
        <w:t>ПРЕДПОЛОЖЕНИЙ</w:t>
      </w:r>
      <w:r w:rsidRPr="003D02A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ПРИ ОРГАНИЗАЦИИ РАБОТЫ С ДЕТЬМИ С </w:t>
      </w:r>
      <w:r w:rsidR="000403B5">
        <w:rPr>
          <w:rFonts w:ascii="Times New Roman" w:hAnsi="Times New Roman" w:cs="Times New Roman"/>
          <w:b/>
          <w:bCs/>
          <w:sz w:val="22"/>
          <w:szCs w:val="22"/>
        </w:rPr>
        <w:t>ОСОБЕННОСТЯМИ ПСИХОФИЗИЧЕСКОГО РАЗВИТИЯ</w:t>
      </w:r>
    </w:p>
    <w:p w:rsidR="003D02A3" w:rsidRDefault="003D02A3" w:rsidP="00647DE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D02A3" w:rsidRPr="003D02A3" w:rsidRDefault="003D02A3" w:rsidP="00647DEC">
      <w:pPr>
        <w:pStyle w:val="Default"/>
        <w:jc w:val="center"/>
        <w:rPr>
          <w:rFonts w:ascii="Times New Roman" w:hAnsi="Times New Roman" w:cs="Times New Roman"/>
        </w:rPr>
      </w:pPr>
      <w:r w:rsidRPr="003D02A3">
        <w:rPr>
          <w:rFonts w:ascii="Times New Roman" w:hAnsi="Times New Roman" w:cs="Times New Roman"/>
        </w:rPr>
        <w:t>Летошко Марина Васильевна, магистрант</w:t>
      </w:r>
    </w:p>
    <w:p w:rsidR="00251BAF" w:rsidRPr="00251BAF" w:rsidRDefault="003D02A3" w:rsidP="00251BAF">
      <w:pPr>
        <w:pStyle w:val="Default"/>
        <w:jc w:val="center"/>
        <w:rPr>
          <w:rFonts w:ascii="Times New Roman" w:hAnsi="Times New Roman" w:cs="Times New Roman"/>
        </w:rPr>
      </w:pPr>
      <w:r w:rsidRPr="003D02A3">
        <w:rPr>
          <w:rFonts w:ascii="Times New Roman" w:hAnsi="Times New Roman" w:cs="Times New Roman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</w:rPr>
        <w:t>Парфенцова</w:t>
      </w:r>
      <w:proofErr w:type="spellEnd"/>
      <w:r>
        <w:rPr>
          <w:rFonts w:ascii="Times New Roman" w:hAnsi="Times New Roman" w:cs="Times New Roman"/>
        </w:rPr>
        <w:t xml:space="preserve"> Елена Викторовна</w:t>
      </w:r>
      <w:r w:rsidRPr="003D02A3">
        <w:rPr>
          <w:rFonts w:ascii="Times New Roman" w:hAnsi="Times New Roman" w:cs="Times New Roman"/>
        </w:rPr>
        <w:t xml:space="preserve">, </w:t>
      </w:r>
      <w:r w:rsidR="00251BAF">
        <w:rPr>
          <w:rFonts w:ascii="Times New Roman" w:hAnsi="Times New Roman" w:cs="Times New Roman"/>
        </w:rPr>
        <w:br/>
      </w:r>
      <w:r w:rsidR="00251BAF" w:rsidRPr="00251BAF">
        <w:rPr>
          <w:rFonts w:ascii="Times New Roman" w:hAnsi="Times New Roman" w:cs="Times New Roman"/>
        </w:rPr>
        <w:t>кандидат искусствоведения, магистр социологии, доцент</w:t>
      </w:r>
    </w:p>
    <w:p w:rsidR="003D02A3" w:rsidRPr="003D02A3" w:rsidRDefault="003D02A3" w:rsidP="00647DEC">
      <w:pPr>
        <w:pStyle w:val="Default"/>
        <w:jc w:val="center"/>
        <w:rPr>
          <w:rFonts w:ascii="Times New Roman" w:hAnsi="Times New Roman" w:cs="Times New Roman"/>
        </w:rPr>
      </w:pPr>
    </w:p>
    <w:p w:rsidR="003D02A3" w:rsidRPr="003D02A3" w:rsidRDefault="003D02A3" w:rsidP="00647DEC">
      <w:pPr>
        <w:pStyle w:val="Default"/>
        <w:jc w:val="center"/>
        <w:rPr>
          <w:rFonts w:ascii="Times New Roman" w:hAnsi="Times New Roman" w:cs="Times New Roman"/>
        </w:rPr>
      </w:pPr>
      <w:r w:rsidRPr="003D02A3">
        <w:rPr>
          <w:rFonts w:ascii="Times New Roman" w:hAnsi="Times New Roman" w:cs="Times New Roman"/>
        </w:rPr>
        <w:t>Институт управленческих кадров Академии упр</w:t>
      </w:r>
      <w:bookmarkStart w:id="0" w:name="_GoBack"/>
      <w:bookmarkEnd w:id="0"/>
      <w:r w:rsidRPr="003D02A3">
        <w:rPr>
          <w:rFonts w:ascii="Times New Roman" w:hAnsi="Times New Roman" w:cs="Times New Roman"/>
        </w:rPr>
        <w:t>авления при Президенте Республики Беларусь, Минск, Республика Беларусь</w:t>
      </w:r>
    </w:p>
    <w:p w:rsidR="003D02A3" w:rsidRPr="003D02A3" w:rsidRDefault="003D02A3" w:rsidP="00647DE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47DEC" w:rsidRDefault="00647DEC" w:rsidP="00647DEC">
      <w:pPr>
        <w:pStyle w:val="Default"/>
        <w:tabs>
          <w:tab w:val="left" w:pos="284"/>
        </w:tabs>
        <w:ind w:firstLine="284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Дети с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особенностями психофизического развития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 xml:space="preserve">(далее – ОПФР) </w:t>
      </w:r>
      <w:r w:rsidR="003D02A3"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– прежде всего </w:t>
      </w:r>
      <w:r>
        <w:rPr>
          <w:rFonts w:ascii="Times New Roman" w:hAnsi="Times New Roman" w:cs="Times New Roman"/>
          <w:color w:val="auto"/>
          <w:sz w:val="22"/>
          <w:szCs w:val="22"/>
        </w:rPr>
        <w:t>дети</w:t>
      </w:r>
      <w:r w:rsidR="003D02A3"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. Из-за своих </w:t>
      </w:r>
      <w:r>
        <w:rPr>
          <w:rFonts w:ascii="Times New Roman" w:hAnsi="Times New Roman" w:cs="Times New Roman"/>
          <w:color w:val="auto"/>
          <w:sz w:val="22"/>
          <w:szCs w:val="22"/>
        </w:rPr>
        <w:t>особенностей</w:t>
      </w:r>
      <w:r w:rsidR="003D02A3"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они могут действовать, передвигаться, смотреть, танцевать, улыбаться, читать, учиться, демонстрировать свои знания или общаться не так, как другие </w:t>
      </w:r>
      <w:r>
        <w:rPr>
          <w:rFonts w:ascii="Times New Roman" w:hAnsi="Times New Roman" w:cs="Times New Roman"/>
          <w:color w:val="auto"/>
          <w:sz w:val="22"/>
          <w:szCs w:val="22"/>
        </w:rPr>
        <w:t>дети</w:t>
      </w:r>
      <w:r w:rsidR="003D02A3"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. Главное, о чем здесь следует помнить – это то, что </w:t>
      </w:r>
      <w:r w:rsidR="003D02A3" w:rsidRPr="003D02A3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отличие не является недостатком. </w:t>
      </w:r>
    </w:p>
    <w:p w:rsidR="00647DEC" w:rsidRDefault="003D02A3" w:rsidP="00647DEC">
      <w:pPr>
        <w:pStyle w:val="Default"/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Будучи людьми, мы схожи лишь в том, что все мы не похожи друг на друга. Тот факт, что общество проявляет склонность к созданию иерархии различий и называет некоторые из них недостатками, представляет собой проявлением устаревшей парадигмы, отягощенной предвзятостью. Внутренняя предвзятость против </w:t>
      </w:r>
      <w:r w:rsidR="00647DEC">
        <w:rPr>
          <w:rFonts w:ascii="Times New Roman" w:hAnsi="Times New Roman" w:cs="Times New Roman"/>
          <w:color w:val="auto"/>
          <w:sz w:val="22"/>
          <w:szCs w:val="22"/>
        </w:rPr>
        <w:t>детей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с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ОПФР</w:t>
      </w:r>
      <w:r w:rsidR="00647D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ведет к тому, что некоторые различия квалифицируются как недостатки и становятся объектом пренебрежения со стороны тех, кто стоит на более «высоких» ступенях социальной лестницы. </w:t>
      </w:r>
    </w:p>
    <w:p w:rsidR="00647DEC" w:rsidRDefault="003D02A3" w:rsidP="00647DEC">
      <w:pPr>
        <w:pStyle w:val="Default"/>
        <w:tabs>
          <w:tab w:val="left" w:pos="0"/>
        </w:tabs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02A3">
        <w:rPr>
          <w:rFonts w:ascii="Times New Roman" w:hAnsi="Times New Roman" w:cs="Times New Roman"/>
          <w:color w:val="auto"/>
          <w:sz w:val="22"/>
          <w:szCs w:val="22"/>
        </w:rPr>
        <w:t>Что еще ху</w:t>
      </w:r>
      <w:r w:rsidR="00647DEC">
        <w:rPr>
          <w:rFonts w:ascii="Times New Roman" w:hAnsi="Times New Roman" w:cs="Times New Roman"/>
          <w:color w:val="auto"/>
          <w:sz w:val="22"/>
          <w:szCs w:val="22"/>
        </w:rPr>
        <w:t>ж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е – большинство людей даже не признают своей предвзятости. Она маскируется под сочувствие и подается как «помощь». Негативистская парадигма, сосредоточивающаяся на недостатках, используется для оправдания сегрегации людей с ограниченными возможностями, в результате которой они вынуждены ходить в «специальные» школы и жить отдельной жизнью. Слишком много людей по-прежнему думают, что «раз они выглядят и поступают иначе, чем мы, они, должно быть, хуже нас». Этот способ мышления должен быть поставлен под сомнение и изменен. Это является обязательным условием признания </w:t>
      </w:r>
      <w:proofErr w:type="spellStart"/>
      <w:r w:rsidRPr="003D02A3">
        <w:rPr>
          <w:rFonts w:ascii="Times New Roman" w:hAnsi="Times New Roman" w:cs="Times New Roman"/>
          <w:color w:val="auto"/>
          <w:sz w:val="22"/>
          <w:szCs w:val="22"/>
        </w:rPr>
        <w:t>самоценности</w:t>
      </w:r>
      <w:proofErr w:type="spellEnd"/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каждого человека.</w:t>
      </w:r>
    </w:p>
    <w:p w:rsidR="003D02A3" w:rsidRPr="003D02A3" w:rsidRDefault="003D02A3" w:rsidP="00647DEC">
      <w:pPr>
        <w:pStyle w:val="Default"/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Ключевым понятием </w:t>
      </w:r>
      <w:r w:rsidR="00647DEC">
        <w:rPr>
          <w:rFonts w:ascii="Times New Roman" w:hAnsi="Times New Roman" w:cs="Times New Roman"/>
          <w:color w:val="auto"/>
          <w:sz w:val="22"/>
          <w:szCs w:val="22"/>
        </w:rPr>
        <w:t xml:space="preserve">при формировании 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новой парадигмы </w:t>
      </w:r>
      <w:r w:rsidR="00647DEC">
        <w:rPr>
          <w:rFonts w:ascii="Times New Roman" w:hAnsi="Times New Roman" w:cs="Times New Roman"/>
          <w:color w:val="auto"/>
          <w:sz w:val="22"/>
          <w:szCs w:val="22"/>
        </w:rPr>
        <w:t>должно стать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понятие «наименее опасного </w:t>
      </w:r>
      <w:r w:rsidR="00647DEC">
        <w:rPr>
          <w:rFonts w:ascii="Times New Roman" w:hAnsi="Times New Roman" w:cs="Times New Roman"/>
          <w:color w:val="auto"/>
          <w:sz w:val="22"/>
          <w:szCs w:val="22"/>
        </w:rPr>
        <w:t>предположения».</w:t>
      </w:r>
    </w:p>
    <w:p w:rsidR="00647DEC" w:rsidRDefault="003D02A3" w:rsidP="00647DEC">
      <w:pPr>
        <w:pStyle w:val="Default"/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Постулат «наименее опасного </w:t>
      </w:r>
      <w:r w:rsidR="00647DEC">
        <w:rPr>
          <w:rFonts w:ascii="Times New Roman" w:hAnsi="Times New Roman" w:cs="Times New Roman"/>
          <w:color w:val="auto"/>
          <w:sz w:val="22"/>
          <w:szCs w:val="22"/>
        </w:rPr>
        <w:t>предположения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» </w:t>
      </w:r>
      <w:r w:rsidR="00647DEC">
        <w:rPr>
          <w:rFonts w:ascii="Times New Roman" w:hAnsi="Times New Roman" w:cs="Times New Roman"/>
          <w:color w:val="auto"/>
          <w:sz w:val="22"/>
          <w:szCs w:val="22"/>
        </w:rPr>
        <w:t>обозначает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>, что в отсутствие неопровержимых доказатель</w:t>
      </w:r>
      <w:proofErr w:type="gramStart"/>
      <w:r w:rsidRPr="003D02A3">
        <w:rPr>
          <w:rFonts w:ascii="Times New Roman" w:hAnsi="Times New Roman" w:cs="Times New Roman"/>
          <w:color w:val="auto"/>
          <w:sz w:val="22"/>
          <w:szCs w:val="22"/>
        </w:rPr>
        <w:t>ств пр</w:t>
      </w:r>
      <w:proofErr w:type="gramEnd"/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отивоположного необходимо делать </w:t>
      </w:r>
      <w:r w:rsidR="00647DEC">
        <w:rPr>
          <w:rFonts w:ascii="Times New Roman" w:hAnsi="Times New Roman" w:cs="Times New Roman"/>
          <w:color w:val="auto"/>
          <w:sz w:val="22"/>
          <w:szCs w:val="22"/>
        </w:rPr>
        <w:t>предположение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, которое (если оно окажется неверным) будет наименее опасным для человека. </w:t>
      </w:r>
    </w:p>
    <w:p w:rsidR="000403B5" w:rsidRDefault="003D02A3" w:rsidP="00647DEC">
      <w:pPr>
        <w:pStyle w:val="Default"/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Приведем пример. Если </w:t>
      </w:r>
      <w:r w:rsidR="00647DEC">
        <w:rPr>
          <w:rFonts w:ascii="Times New Roman" w:hAnsi="Times New Roman" w:cs="Times New Roman"/>
          <w:color w:val="auto"/>
          <w:sz w:val="22"/>
          <w:szCs w:val="22"/>
        </w:rPr>
        <w:t>мы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провел</w:t>
      </w:r>
      <w:r w:rsidR="00647DEC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неделю на рыбалке и не поймал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ни одной рыбы, можно сделать два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предположения:</w:t>
      </w:r>
    </w:p>
    <w:p w:rsidR="000403B5" w:rsidRDefault="003D02A3" w:rsidP="00647DEC">
      <w:pPr>
        <w:pStyle w:val="Default"/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Первое: «В озере нет рыбы, поскольку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мы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ничего не поймал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, а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мы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хороши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рыбак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». </w:t>
      </w:r>
    </w:p>
    <w:p w:rsidR="000403B5" w:rsidRDefault="003D02A3" w:rsidP="00647DEC">
      <w:pPr>
        <w:pStyle w:val="Default"/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Второе: «На этой неделе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мы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не поймал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ни одной рыбы, но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мы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попробу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ем порыбачить еще».</w:t>
      </w:r>
    </w:p>
    <w:p w:rsidR="000403B5" w:rsidRDefault="003D02A3" w:rsidP="000403B5">
      <w:pPr>
        <w:pStyle w:val="Default"/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Первое допущение представляется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достаточно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самодовольным, второе – более реалистичным и уважительным.</w:t>
      </w:r>
    </w:p>
    <w:p w:rsidR="000403B5" w:rsidRDefault="003D02A3" w:rsidP="000403B5">
      <w:pPr>
        <w:pStyle w:val="Default"/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Аналогичный пример можно привести и в отношении детей с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ОПФР.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Представим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себе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ребёнка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>, котор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ый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не умеет говорить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 xml:space="preserve"> и имеет нарушения функций опорно-двигательного аппарата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. За месяц работы с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таким ребёнком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учителя так и не смогли установить, понимает ли он что-нибудь. Более того, они начинают подозревать, что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ребёнок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, возможно, вообще не знает кто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он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, и где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он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находится. В этой ситуации учителя могут сделать два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предположения:</w:t>
      </w:r>
    </w:p>
    <w:p w:rsidR="000403B5" w:rsidRDefault="003D02A3" w:rsidP="000403B5">
      <w:pPr>
        <w:pStyle w:val="Default"/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02A3">
        <w:rPr>
          <w:rFonts w:ascii="Times New Roman" w:hAnsi="Times New Roman" w:cs="Times New Roman"/>
          <w:color w:val="auto"/>
          <w:sz w:val="22"/>
          <w:szCs w:val="22"/>
        </w:rPr>
        <w:t>Первое: «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Ребёнок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действительно ничего не знает, а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его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мозг пуст как упомянутое выше озеро». Соответственно, они могут составить программу обучения, исходя из этого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предположения. С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кажем, отправить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ребёнка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в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учреждение специального образования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или продолжить обучение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в условиях интегрированного обучения и воспитания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, не надеясь при этом на значимые результаты. А теперь представьте себе, что на выпускном вечере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ребёнок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с помощью специального устройства говорит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им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>: «Почему вы так п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лохо ко мне относились?!! Я умный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ребёнок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, а вы погубили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одиннадцать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лет моей жизни!» Мы сделали очень опасное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предположение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и получили совершенно нежелательный результат. </w:t>
      </w:r>
    </w:p>
    <w:p w:rsidR="00152221" w:rsidRDefault="003D02A3" w:rsidP="00152221">
      <w:pPr>
        <w:pStyle w:val="Default"/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Теперь рассмотрим второе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предположение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. Те же учителя могут признать, что отличие в уровне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его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двигательной активности – это всего лишь отличие, но никак не недостаток. Они могут предположить, что </w:t>
      </w:r>
      <w:r w:rsidR="000403B5">
        <w:rPr>
          <w:rFonts w:ascii="Times New Roman" w:hAnsi="Times New Roman" w:cs="Times New Roman"/>
          <w:color w:val="auto"/>
          <w:sz w:val="22"/>
          <w:szCs w:val="22"/>
        </w:rPr>
        <w:t>ребёнок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многое знает, но в настоящее время не в состоянии это показать.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Его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мозг полон знаний, так же как пресловутое озеро полно рыбы, просто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нам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пока не удалось ничего «подцепить на крючок». Соответственно, программа обучения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ребёнка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будет построена исходя из 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этих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предположений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, а сама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ребёнок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будет пользоваться уважением как ценный член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ученического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коллектива. И вновь представьте себе выпускной вечер, на котором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ребёнок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с помощью специального устройства говорит: «Я от всего сердца благодар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н своим учителям, которые в меня поверили и отнеслись ко мне так же, как ко всем моим одноклассникам». Второе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предположение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– наименее опасное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предположение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, которое позволило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ребёнку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вести полную и насыщенную жизнь.</w:t>
      </w:r>
    </w:p>
    <w:p w:rsidR="00152221" w:rsidRDefault="003D02A3" w:rsidP="00152221">
      <w:pPr>
        <w:pStyle w:val="Default"/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Но здесь есть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 xml:space="preserve">и 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третий вариант. Что если мы не найдем способ, с помощью которого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этот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ребёнок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см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ожет показать нам, как много он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знает и понимает? Что если по </w:t>
      </w:r>
      <w:proofErr w:type="gramStart"/>
      <w:r w:rsidRPr="003D02A3">
        <w:rPr>
          <w:rFonts w:ascii="Times New Roman" w:hAnsi="Times New Roman" w:cs="Times New Roman"/>
          <w:color w:val="auto"/>
          <w:sz w:val="22"/>
          <w:szCs w:val="22"/>
        </w:rPr>
        <w:t>прошествии</w:t>
      </w:r>
      <w:proofErr w:type="gramEnd"/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одиннадцати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лет, в течение которых мы относились к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нему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как к неповторимой личности и водили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его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на занятия вместе со всеми другими детьми, мы так и не узнаем, чему он научилась? А в чем, собственно, проблема? Что мы потеряли? Да ничего! И это – вне всяких сомнений – наименее опасное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предположение.</w:t>
      </w:r>
    </w:p>
    <w:p w:rsidR="00152221" w:rsidRDefault="003D02A3" w:rsidP="00152221">
      <w:pPr>
        <w:pStyle w:val="Default"/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Понимать, что такое «наименее опасное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предположение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», и действовать в соответствии с этим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предположением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– это две разные вещи. </w:t>
      </w:r>
    </w:p>
    <w:p w:rsidR="00152221" w:rsidRDefault="003D02A3" w:rsidP="00152221">
      <w:pPr>
        <w:pStyle w:val="Default"/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Мысль о том, что каждый человек обладает способностями и разумом, приходит в голову далеко не всегда и не каждому. Причина тому – влияние предвзятого отношения общества к людям с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ОПФР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>. Большинству специалистов в области образования – даже если они преследуют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самые благие намерения – вбили в голову устаревшую парадигму, что заставляет их делать очень опасные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предположения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относительно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обучающихся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с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ОПФР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. У многих людей первое впечатление от встреч с людьми с ограниченными возможностями искажено кривым зеркалом предрассудков и стереотипами. Однако насколько бы ни было сильно влияние этих факторов,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нельзя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использовать их для оправдания предвзятости по отношению к детям и взрослым с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ОПФР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152221" w:rsidRDefault="003D02A3" w:rsidP="00152221">
      <w:pPr>
        <w:pStyle w:val="Default"/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02A3">
        <w:rPr>
          <w:rFonts w:ascii="Times New Roman" w:hAnsi="Times New Roman" w:cs="Times New Roman"/>
          <w:color w:val="auto"/>
          <w:sz w:val="22"/>
          <w:szCs w:val="22"/>
        </w:rPr>
        <w:t>Мы должны задать себе следующий вопрос: «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Мы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действительно полагае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м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, что этот человек с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ОПФР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– самоценная, компетентная, уникальная личность?»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И,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если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мы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не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можем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уверенно ответить «да»,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 xml:space="preserve">то необходимо 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>спросит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ь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себя: «Почему?».</w:t>
      </w:r>
    </w:p>
    <w:p w:rsidR="00152221" w:rsidRDefault="003D02A3" w:rsidP="00152221">
      <w:pPr>
        <w:pStyle w:val="Default"/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Вспомните о своих убеждениях, о своем опыте, о своих предрассудках, и подумайте, что вы можете сделать, чтобы изменить эти опасные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предположения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 и схемы мышления. Поговорите с друзьями, родителями, братьями, сестрами, любимыми и коллегами людей с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ОПФР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. Выслушайте людей, которые подверглись сегрегации или унижению из-за того, что они иначе передвигаются или общаются. Узнайте все, что можете, о различных способах, с помощью которых люди передвигаются, общаются, дают нам знать, кем они являются и что они знают. Признайте свои предрассудки и постарайтесь от них избавиться. Это не так трудно, как может показаться на первый взгляд. И после этого вы никогда больше не будете делать допущения, которые лишают людей возможностей, опыта и уважения. </w:t>
      </w:r>
    </w:p>
    <w:p w:rsidR="00647DEC" w:rsidRDefault="003D02A3" w:rsidP="00152221">
      <w:pPr>
        <w:pStyle w:val="Default"/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02A3">
        <w:rPr>
          <w:rFonts w:ascii="Times New Roman" w:hAnsi="Times New Roman" w:cs="Times New Roman"/>
          <w:color w:val="auto"/>
          <w:sz w:val="22"/>
          <w:szCs w:val="22"/>
        </w:rPr>
        <w:t xml:space="preserve">Все люди – прежде всего люди. Каждый из них живет по-своему, и жизнь его прекрасна. Никто не обязан соответствовать чьим-то стандартам, чтобы его признали «нормальным». Мы все являемся частью большой человеческой семьи. У каждого из нас есть свои сильные и слабые стороны и способность стать великими людьми и жить так, как нам хочется. Каждый из нас может прожить счастливую и насыщенную жизнь и добиться успеха – самостоятельно или с помощью окружающих. И каждому из нас теперь предстоит переоценить свои базовые ценности и рассказать тем, кто рядом, о том, что такое «наименее опасное 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предположение</w:t>
      </w:r>
      <w:r w:rsidRPr="003D02A3">
        <w:rPr>
          <w:rFonts w:ascii="Times New Roman" w:hAnsi="Times New Roman" w:cs="Times New Roman"/>
          <w:color w:val="auto"/>
          <w:sz w:val="22"/>
          <w:szCs w:val="22"/>
        </w:rPr>
        <w:t>». Мы больше не можем оправдывать предвзятость, потому что это слишком опасно. Настало время поверить в то, что каждый человек обладает внутренней ценность</w:t>
      </w:r>
      <w:r w:rsidR="00152221">
        <w:rPr>
          <w:rFonts w:ascii="Times New Roman" w:hAnsi="Times New Roman" w:cs="Times New Roman"/>
          <w:color w:val="auto"/>
          <w:sz w:val="22"/>
          <w:szCs w:val="22"/>
        </w:rPr>
        <w:t>ю и неограниченным потенциалом.</w:t>
      </w:r>
    </w:p>
    <w:p w:rsidR="00152221" w:rsidRDefault="00152221" w:rsidP="00647DEC">
      <w:pPr>
        <w:pStyle w:val="Default"/>
        <w:jc w:val="both"/>
        <w:rPr>
          <w:rFonts w:ascii="Times New Roman" w:hAnsi="Times New Roman" w:cs="Times New Roman"/>
        </w:rPr>
      </w:pPr>
    </w:p>
    <w:p w:rsidR="00647DEC" w:rsidRPr="00251BAF" w:rsidRDefault="00647DEC" w:rsidP="00152221">
      <w:pPr>
        <w:pStyle w:val="Default"/>
        <w:jc w:val="center"/>
        <w:rPr>
          <w:rFonts w:ascii="Times New Roman" w:hAnsi="Times New Roman" w:cs="Times New Roman"/>
          <w:lang w:val="en-US"/>
        </w:rPr>
      </w:pPr>
      <w:r w:rsidRPr="00647DEC">
        <w:rPr>
          <w:rFonts w:ascii="Times New Roman" w:hAnsi="Times New Roman" w:cs="Times New Roman"/>
        </w:rPr>
        <w:t>Список</w:t>
      </w:r>
      <w:r w:rsidRPr="00251BAF">
        <w:rPr>
          <w:rFonts w:ascii="Times New Roman" w:hAnsi="Times New Roman" w:cs="Times New Roman"/>
          <w:lang w:val="en-US"/>
        </w:rPr>
        <w:t xml:space="preserve"> </w:t>
      </w:r>
      <w:r w:rsidRPr="00647DEC">
        <w:rPr>
          <w:rFonts w:ascii="Times New Roman" w:hAnsi="Times New Roman" w:cs="Times New Roman"/>
        </w:rPr>
        <w:t>литературы</w:t>
      </w:r>
      <w:r w:rsidRPr="00251BAF">
        <w:rPr>
          <w:rFonts w:ascii="Times New Roman" w:hAnsi="Times New Roman" w:cs="Times New Roman"/>
          <w:lang w:val="en-US"/>
        </w:rPr>
        <w:t>:</w:t>
      </w:r>
    </w:p>
    <w:p w:rsidR="00647DEC" w:rsidRPr="00251BAF" w:rsidRDefault="00647DEC" w:rsidP="00647DEC">
      <w:pPr>
        <w:pStyle w:val="Default"/>
        <w:rPr>
          <w:rFonts w:ascii="Times New Roman" w:hAnsi="Times New Roman" w:cs="Times New Roman"/>
          <w:lang w:val="en-US"/>
        </w:rPr>
      </w:pPr>
    </w:p>
    <w:p w:rsidR="00647DEC" w:rsidRPr="00171AB5" w:rsidRDefault="00152221" w:rsidP="00171AB5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</w:pPr>
      <w:r w:rsidRPr="009278CE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1. </w:t>
      </w:r>
      <w:r w:rsidR="009278CE" w:rsidRPr="009278CE">
        <w:rPr>
          <w:rFonts w:ascii="Times New Roman" w:hAnsi="Times New Roman" w:cs="Times New Roman"/>
          <w:color w:val="auto"/>
          <w:sz w:val="22"/>
          <w:szCs w:val="22"/>
          <w:lang w:val="en-US"/>
        </w:rPr>
        <w:t>Getting Rid of Bias: Formulation of the least dangerous assumptions Zach Rossetti and Carol Tash</w:t>
      </w:r>
      <w:r w:rsidR="00171AB5" w:rsidRPr="00171AB5">
        <w:rPr>
          <w:rFonts w:ascii="Times New Roman" w:hAnsi="Times New Roman" w:cs="Times New Roman"/>
          <w:color w:val="auto"/>
          <w:sz w:val="22"/>
          <w:szCs w:val="22"/>
          <w:lang w:val="en-US"/>
        </w:rPr>
        <w:t>:</w:t>
      </w:r>
      <w:r w:rsidR="00171AB5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171AB5" w:rsidRPr="00171AB5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– </w:t>
      </w:r>
      <w:r w:rsidR="00171AB5" w:rsidRPr="009278CE">
        <w:rPr>
          <w:rFonts w:ascii="Times New Roman" w:hAnsi="Times New Roman" w:cs="Times New Roman"/>
          <w:color w:val="auto"/>
          <w:sz w:val="22"/>
          <w:szCs w:val="22"/>
          <w:lang w:val="en-US"/>
        </w:rPr>
        <w:t>Mode of access:</w:t>
      </w:r>
      <w:r w:rsidR="00171AB5" w:rsidRPr="00171AB5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hyperlink r:id="rId6" w:history="1">
        <w:r w:rsidR="009278CE" w:rsidRPr="00171AB5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http://www.iod.unh.edu</w:t>
        </w:r>
      </w:hyperlink>
      <w:r w:rsidR="009278CE" w:rsidRPr="00171AB5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 xml:space="preserve"> </w:t>
      </w:r>
      <w:r w:rsidR="00171AB5" w:rsidRPr="009278CE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Date of access: </w:t>
      </w:r>
      <w:r w:rsidR="00171AB5" w:rsidRPr="00171AB5">
        <w:rPr>
          <w:rFonts w:ascii="Times New Roman" w:hAnsi="Times New Roman" w:cs="Times New Roman"/>
          <w:color w:val="auto"/>
          <w:sz w:val="22"/>
          <w:szCs w:val="22"/>
          <w:lang w:val="en-US"/>
        </w:rPr>
        <w:t>05</w:t>
      </w:r>
      <w:r w:rsidR="00171AB5" w:rsidRPr="009278CE">
        <w:rPr>
          <w:rFonts w:ascii="Times New Roman" w:hAnsi="Times New Roman" w:cs="Times New Roman"/>
          <w:color w:val="auto"/>
          <w:sz w:val="22"/>
          <w:szCs w:val="22"/>
          <w:lang w:val="en-US"/>
        </w:rPr>
        <w:t>.</w:t>
      </w:r>
      <w:r w:rsidR="00171AB5" w:rsidRPr="00171AB5">
        <w:rPr>
          <w:rFonts w:ascii="Times New Roman" w:hAnsi="Times New Roman" w:cs="Times New Roman"/>
          <w:color w:val="auto"/>
          <w:sz w:val="22"/>
          <w:szCs w:val="22"/>
          <w:lang w:val="en-US"/>
        </w:rPr>
        <w:t>09</w:t>
      </w:r>
      <w:r w:rsidR="00171AB5" w:rsidRPr="009278CE">
        <w:rPr>
          <w:rFonts w:ascii="Times New Roman" w:hAnsi="Times New Roman" w:cs="Times New Roman"/>
          <w:color w:val="auto"/>
          <w:sz w:val="22"/>
          <w:szCs w:val="22"/>
          <w:lang w:val="en-US"/>
        </w:rPr>
        <w:t>.201</w:t>
      </w:r>
      <w:r w:rsidR="00171AB5" w:rsidRPr="00171AB5">
        <w:rPr>
          <w:rFonts w:ascii="Times New Roman" w:hAnsi="Times New Roman" w:cs="Times New Roman"/>
          <w:color w:val="auto"/>
          <w:sz w:val="22"/>
          <w:szCs w:val="22"/>
          <w:lang w:val="en-US"/>
        </w:rPr>
        <w:t>2</w:t>
      </w:r>
      <w:r w:rsidR="00171AB5" w:rsidRPr="009278CE">
        <w:rPr>
          <w:rFonts w:ascii="Times New Roman" w:hAnsi="Times New Roman" w:cs="Times New Roman"/>
          <w:color w:val="auto"/>
          <w:sz w:val="22"/>
          <w:szCs w:val="22"/>
          <w:lang w:val="en-US"/>
        </w:rPr>
        <w:t>.</w:t>
      </w:r>
    </w:p>
    <w:sectPr w:rsidR="00647DEC" w:rsidRPr="00171AB5" w:rsidSect="003D02A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149E"/>
    <w:multiLevelType w:val="hybridMultilevel"/>
    <w:tmpl w:val="2AC40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A3"/>
    <w:rsid w:val="000403B5"/>
    <w:rsid w:val="00152221"/>
    <w:rsid w:val="00171AB5"/>
    <w:rsid w:val="00251BAF"/>
    <w:rsid w:val="003D02A3"/>
    <w:rsid w:val="003D4411"/>
    <w:rsid w:val="00492EFB"/>
    <w:rsid w:val="00647DEC"/>
    <w:rsid w:val="009278CE"/>
    <w:rsid w:val="00951763"/>
    <w:rsid w:val="00E62454"/>
    <w:rsid w:val="00F6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02A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278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02A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27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od.unh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ГОЦКРОиР</dc:creator>
  <cp:lastModifiedBy>ГОЦКРОиР</cp:lastModifiedBy>
  <cp:revision>3</cp:revision>
  <dcterms:created xsi:type="dcterms:W3CDTF">2021-12-18T14:00:00Z</dcterms:created>
  <dcterms:modified xsi:type="dcterms:W3CDTF">2021-12-18T15:15:00Z</dcterms:modified>
</cp:coreProperties>
</file>