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FA5" w:rsidRDefault="00366FA5" w:rsidP="00366FA5">
      <w:pPr>
        <w:jc w:val="both"/>
        <w:rPr>
          <w:b/>
        </w:rPr>
      </w:pPr>
      <w:r>
        <w:rPr>
          <w:b/>
        </w:rPr>
        <w:t>СЛАЙД 1</w:t>
      </w:r>
    </w:p>
    <w:p w:rsidR="00366FA5" w:rsidRDefault="00366FA5" w:rsidP="00366FA5">
      <w:pPr>
        <w:jc w:val="center"/>
        <w:rPr>
          <w:b/>
        </w:rPr>
      </w:pPr>
      <w:r w:rsidRPr="00366FA5">
        <w:rPr>
          <w:b/>
        </w:rPr>
        <w:t>Альтернативная коммуникация – главное условие успешного обучения детей с тяжелыми и множественными и аутистическими нарушениями</w:t>
      </w:r>
    </w:p>
    <w:p w:rsidR="00366FA5" w:rsidRPr="00366FA5" w:rsidRDefault="00366FA5" w:rsidP="00366FA5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1843"/>
        <w:gridCol w:w="5210"/>
      </w:tblGrid>
      <w:tr w:rsidR="00366FA5" w:rsidTr="00366FA5">
        <w:tc>
          <w:tcPr>
            <w:tcW w:w="2518" w:type="dxa"/>
          </w:tcPr>
          <w:p w:rsidR="00366FA5" w:rsidRDefault="00366FA5"/>
        </w:tc>
        <w:tc>
          <w:tcPr>
            <w:tcW w:w="1843" w:type="dxa"/>
          </w:tcPr>
          <w:p w:rsidR="00366FA5" w:rsidRDefault="00366FA5"/>
        </w:tc>
        <w:tc>
          <w:tcPr>
            <w:tcW w:w="5210" w:type="dxa"/>
          </w:tcPr>
          <w:p w:rsidR="00366FA5" w:rsidRPr="00366FA5" w:rsidRDefault="00366FA5" w:rsidP="00366FA5">
            <w:pPr>
              <w:jc w:val="both"/>
              <w:rPr>
                <w:i/>
                <w:sz w:val="24"/>
                <w:szCs w:val="24"/>
              </w:rPr>
            </w:pPr>
            <w:r w:rsidRPr="00366FA5">
              <w:rPr>
                <w:i/>
                <w:sz w:val="24"/>
                <w:szCs w:val="24"/>
              </w:rPr>
              <w:t>Брилькова Галина Александровна, заместитель директора ГУО «Гомельский областной центр коррекционно-развивающего обучения и реабилитации»</w:t>
            </w:r>
          </w:p>
        </w:tc>
      </w:tr>
    </w:tbl>
    <w:p w:rsidR="00A0473D" w:rsidRDefault="00A0473D"/>
    <w:p w:rsidR="00366FA5" w:rsidRDefault="00366FA5"/>
    <w:p w:rsidR="00A67C6F" w:rsidRDefault="00A67C6F"/>
    <w:p w:rsidR="00A67C6F" w:rsidRDefault="00A67C6F"/>
    <w:p w:rsidR="00A67C6F" w:rsidRDefault="007D5036" w:rsidP="00F703EE">
      <w:pPr>
        <w:ind w:firstLine="708"/>
        <w:jc w:val="both"/>
      </w:pPr>
      <w:r>
        <w:t>Процесс обучения детей с тяжелыми и (или) множественными физическими и (или) психическими нарушениями</w:t>
      </w:r>
      <w:r w:rsidR="00F703EE">
        <w:t xml:space="preserve"> </w:t>
      </w:r>
      <w:r>
        <w:t xml:space="preserve"> в развитии</w:t>
      </w:r>
      <w:r w:rsidR="00F703EE">
        <w:t xml:space="preserve">, в том числе, имеющими аутистические нарушения </w:t>
      </w:r>
      <w:r>
        <w:t xml:space="preserve"> имеют свою специфику, свои рамки, которые определяются </w:t>
      </w:r>
      <w:r w:rsidR="00F703EE">
        <w:t xml:space="preserve">их </w:t>
      </w:r>
      <w:r>
        <w:t xml:space="preserve">возможностями </w:t>
      </w:r>
      <w:r w:rsidR="00F703EE">
        <w:t xml:space="preserve">психофизическими и коммуникативными. </w:t>
      </w:r>
    </w:p>
    <w:p w:rsidR="001761B5" w:rsidRPr="001761B5" w:rsidRDefault="001761B5" w:rsidP="001761B5">
      <w:pPr>
        <w:jc w:val="both"/>
        <w:rPr>
          <w:b/>
        </w:rPr>
      </w:pPr>
      <w:r w:rsidRPr="001761B5">
        <w:rPr>
          <w:b/>
        </w:rPr>
        <w:t>СЛАЙД 2</w:t>
      </w:r>
    </w:p>
    <w:p w:rsidR="001761B5" w:rsidRDefault="001761B5" w:rsidP="00F703EE">
      <w:pPr>
        <w:ind w:firstLine="708"/>
        <w:jc w:val="both"/>
      </w:pPr>
      <w:r>
        <w:t>Справочно:</w:t>
      </w:r>
    </w:p>
    <w:p w:rsidR="00F703EE" w:rsidRPr="001761B5" w:rsidRDefault="001761B5" w:rsidP="001761B5">
      <w:pPr>
        <w:jc w:val="both"/>
        <w:rPr>
          <w:rFonts w:eastAsia="Times New Roman"/>
          <w:i/>
          <w:color w:val="404040"/>
          <w:lang w:eastAsia="ru-RU"/>
        </w:rPr>
      </w:pPr>
      <w:r w:rsidRPr="001761B5">
        <w:rPr>
          <w:rFonts w:eastAsia="Times New Roman"/>
          <w:b/>
          <w:bCs/>
          <w:i/>
          <w:color w:val="404040"/>
          <w:lang w:eastAsia="ru-RU"/>
        </w:rPr>
        <w:t>▪</w:t>
      </w:r>
      <w:r w:rsidR="00F703EE" w:rsidRPr="001761B5">
        <w:rPr>
          <w:rFonts w:eastAsia="Times New Roman"/>
          <w:b/>
          <w:bCs/>
          <w:i/>
          <w:color w:val="404040"/>
          <w:lang w:eastAsia="ru-RU"/>
        </w:rPr>
        <w:t>Тяжелые  физические и (или) психические нарушения</w:t>
      </w:r>
      <w:r w:rsidR="00F703EE" w:rsidRPr="001761B5">
        <w:rPr>
          <w:rFonts w:eastAsia="Times New Roman"/>
          <w:i/>
          <w:color w:val="404040"/>
          <w:lang w:eastAsia="ru-RU"/>
        </w:rPr>
        <w:t> - физические и (или) психические нарушения, выраженные в такой степени, что получение образования в соответствии с образовательными стандартами (в том числе специальными) является недоступным и возможности обучения ограничиваются получением основ знаний об окружающем мире, приобретением навыков самообслуживания, получением элементарных трудовых навыков и элементарной профессиональной подготовки</w:t>
      </w:r>
    </w:p>
    <w:p w:rsidR="00F703EE" w:rsidRPr="001761B5" w:rsidRDefault="00F703EE" w:rsidP="001761B5">
      <w:pPr>
        <w:jc w:val="both"/>
        <w:rPr>
          <w:rFonts w:eastAsia="Times New Roman"/>
          <w:i/>
          <w:color w:val="404040"/>
          <w:lang w:eastAsia="ru-RU"/>
        </w:rPr>
      </w:pPr>
      <w:r w:rsidRPr="001761B5">
        <w:rPr>
          <w:rFonts w:eastAsia="Times New Roman"/>
          <w:i/>
          <w:color w:val="404040"/>
          <w:lang w:eastAsia="ru-RU"/>
        </w:rPr>
        <w:t> </w:t>
      </w:r>
      <w:r w:rsidR="001761B5" w:rsidRPr="001761B5">
        <w:rPr>
          <w:rFonts w:eastAsia="Times New Roman"/>
          <w:i/>
          <w:color w:val="404040"/>
          <w:lang w:eastAsia="ru-RU"/>
        </w:rPr>
        <w:t>▪</w:t>
      </w:r>
      <w:r w:rsidRPr="001761B5">
        <w:rPr>
          <w:rFonts w:eastAsia="Times New Roman"/>
          <w:b/>
          <w:bCs/>
          <w:i/>
          <w:color w:val="404040"/>
          <w:lang w:eastAsia="ru-RU"/>
        </w:rPr>
        <w:t>Множественные физические и (или) психические нарушения</w:t>
      </w:r>
      <w:r w:rsidRPr="001761B5">
        <w:rPr>
          <w:rFonts w:eastAsia="Times New Roman"/>
          <w:i/>
          <w:color w:val="404040"/>
          <w:lang w:eastAsia="ru-RU"/>
        </w:rPr>
        <w:t> - два и более физических и (или) психических нарушений</w:t>
      </w:r>
    </w:p>
    <w:p w:rsidR="00F703EE" w:rsidRDefault="00F703EE" w:rsidP="00F703EE">
      <w:pPr>
        <w:ind w:firstLine="708"/>
        <w:jc w:val="both"/>
      </w:pPr>
      <w:r>
        <w:t>Безусловно, умения выражать свои мысли, потребности и вести диалог – это залог успеш</w:t>
      </w:r>
      <w:r w:rsidR="00601EC7">
        <w:t>ности в жизни  каждого человека и успешности процесса обучения в учреждениях образования.</w:t>
      </w:r>
    </w:p>
    <w:p w:rsidR="008707A7" w:rsidRDefault="00F703EE" w:rsidP="00F703EE">
      <w:pPr>
        <w:ind w:firstLine="708"/>
        <w:jc w:val="both"/>
      </w:pPr>
      <w:r>
        <w:t>Однако, у обучающихся ЦКРОиР, вспомогательных школ-интернатов, осваивающих содержание учебных пр</w:t>
      </w:r>
      <w:r w:rsidR="00601EC7">
        <w:t>ограмм 2 отделения вспомогатель</w:t>
      </w:r>
      <w:r>
        <w:t xml:space="preserve">ных школ, зачастую просто отсутствует разговорная речь. Или, как это происходит с детьми, имеющими аутистические нарушения, разговорная речь не применяется, как </w:t>
      </w:r>
      <w:r w:rsidR="008707A7">
        <w:t>средство</w:t>
      </w:r>
      <w:r>
        <w:t xml:space="preserve"> коммуникации. </w:t>
      </w:r>
    </w:p>
    <w:p w:rsidR="008707A7" w:rsidRPr="00601EC7" w:rsidRDefault="008707A7" w:rsidP="00601EC7">
      <w:pPr>
        <w:ind w:firstLine="708"/>
        <w:jc w:val="both"/>
      </w:pPr>
      <w:r>
        <w:t>В таком случае, успешность обучения с указанной категорией детей определяется другими индикаторами</w:t>
      </w:r>
      <w:r w:rsidR="001761B5">
        <w:t>:</w:t>
      </w:r>
      <w:r>
        <w:t xml:space="preserve"> не отметками, не процентом поступлений </w:t>
      </w:r>
      <w:r w:rsidR="001761B5">
        <w:t xml:space="preserve">учащихся </w:t>
      </w:r>
      <w:r>
        <w:t>в</w:t>
      </w:r>
      <w:r w:rsidR="001761B5">
        <w:t xml:space="preserve"> учреждения высшего, среднего специального </w:t>
      </w:r>
      <w:r w:rsidR="001761B5">
        <w:lastRenderedPageBreak/>
        <w:t>образования или</w:t>
      </w:r>
      <w:r>
        <w:t xml:space="preserve"> дипломами на олимпиадах.  Развитие же  коммуникативных умений </w:t>
      </w:r>
      <w:r w:rsidR="001761B5">
        <w:t xml:space="preserve">у них </w:t>
      </w:r>
      <w:r>
        <w:t xml:space="preserve">идет по альтернативному пути. </w:t>
      </w:r>
    </w:p>
    <w:p w:rsidR="008707A7" w:rsidRDefault="008707A7" w:rsidP="008707A7">
      <w:pPr>
        <w:jc w:val="both"/>
        <w:rPr>
          <w:b/>
        </w:rPr>
      </w:pPr>
      <w:r w:rsidRPr="008707A7">
        <w:rPr>
          <w:b/>
        </w:rPr>
        <w:t>СЛАЙД 3</w:t>
      </w:r>
    </w:p>
    <w:p w:rsidR="001761B5" w:rsidRDefault="00601EC7" w:rsidP="001761B5">
      <w:pPr>
        <w:ind w:firstLine="708"/>
        <w:jc w:val="both"/>
      </w:pPr>
      <w:r w:rsidRPr="00601EC7">
        <w:t xml:space="preserve">В образовательной системе Республики Беларусь </w:t>
      </w:r>
      <w:r>
        <w:t xml:space="preserve">приоритетным становится применение компетентностного подхода. </w:t>
      </w:r>
    </w:p>
    <w:p w:rsidR="004F1529" w:rsidRPr="001761B5" w:rsidRDefault="001761B5" w:rsidP="001761B5">
      <w:pPr>
        <w:ind w:firstLine="708"/>
        <w:jc w:val="both"/>
      </w:pPr>
      <w:r w:rsidRPr="001761B5">
        <w:t>«</w:t>
      </w:r>
      <w:r w:rsidR="004F1529" w:rsidRPr="001761B5">
        <w:t xml:space="preserve">Компетентностный подход акцентирует внимание на развитии </w:t>
      </w:r>
      <w:r w:rsidR="004F1529" w:rsidRPr="001761B5">
        <w:rPr>
          <w:u w:val="single"/>
        </w:rPr>
        <w:t>практически целесообразной</w:t>
      </w:r>
      <w:r w:rsidR="004F1529" w:rsidRPr="001761B5">
        <w:t xml:space="preserve"> деятельности учащихся, выдвигая на первый план общие и специальные умения, непосредственно </w:t>
      </w:r>
      <w:proofErr w:type="spellStart"/>
      <w:r w:rsidR="004F1529" w:rsidRPr="001761B5">
        <w:rPr>
          <w:u w:val="single"/>
        </w:rPr>
        <w:t>востребуемые</w:t>
      </w:r>
      <w:proofErr w:type="spellEnd"/>
      <w:r w:rsidR="004F1529" w:rsidRPr="001761B5">
        <w:rPr>
          <w:u w:val="single"/>
        </w:rPr>
        <w:t xml:space="preserve"> в жизни</w:t>
      </w:r>
      <w:r w:rsidR="004F1529" w:rsidRPr="001761B5">
        <w:t xml:space="preserve"> и в последующем профессиональном образовании выпускн</w:t>
      </w:r>
      <w:r w:rsidRPr="001761B5">
        <w:t>иков школы (Лисовская Т</w:t>
      </w:r>
      <w:r w:rsidR="004F1529" w:rsidRPr="001761B5">
        <w:t xml:space="preserve">.В.). </w:t>
      </w:r>
      <w:r>
        <w:t xml:space="preserve">Определяются </w:t>
      </w:r>
      <w:r w:rsidR="004F1529" w:rsidRPr="001761B5">
        <w:t xml:space="preserve"> следующие ключевые компетенции </w:t>
      </w:r>
      <w:r>
        <w:t xml:space="preserve">учащихся </w:t>
      </w:r>
      <w:r w:rsidR="004F1529" w:rsidRPr="001761B5">
        <w:t>необходимые в специальном образовании:</w:t>
      </w:r>
    </w:p>
    <w:p w:rsidR="004F1529" w:rsidRDefault="004F1529" w:rsidP="001761B5">
      <w:pPr>
        <w:ind w:firstLine="708"/>
        <w:jc w:val="both"/>
      </w:pPr>
      <w:r>
        <w:t>- ц</w:t>
      </w:r>
      <w:r w:rsidRPr="004F1529">
        <w:t>енностно-смысловая,</w:t>
      </w:r>
    </w:p>
    <w:p w:rsidR="004F1529" w:rsidRDefault="004F1529" w:rsidP="001761B5">
      <w:pPr>
        <w:ind w:firstLine="708"/>
        <w:jc w:val="both"/>
      </w:pPr>
      <w:r>
        <w:t>-</w:t>
      </w:r>
      <w:r w:rsidRPr="004F1529">
        <w:t xml:space="preserve"> </w:t>
      </w:r>
      <w:r>
        <w:t>коммуникативная,</w:t>
      </w:r>
    </w:p>
    <w:p w:rsidR="004F1529" w:rsidRDefault="004F1529" w:rsidP="001761B5">
      <w:pPr>
        <w:ind w:firstLine="708"/>
        <w:jc w:val="both"/>
      </w:pPr>
      <w:r>
        <w:t>-у</w:t>
      </w:r>
      <w:r w:rsidRPr="004F1529">
        <w:t>чебно-познавательная и информационная</w:t>
      </w:r>
      <w:r>
        <w:t>,</w:t>
      </w:r>
    </w:p>
    <w:p w:rsidR="004F1529" w:rsidRDefault="004F1529" w:rsidP="001761B5">
      <w:pPr>
        <w:ind w:firstLine="708"/>
        <w:jc w:val="both"/>
      </w:pPr>
      <w:r>
        <w:t>- социально-личностная,</w:t>
      </w:r>
    </w:p>
    <w:p w:rsidR="004F1529" w:rsidRDefault="004F1529" w:rsidP="001761B5">
      <w:pPr>
        <w:ind w:firstLine="708"/>
        <w:jc w:val="both"/>
        <w:rPr>
          <w:rFonts w:eastAsia="Times New Roman"/>
          <w:color w:val="000000" w:themeColor="text1"/>
          <w:lang w:eastAsia="ru-RU"/>
        </w:rPr>
      </w:pPr>
      <w:r w:rsidRPr="004F1529">
        <w:rPr>
          <w:rFonts w:eastAsia="Times New Roman"/>
          <w:color w:val="000000" w:themeColor="text1"/>
          <w:lang w:eastAsia="ru-RU"/>
        </w:rPr>
        <w:t xml:space="preserve">Компетентностный подход означает, что предметом изучения является </w:t>
      </w:r>
      <w:r w:rsidRPr="004F1529">
        <w:rPr>
          <w:rFonts w:eastAsia="Times New Roman"/>
          <w:b/>
          <w:color w:val="000000" w:themeColor="text1"/>
          <w:lang w:eastAsia="ru-RU"/>
        </w:rPr>
        <w:t>реальная действительность</w:t>
      </w:r>
      <w:r w:rsidR="001761B5">
        <w:rPr>
          <w:rFonts w:eastAsia="Times New Roman"/>
          <w:color w:val="000000" w:themeColor="text1"/>
          <w:lang w:eastAsia="ru-RU"/>
        </w:rPr>
        <w:t xml:space="preserve">, </w:t>
      </w:r>
      <w:r w:rsidRPr="004F1529">
        <w:rPr>
          <w:rFonts w:eastAsia="Times New Roman"/>
          <w:b/>
          <w:color w:val="000000" w:themeColor="text1"/>
          <w:lang w:eastAsia="ru-RU"/>
        </w:rPr>
        <w:t>доступная восприятию и пониманию самим обучающимся</w:t>
      </w:r>
      <w:r>
        <w:rPr>
          <w:rFonts w:eastAsia="Times New Roman"/>
          <w:color w:val="000000" w:themeColor="text1"/>
          <w:lang w:eastAsia="ru-RU"/>
        </w:rPr>
        <w:t>.</w:t>
      </w:r>
    </w:p>
    <w:p w:rsidR="008707A7" w:rsidRDefault="004F1529" w:rsidP="004F1529">
      <w:pPr>
        <w:jc w:val="both"/>
        <w:rPr>
          <w:b/>
        </w:rPr>
      </w:pPr>
      <w:r w:rsidRPr="004F1529">
        <w:rPr>
          <w:b/>
        </w:rPr>
        <w:t>СЛАЙД 4</w:t>
      </w:r>
      <w:r w:rsidR="00601EC7" w:rsidRPr="004F1529">
        <w:rPr>
          <w:b/>
        </w:rPr>
        <w:t xml:space="preserve"> </w:t>
      </w:r>
    </w:p>
    <w:p w:rsidR="004F1529" w:rsidRDefault="000854AD" w:rsidP="004F1529">
      <w:pPr>
        <w:jc w:val="both"/>
        <w:rPr>
          <w:i/>
          <w:u w:val="single"/>
        </w:rPr>
      </w:pPr>
      <w:r w:rsidRPr="000854AD">
        <w:t>Для наших детей на первый план выходят</w:t>
      </w:r>
      <w:r>
        <w:rPr>
          <w:b/>
        </w:rPr>
        <w:t xml:space="preserve"> жизненные компе</w:t>
      </w:r>
      <w:r w:rsidR="001761B5">
        <w:rPr>
          <w:b/>
        </w:rPr>
        <w:t xml:space="preserve">тенции, то есть </w:t>
      </w:r>
      <w:r w:rsidR="001761B5">
        <w:rPr>
          <w:i/>
          <w:u w:val="single"/>
        </w:rPr>
        <w:t xml:space="preserve"> способность</w:t>
      </w:r>
      <w:r w:rsidRPr="000854AD">
        <w:rPr>
          <w:i/>
          <w:u w:val="single"/>
        </w:rPr>
        <w:t xml:space="preserve"> и готовност</w:t>
      </w:r>
      <w:r w:rsidR="001761B5">
        <w:rPr>
          <w:i/>
          <w:u w:val="single"/>
        </w:rPr>
        <w:t>ь</w:t>
      </w:r>
      <w:r w:rsidRPr="000854AD">
        <w:rPr>
          <w:i/>
          <w:u w:val="single"/>
        </w:rPr>
        <w:t xml:space="preserve"> ребенка действовать в жизненно значимых ситуациях.</w:t>
      </w:r>
      <w:r>
        <w:rPr>
          <w:i/>
          <w:u w:val="single"/>
        </w:rPr>
        <w:t xml:space="preserve"> </w:t>
      </w:r>
    </w:p>
    <w:p w:rsidR="001761B5" w:rsidRDefault="001761B5" w:rsidP="001761B5">
      <w:pPr>
        <w:ind w:firstLine="360"/>
        <w:jc w:val="both"/>
      </w:pPr>
      <w:r>
        <w:t>С</w:t>
      </w:r>
      <w:r w:rsidR="000854AD">
        <w:t xml:space="preserve">оставляющие формируемых жизненных компетенций </w:t>
      </w:r>
      <w:proofErr w:type="gramStart"/>
      <w:r w:rsidR="000854AD">
        <w:t>у</w:t>
      </w:r>
      <w:proofErr w:type="gramEnd"/>
      <w:r w:rsidR="000854AD">
        <w:t xml:space="preserve"> </w:t>
      </w:r>
      <w:r>
        <w:t>обучающихся с тяжелыми множественными и аутистическими нарушениями следующие:</w:t>
      </w:r>
      <w:r w:rsidR="000854AD">
        <w:t xml:space="preserve"> </w:t>
      </w:r>
    </w:p>
    <w:p w:rsidR="000854AD" w:rsidRDefault="000854AD" w:rsidP="001761B5">
      <w:pPr>
        <w:pStyle w:val="a6"/>
        <w:numPr>
          <w:ilvl w:val="0"/>
          <w:numId w:val="3"/>
        </w:numPr>
        <w:ind w:left="0" w:firstLine="360"/>
        <w:jc w:val="both"/>
      </w:pPr>
      <w:r w:rsidRPr="001761B5">
        <w:rPr>
          <w:b/>
        </w:rPr>
        <w:t>Функциональная компетенция</w:t>
      </w:r>
      <w:r w:rsidR="00441210" w:rsidRPr="001761B5">
        <w:rPr>
          <w:b/>
        </w:rPr>
        <w:t xml:space="preserve"> (ФК)</w:t>
      </w:r>
      <w:r>
        <w:t xml:space="preserve"> – умения реализовывать витальные жизненные потребности (в еде, питье, тепле, отдыхе). </w:t>
      </w:r>
      <w:r w:rsidR="00441210">
        <w:t xml:space="preserve">Сформированность </w:t>
      </w:r>
      <w:r>
        <w:t xml:space="preserve"> указанных компетенций проявляется в </w:t>
      </w:r>
      <w:r w:rsidRPr="001761B5">
        <w:rPr>
          <w:b/>
          <w:u w:val="single"/>
        </w:rPr>
        <w:t xml:space="preserve">способности </w:t>
      </w:r>
      <w:r w:rsidR="00441210" w:rsidRPr="001761B5">
        <w:rPr>
          <w:b/>
          <w:u w:val="single"/>
        </w:rPr>
        <w:t xml:space="preserve">и </w:t>
      </w:r>
      <w:proofErr w:type="gramStart"/>
      <w:r w:rsidR="00441210" w:rsidRPr="001761B5">
        <w:rPr>
          <w:b/>
          <w:u w:val="single"/>
        </w:rPr>
        <w:t>готовности</w:t>
      </w:r>
      <w:proofErr w:type="gramEnd"/>
      <w:r w:rsidR="00441210">
        <w:t xml:space="preserve"> </w:t>
      </w:r>
      <w:r>
        <w:t xml:space="preserve">обучающихся </w:t>
      </w:r>
      <w:r w:rsidR="00441210">
        <w:t xml:space="preserve">к удовлетворению физиологических потребностей (есть, пить, ходить в туалет, умываться и т.д. </w:t>
      </w:r>
      <w:r w:rsidR="001761B5" w:rsidRPr="001761B5">
        <w:rPr>
          <w:b/>
        </w:rPr>
        <w:t>самостоятельно</w:t>
      </w:r>
      <w:r w:rsidR="00441210">
        <w:t xml:space="preserve">). Каким образом может выразить свои потребности человек не говорящий, если еда, питье и туалет находится не в классе? И уж тем более реализовать их самостоятельно. </w:t>
      </w:r>
    </w:p>
    <w:p w:rsidR="00441210" w:rsidRDefault="00441210" w:rsidP="00441210">
      <w:pPr>
        <w:jc w:val="both"/>
      </w:pPr>
      <w:r>
        <w:t xml:space="preserve">Одна из важных задач при формировании ФК – формирование способов действий с предметными объектами с учетом их функционального назначения. Важно: осуществляя показ действия </w:t>
      </w:r>
      <w:r w:rsidR="001761B5" w:rsidRPr="001761B5">
        <w:rPr>
          <w:b/>
        </w:rPr>
        <w:t>всегда</w:t>
      </w:r>
      <w:r>
        <w:t xml:space="preserve"> </w:t>
      </w:r>
      <w:proofErr w:type="spellStart"/>
      <w:r>
        <w:t>оречевлять</w:t>
      </w:r>
      <w:proofErr w:type="spellEnd"/>
      <w:r>
        <w:t xml:space="preserve"> его. И ждать реакции ребенка на </w:t>
      </w:r>
      <w:r w:rsidR="001761B5">
        <w:t>осмысления</w:t>
      </w:r>
      <w:r>
        <w:t xml:space="preserve"> показа, сопровождаемого простой доступной речью.</w:t>
      </w:r>
    </w:p>
    <w:p w:rsidR="00441210" w:rsidRPr="001761B5" w:rsidRDefault="00973CEA" w:rsidP="001761B5">
      <w:pPr>
        <w:pStyle w:val="a6"/>
        <w:numPr>
          <w:ilvl w:val="0"/>
          <w:numId w:val="3"/>
        </w:numPr>
        <w:jc w:val="both"/>
        <w:rPr>
          <w:b/>
        </w:rPr>
      </w:pPr>
      <w:r w:rsidRPr="001761B5">
        <w:rPr>
          <w:b/>
        </w:rPr>
        <w:t xml:space="preserve">Компетенция социально </w:t>
      </w:r>
      <w:proofErr w:type="spellStart"/>
      <w:r w:rsidR="00441210" w:rsidRPr="001761B5">
        <w:rPr>
          <w:b/>
        </w:rPr>
        <w:t>востребуемого</w:t>
      </w:r>
      <w:proofErr w:type="spellEnd"/>
      <w:r w:rsidR="00441210" w:rsidRPr="001761B5">
        <w:rPr>
          <w:b/>
        </w:rPr>
        <w:t xml:space="preserve"> поведения (КСВП).</w:t>
      </w:r>
    </w:p>
    <w:p w:rsidR="00441210" w:rsidRPr="00441210" w:rsidRDefault="00441210" w:rsidP="00441210">
      <w:pPr>
        <w:jc w:val="both"/>
      </w:pPr>
      <w:proofErr w:type="gramStart"/>
      <w:r w:rsidRPr="00441210">
        <w:t>Эта компетенция означает</w:t>
      </w:r>
      <w:r>
        <w:rPr>
          <w:b/>
        </w:rPr>
        <w:t xml:space="preserve"> </w:t>
      </w:r>
      <w:r w:rsidRPr="00ED3FEF">
        <w:rPr>
          <w:b/>
          <w:u w:val="single"/>
        </w:rPr>
        <w:t>способность и готов</w:t>
      </w:r>
      <w:r w:rsidR="00973CEA" w:rsidRPr="00ED3FEF">
        <w:rPr>
          <w:b/>
          <w:u w:val="single"/>
        </w:rPr>
        <w:t>ность</w:t>
      </w:r>
      <w:r w:rsidR="00973CEA">
        <w:t xml:space="preserve"> вести себя так, как требую</w:t>
      </w:r>
      <w:r w:rsidRPr="00441210">
        <w:t xml:space="preserve">т </w:t>
      </w:r>
      <w:r w:rsidR="00973CEA">
        <w:t xml:space="preserve">обстоятельства </w:t>
      </w:r>
      <w:r w:rsidR="001C0903">
        <w:t xml:space="preserve"> в различных жизненных ситуациях (в</w:t>
      </w:r>
      <w:proofErr w:type="gramEnd"/>
      <w:r w:rsidR="001C0903">
        <w:t xml:space="preserve"> </w:t>
      </w:r>
      <w:proofErr w:type="gramStart"/>
      <w:r w:rsidR="001C0903">
        <w:lastRenderedPageBreak/>
        <w:t>магазине</w:t>
      </w:r>
      <w:proofErr w:type="gramEnd"/>
      <w:r w:rsidR="001C0903">
        <w:t>, общественном транспорте, со сверстниками и т.д.). А от педагога требуется работа по выработке различных форм (шаблонов) поведения</w:t>
      </w:r>
    </w:p>
    <w:p w:rsidR="000854AD" w:rsidRDefault="001C0903" w:rsidP="004F1529">
      <w:pPr>
        <w:jc w:val="both"/>
      </w:pPr>
      <w:r>
        <w:t>Так, как же может</w:t>
      </w:r>
      <w:r w:rsidR="000854AD">
        <w:t xml:space="preserve"> действовать </w:t>
      </w:r>
      <w:r w:rsidR="001761B5">
        <w:t xml:space="preserve">неговорящий </w:t>
      </w:r>
      <w:r w:rsidR="000854AD">
        <w:t>ребенок в жизненно значимых ситуациях, не обладающий никакими способами коммуникации?</w:t>
      </w:r>
    </w:p>
    <w:p w:rsidR="001C0903" w:rsidRPr="001C0903" w:rsidRDefault="001C0903" w:rsidP="004F1529">
      <w:pPr>
        <w:jc w:val="both"/>
        <w:rPr>
          <w:b/>
        </w:rPr>
      </w:pPr>
      <w:r w:rsidRPr="001C0903">
        <w:rPr>
          <w:b/>
        </w:rPr>
        <w:t>СЛАЙД 5</w:t>
      </w:r>
    </w:p>
    <w:p w:rsidR="001C0903" w:rsidRDefault="001C0903" w:rsidP="004F1529">
      <w:pPr>
        <w:jc w:val="both"/>
      </w:pPr>
      <w:r>
        <w:t xml:space="preserve">Самой важной формируемой компетенцией для </w:t>
      </w:r>
      <w:proofErr w:type="gramStart"/>
      <w:r>
        <w:t>наших</w:t>
      </w:r>
      <w:proofErr w:type="gramEnd"/>
      <w:r>
        <w:t xml:space="preserve"> обучающихся является </w:t>
      </w:r>
      <w:r w:rsidRPr="001C0903">
        <w:rPr>
          <w:b/>
        </w:rPr>
        <w:t>поддерживающая коммуникативная компетенция</w:t>
      </w:r>
      <w:r>
        <w:t xml:space="preserve"> (ПКК)</w:t>
      </w:r>
    </w:p>
    <w:p w:rsidR="000854AD" w:rsidRDefault="00DD1ED1" w:rsidP="004F1529">
      <w:pPr>
        <w:jc w:val="both"/>
      </w:pPr>
      <w:r>
        <w:t>Она</w:t>
      </w:r>
      <w:r w:rsidR="001C0903">
        <w:t xml:space="preserve"> предполагает </w:t>
      </w:r>
      <w:r>
        <w:t>способность и готовность</w:t>
      </w:r>
      <w:r w:rsidR="001761B5">
        <w:t xml:space="preserve">,  </w:t>
      </w:r>
      <w:r>
        <w:t>независимо от имеющихся у них коммуникативных навыков</w:t>
      </w:r>
      <w:r w:rsidR="001761B5">
        <w:t xml:space="preserve">, </w:t>
      </w:r>
      <w:r>
        <w:t>к общению доступными способами действия.</w:t>
      </w:r>
    </w:p>
    <w:p w:rsidR="00DD1ED1" w:rsidRDefault="001761B5" w:rsidP="001761B5">
      <w:pPr>
        <w:tabs>
          <w:tab w:val="left" w:pos="6169"/>
        </w:tabs>
        <w:jc w:val="both"/>
        <w:rPr>
          <w:bCs/>
          <w:i/>
          <w:iCs/>
          <w:shd w:val="clear" w:color="auto" w:fill="DBE8BC"/>
        </w:rPr>
      </w:pPr>
      <w:r w:rsidRPr="00DD1ED1">
        <w:rPr>
          <w:bCs/>
          <w:i/>
          <w:iCs/>
          <w:shd w:val="clear" w:color="auto" w:fill="DBE8BC"/>
        </w:rPr>
        <w:t xml:space="preserve"> </w:t>
      </w:r>
      <w:r w:rsidR="00DD1ED1" w:rsidRPr="001761B5">
        <w:rPr>
          <w:bCs/>
          <w:i/>
          <w:iCs/>
          <w:shd w:val="clear" w:color="auto" w:fill="DBE8BC"/>
        </w:rPr>
        <w:t>«Альтернативная коммуникация актуальна в случае отсутствия устной речи и предполагает овладение совершенно иной коммуникативной системой, где особое значение приобретают невербальные коммуникативные средства (</w:t>
      </w:r>
      <w:r w:rsidR="00DD1ED1" w:rsidRPr="001761B5">
        <w:rPr>
          <w:b/>
          <w:bCs/>
          <w:i/>
          <w:iCs/>
          <w:shd w:val="clear" w:color="auto" w:fill="DBE8BC"/>
        </w:rPr>
        <w:t>предметы, фотографии, пиктограммы, жесты</w:t>
      </w:r>
      <w:r>
        <w:rPr>
          <w:bCs/>
          <w:i/>
          <w:iCs/>
          <w:shd w:val="clear" w:color="auto" w:fill="DBE8BC"/>
        </w:rPr>
        <w:t>)»</w:t>
      </w:r>
    </w:p>
    <w:p w:rsidR="001761B5" w:rsidRDefault="001761B5" w:rsidP="001761B5">
      <w:pPr>
        <w:tabs>
          <w:tab w:val="left" w:pos="6169"/>
        </w:tabs>
        <w:jc w:val="both"/>
        <w:rPr>
          <w:bCs/>
          <w:i/>
          <w:iCs/>
          <w:shd w:val="clear" w:color="auto" w:fill="DBE8BC"/>
        </w:rPr>
      </w:pPr>
    </w:p>
    <w:p w:rsidR="001761B5" w:rsidRPr="001761B5" w:rsidRDefault="001761B5" w:rsidP="001761B5">
      <w:pPr>
        <w:tabs>
          <w:tab w:val="left" w:pos="6169"/>
        </w:tabs>
        <w:jc w:val="right"/>
        <w:rPr>
          <w:bCs/>
          <w:i/>
          <w:iCs/>
          <w:shd w:val="clear" w:color="auto" w:fill="DBE8BC"/>
        </w:rPr>
      </w:pPr>
      <w:r w:rsidRPr="001761B5">
        <w:rPr>
          <w:bCs/>
          <w:i/>
          <w:iCs/>
          <w:shd w:val="clear" w:color="auto" w:fill="DBE8BC"/>
        </w:rPr>
        <w:t xml:space="preserve">ВВЕДЕНИЕ В ПОДДЕРЖИВАЮЩУЮ КОММУНИКАЦИЮ </w:t>
      </w:r>
    </w:p>
    <w:p w:rsidR="001761B5" w:rsidRDefault="001761B5" w:rsidP="001761B5">
      <w:pPr>
        <w:tabs>
          <w:tab w:val="left" w:pos="6169"/>
        </w:tabs>
        <w:jc w:val="right"/>
        <w:rPr>
          <w:bCs/>
          <w:i/>
          <w:iCs/>
          <w:shd w:val="clear" w:color="auto" w:fill="DBE8BC"/>
        </w:rPr>
      </w:pPr>
      <w:proofErr w:type="spellStart"/>
      <w:r w:rsidRPr="001761B5">
        <w:rPr>
          <w:bCs/>
          <w:i/>
          <w:iCs/>
          <w:shd w:val="clear" w:color="auto" w:fill="DBE8BC"/>
        </w:rPr>
        <w:t>Зузанне</w:t>
      </w:r>
      <w:proofErr w:type="spellEnd"/>
      <w:r w:rsidRPr="001761B5">
        <w:rPr>
          <w:bCs/>
          <w:i/>
          <w:iCs/>
          <w:shd w:val="clear" w:color="auto" w:fill="DBE8BC"/>
        </w:rPr>
        <w:t xml:space="preserve"> </w:t>
      </w:r>
      <w:proofErr w:type="spellStart"/>
      <w:r w:rsidRPr="001761B5">
        <w:rPr>
          <w:bCs/>
          <w:i/>
          <w:iCs/>
          <w:shd w:val="clear" w:color="auto" w:fill="DBE8BC"/>
        </w:rPr>
        <w:t>Рабэ</w:t>
      </w:r>
      <w:proofErr w:type="spellEnd"/>
      <w:r w:rsidRPr="001761B5">
        <w:rPr>
          <w:bCs/>
          <w:i/>
          <w:iCs/>
          <w:shd w:val="clear" w:color="auto" w:fill="DBE8BC"/>
        </w:rPr>
        <w:t xml:space="preserve"> (Германия)</w:t>
      </w:r>
    </w:p>
    <w:p w:rsidR="001761B5" w:rsidRPr="00DD1ED1" w:rsidRDefault="001761B5" w:rsidP="001761B5">
      <w:pPr>
        <w:tabs>
          <w:tab w:val="left" w:pos="6169"/>
        </w:tabs>
        <w:rPr>
          <w:bCs/>
          <w:i/>
          <w:iCs/>
          <w:shd w:val="clear" w:color="auto" w:fill="DBE8BC"/>
        </w:rPr>
      </w:pPr>
    </w:p>
    <w:p w:rsidR="008F3C5A" w:rsidRDefault="001761B5" w:rsidP="00DD1ED1">
      <w:pPr>
        <w:shd w:val="clear" w:color="auto" w:fill="FFFFFF" w:themeFill="background1"/>
        <w:jc w:val="both"/>
      </w:pPr>
      <w:proofErr w:type="gramStart"/>
      <w:r>
        <w:t>Индикатор</w:t>
      </w:r>
      <w:r w:rsidR="00B96BD4">
        <w:t>а</w:t>
      </w:r>
      <w:r>
        <w:t>м</w:t>
      </w:r>
      <w:r w:rsidR="00B96BD4">
        <w:t>и</w:t>
      </w:r>
      <w:r>
        <w:t xml:space="preserve"> </w:t>
      </w:r>
      <w:r w:rsidR="00DD1ED1">
        <w:t>успешно</w:t>
      </w:r>
      <w:r w:rsidR="00B96BD4">
        <w:t>го</w:t>
      </w:r>
      <w:r w:rsidR="00DD1ED1">
        <w:t xml:space="preserve"> обучени</w:t>
      </w:r>
      <w:r w:rsidR="00B96BD4">
        <w:t>я</w:t>
      </w:r>
      <w:r w:rsidR="00DD1ED1">
        <w:t xml:space="preserve"> </w:t>
      </w:r>
      <w:r w:rsidR="00B96BD4" w:rsidRPr="00B96BD4">
        <w:t xml:space="preserve">у обучающихся с тяжелыми множественными и аутистическими нарушениями </w:t>
      </w:r>
      <w:r w:rsidR="00DD1ED1">
        <w:t xml:space="preserve">являются </w:t>
      </w:r>
      <w:r>
        <w:t xml:space="preserve">сформированные </w:t>
      </w:r>
      <w:r w:rsidR="00DD1ED1">
        <w:t>жизненные компетенции</w:t>
      </w:r>
      <w:r w:rsidR="008F3C5A">
        <w:t xml:space="preserve">, которые проявляются в способностях и готовности выражать </w:t>
      </w:r>
      <w:r w:rsidR="00B96BD4">
        <w:t>с помощью доступных им способов коммуникации,</w:t>
      </w:r>
      <w:r w:rsidR="008F3C5A">
        <w:t xml:space="preserve"> реализовывать свои жизненные потребности</w:t>
      </w:r>
      <w:r w:rsidR="00B96BD4">
        <w:t xml:space="preserve"> и</w:t>
      </w:r>
      <w:r w:rsidR="008F3C5A">
        <w:t xml:space="preserve"> демонстрировать </w:t>
      </w:r>
      <w:r w:rsidR="00B96BD4">
        <w:t>приемлемые</w:t>
      </w:r>
      <w:r w:rsidR="008F3C5A">
        <w:t xml:space="preserve"> способы поведения в различных ситуациях. </w:t>
      </w:r>
      <w:proofErr w:type="gramEnd"/>
    </w:p>
    <w:p w:rsidR="00DD1ED1" w:rsidRDefault="008F3C5A" w:rsidP="00DD1ED1">
      <w:pPr>
        <w:shd w:val="clear" w:color="auto" w:fill="FFFFFF" w:themeFill="background1"/>
        <w:jc w:val="both"/>
        <w:rPr>
          <w:b/>
        </w:rPr>
      </w:pPr>
      <w:r w:rsidRPr="008F3C5A">
        <w:rPr>
          <w:b/>
        </w:rPr>
        <w:t>СЛАЙД 6</w:t>
      </w:r>
      <w:r w:rsidR="00DD1ED1" w:rsidRPr="008F3C5A">
        <w:rPr>
          <w:b/>
        </w:rPr>
        <w:t xml:space="preserve"> </w:t>
      </w:r>
    </w:p>
    <w:p w:rsidR="008F3C5A" w:rsidRPr="008F3C5A" w:rsidRDefault="008F3C5A" w:rsidP="00B96BD4">
      <w:pPr>
        <w:shd w:val="clear" w:color="auto" w:fill="FFFFFF" w:themeFill="background1"/>
        <w:ind w:firstLine="708"/>
        <w:jc w:val="both"/>
      </w:pPr>
      <w:r>
        <w:t xml:space="preserve">Формирование навыков общения (использования жестов, картинок, символов, слов) </w:t>
      </w:r>
      <w:r w:rsidRPr="008F3C5A">
        <w:t xml:space="preserve">у детей </w:t>
      </w:r>
      <w:r>
        <w:t>ТМН и с аутистическими нарушениями происходит:</w:t>
      </w:r>
    </w:p>
    <w:p w:rsidR="008F3C5A" w:rsidRDefault="008F3C5A" w:rsidP="008F3C5A">
      <w:pPr>
        <w:shd w:val="clear" w:color="auto" w:fill="FFFFFF" w:themeFill="background1"/>
        <w:jc w:val="both"/>
      </w:pPr>
      <w:r>
        <w:t>–        в процессе специально организованной деятельности на уроках по предмету «Коммуникация» (в 1—4-м классах 3 часа в неделю, в 5 — 9-м классах — 2 часа);</w:t>
      </w:r>
    </w:p>
    <w:p w:rsidR="008F3C5A" w:rsidRDefault="008F3C5A" w:rsidP="008F3C5A">
      <w:pPr>
        <w:shd w:val="clear" w:color="auto" w:fill="FFFFFF" w:themeFill="background1"/>
        <w:jc w:val="both"/>
      </w:pPr>
      <w:r>
        <w:t>–        в ходе учебной деятельности при овладении содержанием материала различных предметных областей.</w:t>
      </w:r>
    </w:p>
    <w:p w:rsidR="008F3C5A" w:rsidRDefault="008F3C5A" w:rsidP="008F3C5A">
      <w:pPr>
        <w:shd w:val="clear" w:color="auto" w:fill="FFFFFF" w:themeFill="background1"/>
        <w:jc w:val="both"/>
      </w:pPr>
      <w:r>
        <w:t xml:space="preserve"> - во внеурочной деятельности,</w:t>
      </w:r>
    </w:p>
    <w:p w:rsidR="008F3C5A" w:rsidRDefault="008F3C5A" w:rsidP="008F3C5A">
      <w:pPr>
        <w:shd w:val="clear" w:color="auto" w:fill="FFFFFF" w:themeFill="background1"/>
        <w:jc w:val="both"/>
      </w:pPr>
      <w:r>
        <w:t>- в домашних условиях.</w:t>
      </w:r>
    </w:p>
    <w:p w:rsidR="0079228D" w:rsidRDefault="00B96BD4" w:rsidP="008F3C5A">
      <w:pPr>
        <w:shd w:val="clear" w:color="auto" w:fill="FFFFFF" w:themeFill="background1"/>
        <w:jc w:val="both"/>
      </w:pPr>
      <w:r>
        <w:t>Успешное освоение способов коммуникации возможно п</w:t>
      </w:r>
      <w:r w:rsidR="008F3C5A">
        <w:t xml:space="preserve">ри помощи всех заинтересованных взрослых людей (педагогов, родителей, других значимых родственников и близких людей), обладающими способами </w:t>
      </w:r>
      <w:r w:rsidR="008F3C5A">
        <w:lastRenderedPageBreak/>
        <w:t xml:space="preserve">применения альтернативных средств коммуникации и объединенные </w:t>
      </w:r>
      <w:r w:rsidR="0079228D">
        <w:t>едиными требованиями и подходами в отношении каждого отдельно взятого ребенка (группы детей).</w:t>
      </w:r>
    </w:p>
    <w:p w:rsidR="008F3C5A" w:rsidRDefault="0079228D" w:rsidP="008F3C5A">
      <w:pPr>
        <w:shd w:val="clear" w:color="auto" w:fill="FFFFFF" w:themeFill="background1"/>
        <w:jc w:val="both"/>
        <w:rPr>
          <w:b/>
        </w:rPr>
      </w:pPr>
      <w:r w:rsidRPr="0079228D">
        <w:rPr>
          <w:b/>
        </w:rPr>
        <w:t>СЛАЙД 7</w:t>
      </w:r>
      <w:r w:rsidR="008F3C5A" w:rsidRPr="0079228D">
        <w:rPr>
          <w:b/>
        </w:rPr>
        <w:t xml:space="preserve"> </w:t>
      </w:r>
    </w:p>
    <w:p w:rsidR="00B96BD4" w:rsidRDefault="0079228D" w:rsidP="008F3C5A">
      <w:pPr>
        <w:shd w:val="clear" w:color="auto" w:fill="FFFFFF" w:themeFill="background1"/>
        <w:jc w:val="both"/>
      </w:pPr>
      <w:r w:rsidRPr="0079228D">
        <w:t>Стоит заметить, что все ученые и практики, обращают внимание на тот факт, что альтернативная коммуникация не исключает, а наоборот может вызвать и разговорную речь</w:t>
      </w:r>
      <w:r>
        <w:t>, если у ребенка есть физи</w:t>
      </w:r>
      <w:r w:rsidR="00B96BD4">
        <w:t>ологические предпосылки к этому</w:t>
      </w:r>
      <w:r>
        <w:t>.</w:t>
      </w:r>
      <w:r w:rsidRPr="0079228D">
        <w:t xml:space="preserve"> </w:t>
      </w:r>
    </w:p>
    <w:p w:rsidR="0079228D" w:rsidRDefault="00B96BD4" w:rsidP="008F3C5A">
      <w:pPr>
        <w:shd w:val="clear" w:color="auto" w:fill="FFFFFF" w:themeFill="background1"/>
        <w:jc w:val="both"/>
      </w:pPr>
      <w:r>
        <w:t>Способы вступать в коммуникативные отношения</w:t>
      </w:r>
      <w:r w:rsidR="0079228D">
        <w:t xml:space="preserve"> могут быть различными на всех этапах их формирования:</w:t>
      </w:r>
    </w:p>
    <w:p w:rsidR="0079228D" w:rsidRDefault="0079228D" w:rsidP="00985FD6">
      <w:pPr>
        <w:shd w:val="clear" w:color="auto" w:fill="FFFFFF" w:themeFill="background1"/>
        <w:jc w:val="both"/>
      </w:pPr>
      <w:r>
        <w:t>-взгляд,</w:t>
      </w:r>
    </w:p>
    <w:p w:rsidR="0079228D" w:rsidRDefault="00985FD6" w:rsidP="00985FD6">
      <w:pPr>
        <w:shd w:val="clear" w:color="auto" w:fill="FFFFFF" w:themeFill="background1"/>
        <w:jc w:val="both"/>
      </w:pPr>
      <w:r>
        <w:t>-</w:t>
      </w:r>
      <w:r w:rsidR="0079228D">
        <w:t>движение глаз,</w:t>
      </w:r>
    </w:p>
    <w:p w:rsidR="0079228D" w:rsidRDefault="00985FD6" w:rsidP="00985FD6">
      <w:pPr>
        <w:shd w:val="clear" w:color="auto" w:fill="FFFFFF" w:themeFill="background1"/>
        <w:jc w:val="both"/>
      </w:pPr>
      <w:r>
        <w:t>-</w:t>
      </w:r>
      <w:r w:rsidR="0079228D">
        <w:t>движения рук,</w:t>
      </w:r>
    </w:p>
    <w:p w:rsidR="0079228D" w:rsidRDefault="00985FD6" w:rsidP="00985FD6">
      <w:pPr>
        <w:shd w:val="clear" w:color="auto" w:fill="FFFFFF" w:themeFill="background1"/>
        <w:jc w:val="both"/>
      </w:pPr>
      <w:r>
        <w:t xml:space="preserve"> -</w:t>
      </w:r>
      <w:r w:rsidR="0079228D">
        <w:t>движения ног, других частей тела,</w:t>
      </w:r>
    </w:p>
    <w:p w:rsidR="0079228D" w:rsidRDefault="0079228D" w:rsidP="00985FD6">
      <w:pPr>
        <w:shd w:val="clear" w:color="auto" w:fill="FFFFFF" w:themeFill="background1"/>
        <w:jc w:val="both"/>
      </w:pPr>
      <w:r>
        <w:t xml:space="preserve"> -реальный предмет,</w:t>
      </w:r>
    </w:p>
    <w:p w:rsidR="00985FD6" w:rsidRDefault="0079228D" w:rsidP="00985FD6">
      <w:pPr>
        <w:shd w:val="clear" w:color="auto" w:fill="FFFFFF" w:themeFill="background1"/>
        <w:jc w:val="both"/>
      </w:pPr>
      <w:r>
        <w:t xml:space="preserve"> -</w:t>
      </w:r>
      <w:r w:rsidR="00985FD6">
        <w:t>жест,</w:t>
      </w:r>
    </w:p>
    <w:p w:rsidR="0079228D" w:rsidRDefault="00985FD6" w:rsidP="00985FD6">
      <w:pPr>
        <w:shd w:val="clear" w:color="auto" w:fill="FFFFFF" w:themeFill="background1"/>
        <w:jc w:val="both"/>
      </w:pPr>
      <w:r>
        <w:t xml:space="preserve"> -указательный жест,</w:t>
      </w:r>
    </w:p>
    <w:p w:rsidR="00985FD6" w:rsidRDefault="00985FD6" w:rsidP="00985FD6">
      <w:pPr>
        <w:shd w:val="clear" w:color="auto" w:fill="FFFFFF" w:themeFill="background1"/>
        <w:jc w:val="both"/>
      </w:pPr>
      <w:r>
        <w:t xml:space="preserve">  -фотография,</w:t>
      </w:r>
    </w:p>
    <w:p w:rsidR="00985FD6" w:rsidRDefault="00985FD6" w:rsidP="00985FD6">
      <w:pPr>
        <w:shd w:val="clear" w:color="auto" w:fill="FFFFFF" w:themeFill="background1"/>
        <w:jc w:val="both"/>
      </w:pPr>
      <w:r>
        <w:t xml:space="preserve">  -картинка,</w:t>
      </w:r>
    </w:p>
    <w:p w:rsidR="00985FD6" w:rsidRDefault="00985FD6" w:rsidP="00985FD6">
      <w:pPr>
        <w:shd w:val="clear" w:color="auto" w:fill="FFFFFF" w:themeFill="background1"/>
        <w:jc w:val="both"/>
      </w:pPr>
      <w:r>
        <w:t xml:space="preserve"> - символ,</w:t>
      </w:r>
    </w:p>
    <w:p w:rsidR="00985FD6" w:rsidRDefault="00985FD6" w:rsidP="00985FD6">
      <w:pPr>
        <w:shd w:val="clear" w:color="auto" w:fill="FFFFFF" w:themeFill="background1"/>
        <w:jc w:val="both"/>
      </w:pPr>
      <w:r>
        <w:t xml:space="preserve"> - напечатанное слово,</w:t>
      </w:r>
    </w:p>
    <w:p w:rsidR="00985FD6" w:rsidRDefault="00985FD6" w:rsidP="00985FD6">
      <w:pPr>
        <w:shd w:val="clear" w:color="auto" w:fill="FFFFFF" w:themeFill="background1"/>
        <w:jc w:val="both"/>
      </w:pPr>
      <w:r>
        <w:t xml:space="preserve"> - звук,</w:t>
      </w:r>
    </w:p>
    <w:p w:rsidR="00985FD6" w:rsidRDefault="00985FD6" w:rsidP="00985FD6">
      <w:pPr>
        <w:shd w:val="clear" w:color="auto" w:fill="FFFFFF" w:themeFill="background1"/>
        <w:jc w:val="both"/>
      </w:pPr>
      <w:r>
        <w:t xml:space="preserve"> - слово.</w:t>
      </w:r>
    </w:p>
    <w:p w:rsidR="00985FD6" w:rsidRDefault="00985FD6" w:rsidP="00985FD6">
      <w:pPr>
        <w:shd w:val="clear" w:color="auto" w:fill="FFFFFF" w:themeFill="background1"/>
        <w:jc w:val="both"/>
        <w:rPr>
          <w:b/>
        </w:rPr>
      </w:pPr>
      <w:r w:rsidRPr="00985FD6">
        <w:rPr>
          <w:b/>
        </w:rPr>
        <w:t>СЛАЙД 8</w:t>
      </w:r>
    </w:p>
    <w:p w:rsidR="00985FD6" w:rsidRDefault="00985FD6" w:rsidP="00985FD6">
      <w:pPr>
        <w:shd w:val="clear" w:color="auto" w:fill="FFFFFF" w:themeFill="background1"/>
        <w:jc w:val="both"/>
      </w:pPr>
      <w:r w:rsidRPr="00985FD6">
        <w:t xml:space="preserve">Введение альтернативных средств коммуникации предполагает </w:t>
      </w:r>
      <w:proofErr w:type="gramStart"/>
      <w:r w:rsidRPr="00985FD6">
        <w:t>следующую</w:t>
      </w:r>
      <w:proofErr w:type="gramEnd"/>
      <w:r w:rsidRPr="00985FD6">
        <w:t xml:space="preserve"> поэтапность</w:t>
      </w:r>
      <w:r>
        <w:t>:</w:t>
      </w:r>
    </w:p>
    <w:p w:rsidR="00985FD6" w:rsidRDefault="00985FD6" w:rsidP="00985FD6">
      <w:pPr>
        <w:shd w:val="clear" w:color="auto" w:fill="FFFFFF" w:themeFill="background1"/>
        <w:jc w:val="both"/>
      </w:pPr>
      <w:r w:rsidRPr="0094553F">
        <w:rPr>
          <w:b/>
        </w:rPr>
        <w:t xml:space="preserve">1 этап </w:t>
      </w:r>
      <w:r w:rsidR="0094553F" w:rsidRPr="0094553F">
        <w:rPr>
          <w:b/>
        </w:rPr>
        <w:t>–</w:t>
      </w:r>
      <w:r w:rsidRPr="0094553F">
        <w:rPr>
          <w:b/>
        </w:rPr>
        <w:t xml:space="preserve"> </w:t>
      </w:r>
      <w:proofErr w:type="spellStart"/>
      <w:r w:rsidRPr="0094553F">
        <w:rPr>
          <w:b/>
        </w:rPr>
        <w:t>предкоммуникация</w:t>
      </w:r>
      <w:proofErr w:type="spellEnd"/>
      <w:r w:rsidR="0094553F" w:rsidRPr="0094553F">
        <w:rPr>
          <w:b/>
        </w:rPr>
        <w:t>.</w:t>
      </w:r>
      <w:r w:rsidR="0094553F">
        <w:t xml:space="preserve"> Вызывается интерес к взаимодействию. </w:t>
      </w:r>
      <w:proofErr w:type="gramStart"/>
      <w:r w:rsidR="0094553F">
        <w:t>При котором взрослый привлекает внимание к себе и способствует положительно эмоциональной атмосфере от совместного пребывания (игрушка, бубен, машинка и т.д.)</w:t>
      </w:r>
      <w:proofErr w:type="gramEnd"/>
    </w:p>
    <w:p w:rsidR="0094553F" w:rsidRDefault="0094553F" w:rsidP="00985FD6">
      <w:pPr>
        <w:shd w:val="clear" w:color="auto" w:fill="FFFFFF" w:themeFill="background1"/>
        <w:jc w:val="both"/>
      </w:pPr>
      <w:r w:rsidRPr="0094553F">
        <w:rPr>
          <w:b/>
        </w:rPr>
        <w:t>2 этап – коммуникация, направленная на себя.</w:t>
      </w:r>
      <w:r>
        <w:t xml:space="preserve"> </w:t>
      </w:r>
      <w:r w:rsidRPr="0094553F">
        <w:t xml:space="preserve">Ребёнка обучают указательному жесту, направленному на себя, в смысле «я». Это необходимо, в первую очередь, для ознакомления ребёнка с частями собственного тела (где глаза, где рот, где живот и т. д.), чтобы в последующем он смог </w:t>
      </w:r>
      <w:r w:rsidR="00240400">
        <w:t xml:space="preserve">выражать </w:t>
      </w:r>
      <w:r>
        <w:t xml:space="preserve"> потребность </w:t>
      </w:r>
      <w:r w:rsidRPr="0094553F">
        <w:t>«</w:t>
      </w:r>
      <w:r>
        <w:t xml:space="preserve"> я </w:t>
      </w:r>
      <w:r w:rsidRPr="0094553F">
        <w:t xml:space="preserve">хочу пить, </w:t>
      </w:r>
      <w:r>
        <w:t xml:space="preserve">я хочу есть» или «болит живот, голова, рука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>»</w:t>
      </w:r>
    </w:p>
    <w:p w:rsidR="0094553F" w:rsidRDefault="0094553F" w:rsidP="00985FD6">
      <w:pPr>
        <w:shd w:val="clear" w:color="auto" w:fill="FFFFFF" w:themeFill="background1"/>
        <w:jc w:val="both"/>
      </w:pPr>
      <w:r w:rsidRPr="0094553F">
        <w:rPr>
          <w:b/>
        </w:rPr>
        <w:t>3 этап – коммуникация, направленная на ближайшее окружение.</w:t>
      </w:r>
      <w:r>
        <w:t xml:space="preserve"> Формируются способы выражения потребности использования указательного жеста в сторону интересующего предмета</w:t>
      </w:r>
      <w:r w:rsidR="00240400">
        <w:t>.</w:t>
      </w:r>
    </w:p>
    <w:p w:rsidR="00240400" w:rsidRDefault="00240400" w:rsidP="00985FD6">
      <w:pPr>
        <w:shd w:val="clear" w:color="auto" w:fill="FFFFFF" w:themeFill="background1"/>
        <w:jc w:val="both"/>
        <w:rPr>
          <w:b/>
        </w:rPr>
      </w:pPr>
      <w:r w:rsidRPr="00240400">
        <w:rPr>
          <w:b/>
        </w:rPr>
        <w:t>4 этап – «чтение» и «письмо»</w:t>
      </w:r>
      <w:r>
        <w:rPr>
          <w:b/>
        </w:rPr>
        <w:t>.</w:t>
      </w:r>
    </w:p>
    <w:p w:rsidR="00240400" w:rsidRDefault="00240400" w:rsidP="00985FD6">
      <w:pPr>
        <w:shd w:val="clear" w:color="auto" w:fill="FFFFFF" w:themeFill="background1"/>
        <w:jc w:val="both"/>
      </w:pPr>
      <w:r w:rsidRPr="00240400">
        <w:t>Введение карточек, фотографий. Понимание изображений (визуального</w:t>
      </w:r>
      <w:r>
        <w:t xml:space="preserve"> расписания, структуры урока, </w:t>
      </w:r>
      <w:proofErr w:type="spellStart"/>
      <w:r>
        <w:t>пооперационность</w:t>
      </w:r>
      <w:proofErr w:type="spellEnd"/>
      <w:r>
        <w:t xml:space="preserve"> действий</w:t>
      </w:r>
      <w:r w:rsidRPr="00240400">
        <w:t>)</w:t>
      </w:r>
      <w:r>
        <w:t xml:space="preserve">. Умение </w:t>
      </w:r>
      <w:r>
        <w:lastRenderedPageBreak/>
        <w:t xml:space="preserve">использовать карточки, выражая потребности, вступая в диалог в быту или в учебной деятельности. </w:t>
      </w:r>
    </w:p>
    <w:p w:rsidR="00240400" w:rsidRDefault="00240400" w:rsidP="00985FD6">
      <w:pPr>
        <w:shd w:val="clear" w:color="auto" w:fill="FFFFFF" w:themeFill="background1"/>
        <w:jc w:val="both"/>
        <w:rPr>
          <w:b/>
        </w:rPr>
      </w:pPr>
      <w:r w:rsidRPr="00240400">
        <w:rPr>
          <w:b/>
        </w:rPr>
        <w:t>СЛАЙД 9</w:t>
      </w:r>
    </w:p>
    <w:p w:rsidR="00240400" w:rsidRDefault="00240400" w:rsidP="00985FD6">
      <w:pPr>
        <w:shd w:val="clear" w:color="auto" w:fill="FFFFFF" w:themeFill="background1"/>
        <w:jc w:val="both"/>
      </w:pPr>
      <w:r w:rsidRPr="00240400">
        <w:t>Одним из ресурсов</w:t>
      </w:r>
      <w:r>
        <w:t xml:space="preserve"> формирования </w:t>
      </w:r>
      <w:r w:rsidRPr="00240400">
        <w:t xml:space="preserve"> коммуникативных навыков является учебный предмет «Коммуникация</w:t>
      </w:r>
      <w:r>
        <w:rPr>
          <w:b/>
        </w:rPr>
        <w:t xml:space="preserve">». </w:t>
      </w:r>
      <w:r w:rsidR="00B96BD4">
        <w:t xml:space="preserve">Лисовская Т.В., </w:t>
      </w:r>
      <w:proofErr w:type="gramStart"/>
      <w:r w:rsidR="000B3C4A" w:rsidRPr="000B3C4A">
        <w:t>доктор педагогических наук</w:t>
      </w:r>
      <w:r w:rsidR="00B96BD4">
        <w:t xml:space="preserve">, заведующий лабораторией коррекционной педагогики НИО РБ </w:t>
      </w:r>
      <w:r w:rsidR="000B3C4A">
        <w:t>предлага</w:t>
      </w:r>
      <w:r w:rsidR="00B96BD4">
        <w:t>е</w:t>
      </w:r>
      <w:r w:rsidR="000B3C4A">
        <w:t>т</w:t>
      </w:r>
      <w:proofErr w:type="gramEnd"/>
      <w:r w:rsidR="000B3C4A">
        <w:t xml:space="preserve"> следующую структуру этого </w:t>
      </w:r>
      <w:r w:rsidR="00B96BD4">
        <w:t>учебного предмета</w:t>
      </w:r>
      <w:r w:rsidR="000B3C4A">
        <w:t>:</w:t>
      </w:r>
    </w:p>
    <w:p w:rsidR="000B3C4A" w:rsidRDefault="000B3C4A" w:rsidP="000B3C4A">
      <w:pPr>
        <w:pStyle w:val="a6"/>
        <w:numPr>
          <w:ilvl w:val="0"/>
          <w:numId w:val="2"/>
        </w:numPr>
        <w:shd w:val="clear" w:color="auto" w:fill="FFFFFF" w:themeFill="background1"/>
        <w:ind w:left="0" w:firstLine="360"/>
        <w:jc w:val="both"/>
      </w:pPr>
      <w:r w:rsidRPr="000B3C4A">
        <w:rPr>
          <w:b/>
        </w:rPr>
        <w:t>Приветствие (3 мин).</w:t>
      </w:r>
      <w:r>
        <w:t xml:space="preserve">  М</w:t>
      </w:r>
      <w:r w:rsidRPr="000B3C4A">
        <w:t>ожет подкрепляться сигналом: песенка, игра на инструменте или другой определённый сигнал. Он помогает педагогу организовывать детей для предстоящей работы и создаёт благоприятную атмосферу.</w:t>
      </w:r>
    </w:p>
    <w:p w:rsidR="000B3C4A" w:rsidRDefault="000B3C4A" w:rsidP="000B3C4A">
      <w:pPr>
        <w:pStyle w:val="a6"/>
        <w:numPr>
          <w:ilvl w:val="0"/>
          <w:numId w:val="2"/>
        </w:numPr>
        <w:shd w:val="clear" w:color="auto" w:fill="FFFFFF" w:themeFill="background1"/>
        <w:ind w:left="0" w:firstLine="360"/>
        <w:jc w:val="both"/>
      </w:pPr>
      <w:r w:rsidRPr="000B3C4A">
        <w:rPr>
          <w:b/>
        </w:rPr>
        <w:t>Имитационный этап (5 мин)</w:t>
      </w:r>
      <w:proofErr w:type="gramStart"/>
      <w:r w:rsidRPr="000B3C4A">
        <w:rPr>
          <w:b/>
        </w:rPr>
        <w:t>.</w:t>
      </w:r>
      <w:proofErr w:type="gramEnd"/>
      <w:r w:rsidRPr="000B3C4A">
        <w:t xml:space="preserve"> </w:t>
      </w:r>
      <w:proofErr w:type="gramStart"/>
      <w:r w:rsidRPr="000B3C4A">
        <w:t>р</w:t>
      </w:r>
      <w:proofErr w:type="gramEnd"/>
      <w:r w:rsidRPr="000B3C4A">
        <w:t>еализуется задача формирования у ребёнка умения выполнять действия по подражанию действиям взрослого.</w:t>
      </w:r>
    </w:p>
    <w:p w:rsidR="000B3C4A" w:rsidRDefault="000B3C4A" w:rsidP="000B3C4A">
      <w:pPr>
        <w:pStyle w:val="a6"/>
        <w:numPr>
          <w:ilvl w:val="0"/>
          <w:numId w:val="2"/>
        </w:numPr>
        <w:shd w:val="clear" w:color="auto" w:fill="FFFFFF" w:themeFill="background1"/>
        <w:ind w:left="0" w:firstLine="360"/>
        <w:jc w:val="both"/>
      </w:pPr>
      <w:r w:rsidRPr="000B3C4A">
        <w:rPr>
          <w:b/>
        </w:rPr>
        <w:t>Артикуляционно-двигательная минутка (5 мин).</w:t>
      </w:r>
      <w:r w:rsidRPr="000B3C4A">
        <w:t xml:space="preserve"> </w:t>
      </w:r>
      <w:r>
        <w:t>Р</w:t>
      </w:r>
      <w:r w:rsidRPr="000B3C4A">
        <w:t>еализуется задача стимулирования движений органов речи путём проведения артикуляционной гимнастики. С этой целью используются различные логопедические комплексы упражнений.</w:t>
      </w:r>
    </w:p>
    <w:p w:rsidR="000B3C4A" w:rsidRDefault="000B3C4A" w:rsidP="00910528">
      <w:pPr>
        <w:pStyle w:val="a6"/>
        <w:numPr>
          <w:ilvl w:val="0"/>
          <w:numId w:val="2"/>
        </w:numPr>
        <w:shd w:val="clear" w:color="auto" w:fill="FFFFFF" w:themeFill="background1"/>
        <w:ind w:left="0" w:firstLine="360"/>
        <w:jc w:val="both"/>
      </w:pPr>
      <w:r w:rsidRPr="00910528">
        <w:rPr>
          <w:b/>
        </w:rPr>
        <w:t>Формирующий этап (10 мин).</w:t>
      </w:r>
      <w:r>
        <w:t xml:space="preserve"> Формирующий этап (продолжительность — 10 мин) реализует задачу ознакомления с новой картинкой (символом, предметом). Цель применения системы символов — формирование коммуникативног</w:t>
      </w:r>
      <w:r w:rsidR="00910528">
        <w:t>о поведения у неговорящих детей.</w:t>
      </w:r>
      <w:r>
        <w:t xml:space="preserve"> </w:t>
      </w:r>
    </w:p>
    <w:p w:rsidR="00910528" w:rsidRDefault="00910528" w:rsidP="00910528">
      <w:pPr>
        <w:pStyle w:val="a6"/>
        <w:numPr>
          <w:ilvl w:val="0"/>
          <w:numId w:val="2"/>
        </w:numPr>
        <w:shd w:val="clear" w:color="auto" w:fill="FFFFFF" w:themeFill="background1"/>
        <w:ind w:left="0" w:firstLine="360"/>
        <w:jc w:val="both"/>
      </w:pPr>
      <w:r w:rsidRPr="00910528">
        <w:rPr>
          <w:b/>
        </w:rPr>
        <w:t>«Мы общаемся»</w:t>
      </w:r>
      <w:r>
        <w:rPr>
          <w:b/>
        </w:rPr>
        <w:t xml:space="preserve"> (10 мин)</w:t>
      </w:r>
      <w:r w:rsidRPr="00910528">
        <w:rPr>
          <w:b/>
        </w:rPr>
        <w:t xml:space="preserve"> </w:t>
      </w:r>
      <w:r w:rsidRPr="00910528">
        <w:t xml:space="preserve">реализуется задача формирования умения выражать свои желания с помощью предметов, предметных картинок, </w:t>
      </w:r>
      <w:r>
        <w:t>символов.</w:t>
      </w:r>
      <w:r w:rsidRPr="00910528">
        <w:t xml:space="preserve"> Формой проведения может быть подвижная игра, сюжетная игра, стихи с движениями, инсценировки небольших сказок, песенок. </w:t>
      </w:r>
    </w:p>
    <w:p w:rsidR="00910528" w:rsidRDefault="00910528" w:rsidP="00910528">
      <w:pPr>
        <w:pStyle w:val="a6"/>
        <w:numPr>
          <w:ilvl w:val="0"/>
          <w:numId w:val="2"/>
        </w:numPr>
        <w:shd w:val="clear" w:color="auto" w:fill="FFFFFF" w:themeFill="background1"/>
        <w:jc w:val="both"/>
      </w:pPr>
      <w:r w:rsidRPr="00910528">
        <w:rPr>
          <w:b/>
        </w:rPr>
        <w:t>Этап «чтения» и «письма</w:t>
      </w:r>
      <w:r>
        <w:t>» (10 мин) реализует следующие задачи:</w:t>
      </w:r>
    </w:p>
    <w:p w:rsidR="00910528" w:rsidRDefault="00910528" w:rsidP="00910528">
      <w:pPr>
        <w:shd w:val="clear" w:color="auto" w:fill="FFFFFF" w:themeFill="background1"/>
        <w:ind w:left="360"/>
        <w:jc w:val="both"/>
      </w:pPr>
      <w:r>
        <w:t>–        формирование умения использовать информацию, извлечённую из картинок, жестов, символов;</w:t>
      </w:r>
    </w:p>
    <w:p w:rsidR="00910528" w:rsidRDefault="00910528" w:rsidP="00910528">
      <w:pPr>
        <w:shd w:val="clear" w:color="auto" w:fill="FFFFFF" w:themeFill="background1"/>
        <w:jc w:val="both"/>
      </w:pPr>
      <w:r>
        <w:t>–        формирование умения «писать» письма с помощью картинок, символов.</w:t>
      </w:r>
    </w:p>
    <w:p w:rsidR="00910528" w:rsidRDefault="00910528" w:rsidP="00910528">
      <w:pPr>
        <w:pStyle w:val="a6"/>
        <w:numPr>
          <w:ilvl w:val="0"/>
          <w:numId w:val="2"/>
        </w:numPr>
        <w:shd w:val="clear" w:color="auto" w:fill="FFFFFF" w:themeFill="background1"/>
        <w:ind w:left="0" w:firstLine="360"/>
        <w:jc w:val="both"/>
      </w:pPr>
      <w:r>
        <w:rPr>
          <w:b/>
        </w:rPr>
        <w:t xml:space="preserve">Прощание (2 мин). </w:t>
      </w:r>
      <w:r w:rsidRPr="00910528">
        <w:t xml:space="preserve">Задача данного этапа формирование умения прощаться, используя соответствующие жесты. Как правило, формируются легко. </w:t>
      </w:r>
    </w:p>
    <w:p w:rsidR="00910528" w:rsidRDefault="00910528" w:rsidP="00910528">
      <w:pPr>
        <w:pStyle w:val="a6"/>
        <w:shd w:val="clear" w:color="auto" w:fill="FFFFFF" w:themeFill="background1"/>
        <w:ind w:left="360"/>
        <w:jc w:val="both"/>
        <w:rPr>
          <w:b/>
        </w:rPr>
      </w:pPr>
      <w:r>
        <w:rPr>
          <w:b/>
        </w:rPr>
        <w:t>СЛАЙД 10</w:t>
      </w:r>
    </w:p>
    <w:p w:rsidR="00E60879" w:rsidRDefault="00910528" w:rsidP="00910528">
      <w:pPr>
        <w:pStyle w:val="a6"/>
        <w:shd w:val="clear" w:color="auto" w:fill="FFFFFF" w:themeFill="background1"/>
        <w:ind w:left="0" w:firstLine="360"/>
        <w:jc w:val="both"/>
      </w:pPr>
      <w:r>
        <w:t xml:space="preserve">Хочется отметить, что применяя данную систему мер, всегда будет </w:t>
      </w:r>
      <w:r w:rsidR="00B96BD4">
        <w:t xml:space="preserve">положительный результат, а </w:t>
      </w:r>
      <w:r>
        <w:t xml:space="preserve"> </w:t>
      </w:r>
      <w:r w:rsidR="00E60879">
        <w:t>неуспешность в обучении демонстрирует непрофессионализм и низкую квалификацию педагога.</w:t>
      </w:r>
      <w:bookmarkStart w:id="0" w:name="_GoBack"/>
      <w:bookmarkEnd w:id="0"/>
    </w:p>
    <w:sectPr w:rsidR="00E6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24BCC"/>
    <w:multiLevelType w:val="hybridMultilevel"/>
    <w:tmpl w:val="69F8EA86"/>
    <w:lvl w:ilvl="0" w:tplc="76DC48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760DB"/>
    <w:multiLevelType w:val="hybridMultilevel"/>
    <w:tmpl w:val="1FD0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75883"/>
    <w:multiLevelType w:val="hybridMultilevel"/>
    <w:tmpl w:val="4A924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A47"/>
    <w:rsid w:val="000854AD"/>
    <w:rsid w:val="000B3C4A"/>
    <w:rsid w:val="001761B5"/>
    <w:rsid w:val="001C0903"/>
    <w:rsid w:val="00240400"/>
    <w:rsid w:val="00366FA5"/>
    <w:rsid w:val="00441210"/>
    <w:rsid w:val="004F1529"/>
    <w:rsid w:val="00601EC7"/>
    <w:rsid w:val="0079228D"/>
    <w:rsid w:val="007D5036"/>
    <w:rsid w:val="008707A7"/>
    <w:rsid w:val="008F3C5A"/>
    <w:rsid w:val="00910528"/>
    <w:rsid w:val="0094553F"/>
    <w:rsid w:val="00973CEA"/>
    <w:rsid w:val="00985FD6"/>
    <w:rsid w:val="00A0473D"/>
    <w:rsid w:val="00A67C6F"/>
    <w:rsid w:val="00B24A47"/>
    <w:rsid w:val="00B96BD4"/>
    <w:rsid w:val="00DD1ED1"/>
    <w:rsid w:val="00E60879"/>
    <w:rsid w:val="00ED3FEF"/>
    <w:rsid w:val="00F7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FA5"/>
    <w:pPr>
      <w:spacing w:after="0" w:line="240" w:lineRule="auto"/>
    </w:pPr>
    <w:rPr>
      <w:rFonts w:ascii="Times New Roman" w:eastAsia="Calibri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703EE"/>
    <w:rPr>
      <w:b/>
      <w:bCs/>
    </w:rPr>
  </w:style>
  <w:style w:type="character" w:customStyle="1" w:styleId="apple-converted-space">
    <w:name w:val="apple-converted-space"/>
    <w:basedOn w:val="a0"/>
    <w:rsid w:val="00F703EE"/>
  </w:style>
  <w:style w:type="character" w:styleId="a5">
    <w:name w:val="Emphasis"/>
    <w:basedOn w:val="a0"/>
    <w:uiPriority w:val="20"/>
    <w:qFormat/>
    <w:rsid w:val="00F703EE"/>
    <w:rPr>
      <w:i/>
      <w:iCs/>
    </w:rPr>
  </w:style>
  <w:style w:type="paragraph" w:styleId="a6">
    <w:name w:val="List Paragraph"/>
    <w:basedOn w:val="a"/>
    <w:uiPriority w:val="34"/>
    <w:qFormat/>
    <w:rsid w:val="000854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FA5"/>
    <w:pPr>
      <w:spacing w:after="0" w:line="240" w:lineRule="auto"/>
    </w:pPr>
    <w:rPr>
      <w:rFonts w:ascii="Times New Roman" w:eastAsia="Calibri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703EE"/>
    <w:rPr>
      <w:b/>
      <w:bCs/>
    </w:rPr>
  </w:style>
  <w:style w:type="character" w:customStyle="1" w:styleId="apple-converted-space">
    <w:name w:val="apple-converted-space"/>
    <w:basedOn w:val="a0"/>
    <w:rsid w:val="00F703EE"/>
  </w:style>
  <w:style w:type="character" w:styleId="a5">
    <w:name w:val="Emphasis"/>
    <w:basedOn w:val="a0"/>
    <w:uiPriority w:val="20"/>
    <w:qFormat/>
    <w:rsid w:val="00F703EE"/>
    <w:rPr>
      <w:i/>
      <w:iCs/>
    </w:rPr>
  </w:style>
  <w:style w:type="paragraph" w:styleId="a6">
    <w:name w:val="List Paragraph"/>
    <w:basedOn w:val="a"/>
    <w:uiPriority w:val="34"/>
    <w:qFormat/>
    <w:rsid w:val="00085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1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3C7F4-5112-4302-ABFB-175A3820F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юзер3</dc:creator>
  <cp:keywords/>
  <dc:description/>
  <cp:lastModifiedBy>юзер3</cp:lastModifiedBy>
  <cp:revision>8</cp:revision>
  <dcterms:created xsi:type="dcterms:W3CDTF">2018-04-26T13:48:00Z</dcterms:created>
  <dcterms:modified xsi:type="dcterms:W3CDTF">2018-04-27T12:57:00Z</dcterms:modified>
</cp:coreProperties>
</file>